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39739876"/>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D12BD5">
            <w:trPr>
              <w:trHeight w:val="2880"/>
              <w:jc w:val="center"/>
            </w:trPr>
            <w:tc>
              <w:tcPr>
                <w:tcW w:w="5000" w:type="pct"/>
              </w:tcPr>
              <w:p w:rsidR="00D12BD5" w:rsidRDefault="00D12BD5" w:rsidP="00E66D2D">
                <w:pPr>
                  <w:pStyle w:val="NoSpacing"/>
                  <w:rPr>
                    <w:rFonts w:asciiTheme="majorHAnsi" w:eastAsiaTheme="majorEastAsia" w:hAnsiTheme="majorHAnsi" w:cstheme="majorBidi"/>
                    <w:caps/>
                  </w:rPr>
                </w:pPr>
              </w:p>
            </w:tc>
          </w:tr>
          <w:tr w:rsidR="00D12BD5">
            <w:trPr>
              <w:trHeight w:val="1440"/>
              <w:jc w:val="center"/>
            </w:trPr>
            <w:sdt>
              <w:sdtPr>
                <w:rPr>
                  <w:rFonts w:asciiTheme="majorHAnsi" w:eastAsiaTheme="majorEastAsia" w:hAnsiTheme="majorHAnsi" w:cstheme="majorBidi"/>
                  <w:sz w:val="70"/>
                  <w:szCs w:val="70"/>
                </w:rPr>
                <w:alias w:val="Title"/>
                <w:id w:val="15524250"/>
                <w:placeholder>
                  <w:docPart w:val="4DE79E52632441F28526CB77A4AFB4C9"/>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D12BD5" w:rsidRDefault="000E4775" w:rsidP="00E66D2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70"/>
                        <w:szCs w:val="70"/>
                      </w:rPr>
                      <w:t>Quality Assurance Project Plan</w:t>
                    </w:r>
                  </w:p>
                </w:tc>
              </w:sdtContent>
            </w:sdt>
          </w:tr>
          <w:tr w:rsidR="00D12BD5">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D12BD5" w:rsidRDefault="00D12BD5" w:rsidP="00E66D2D">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Withers Swash                                                   Microbial Source Tracking Program</w:t>
                    </w:r>
                  </w:p>
                </w:tc>
              </w:sdtContent>
            </w:sdt>
          </w:tr>
          <w:tr w:rsidR="00D12BD5">
            <w:trPr>
              <w:trHeight w:val="360"/>
              <w:jc w:val="center"/>
            </w:trPr>
            <w:tc>
              <w:tcPr>
                <w:tcW w:w="5000" w:type="pct"/>
                <w:vAlign w:val="center"/>
              </w:tcPr>
              <w:p w:rsidR="00D12BD5" w:rsidRDefault="00D12BD5" w:rsidP="00E66D2D">
                <w:pPr>
                  <w:spacing w:after="0"/>
                  <w:ind w:left="1440"/>
                  <w:rPr>
                    <w:rFonts w:ascii="Times New Roman" w:hAnsi="Times New Roman"/>
                    <w:sz w:val="24"/>
                  </w:rPr>
                </w:pPr>
              </w:p>
              <w:p w:rsidR="00D07823" w:rsidRDefault="00D07823" w:rsidP="00E66D2D">
                <w:pPr>
                  <w:spacing w:after="0"/>
                  <w:ind w:left="1440"/>
                  <w:rPr>
                    <w:rFonts w:asciiTheme="majorHAnsi" w:hAnsiTheme="majorHAnsi"/>
                    <w:sz w:val="24"/>
                    <w:szCs w:val="24"/>
                  </w:rPr>
                </w:pPr>
              </w:p>
              <w:p w:rsidR="00D12BD5" w:rsidRPr="00D12BD5" w:rsidRDefault="00D12BD5" w:rsidP="00E66D2D">
                <w:pPr>
                  <w:spacing w:after="0"/>
                  <w:ind w:left="1440"/>
                  <w:rPr>
                    <w:rFonts w:asciiTheme="majorHAnsi" w:hAnsiTheme="majorHAnsi"/>
                    <w:sz w:val="24"/>
                    <w:szCs w:val="24"/>
                  </w:rPr>
                </w:pPr>
                <w:r w:rsidRPr="00D12BD5">
                  <w:rPr>
                    <w:rFonts w:asciiTheme="majorHAnsi" w:hAnsiTheme="majorHAnsi"/>
                    <w:sz w:val="24"/>
                    <w:szCs w:val="24"/>
                  </w:rPr>
                  <w:t>Lead Organization:</w:t>
                </w:r>
                <w:r w:rsidRPr="00D12BD5">
                  <w:rPr>
                    <w:rFonts w:asciiTheme="majorHAnsi" w:hAnsiTheme="majorHAnsi"/>
                    <w:sz w:val="24"/>
                    <w:szCs w:val="24"/>
                  </w:rPr>
                  <w:tab/>
                </w:r>
                <w:r w:rsidRPr="00D12BD5">
                  <w:rPr>
                    <w:rFonts w:asciiTheme="majorHAnsi" w:hAnsiTheme="majorHAnsi"/>
                    <w:sz w:val="24"/>
                    <w:szCs w:val="24"/>
                  </w:rPr>
                  <w:tab/>
                  <w:t>Coastal Carolina University</w:t>
                </w:r>
              </w:p>
              <w:p w:rsidR="00D12BD5" w:rsidRPr="00D12BD5" w:rsidRDefault="00D12BD5" w:rsidP="00E66D2D">
                <w:pPr>
                  <w:spacing w:after="0"/>
                  <w:ind w:left="4320"/>
                  <w:rPr>
                    <w:rFonts w:asciiTheme="majorHAnsi" w:hAnsiTheme="majorHAnsi"/>
                    <w:sz w:val="24"/>
                    <w:szCs w:val="24"/>
                  </w:rPr>
                </w:pPr>
                <w:r w:rsidRPr="00D12BD5">
                  <w:rPr>
                    <w:rFonts w:asciiTheme="majorHAnsi" w:hAnsiTheme="majorHAnsi"/>
                    <w:sz w:val="24"/>
                    <w:szCs w:val="24"/>
                  </w:rPr>
                  <w:t>Burroughs and Chapin Center for Marine and Wetland Studies</w:t>
                </w:r>
              </w:p>
              <w:p w:rsidR="00D12BD5" w:rsidRPr="00D12BD5" w:rsidRDefault="00D12BD5" w:rsidP="00E66D2D">
                <w:pPr>
                  <w:spacing w:after="0"/>
                  <w:ind w:left="3600"/>
                  <w:rPr>
                    <w:rFonts w:asciiTheme="majorHAnsi" w:hAnsiTheme="majorHAnsi"/>
                    <w:sz w:val="24"/>
                    <w:szCs w:val="24"/>
                  </w:rPr>
                </w:pPr>
                <w:r w:rsidRPr="00D12BD5">
                  <w:rPr>
                    <w:rFonts w:asciiTheme="majorHAnsi" w:hAnsiTheme="majorHAnsi"/>
                    <w:sz w:val="24"/>
                    <w:szCs w:val="24"/>
                  </w:rPr>
                  <w:t xml:space="preserve">       </w:t>
                </w:r>
                <w:r w:rsidRPr="00D12BD5">
                  <w:rPr>
                    <w:rFonts w:asciiTheme="majorHAnsi" w:hAnsiTheme="majorHAnsi"/>
                    <w:sz w:val="24"/>
                    <w:szCs w:val="24"/>
                  </w:rPr>
                  <w:tab/>
                  <w:t>Waccamaw Watershed Academy</w:t>
                </w:r>
              </w:p>
              <w:p w:rsidR="00D12BD5" w:rsidRDefault="00D12BD5" w:rsidP="00E66D2D">
                <w:pPr>
                  <w:spacing w:after="0"/>
                  <w:ind w:left="3600" w:firstLine="720"/>
                  <w:rPr>
                    <w:rFonts w:asciiTheme="majorHAnsi" w:hAnsiTheme="majorHAnsi"/>
                    <w:sz w:val="24"/>
                    <w:szCs w:val="24"/>
                  </w:rPr>
                </w:pPr>
                <w:r w:rsidRPr="00D12BD5">
                  <w:rPr>
                    <w:rFonts w:asciiTheme="majorHAnsi" w:hAnsiTheme="majorHAnsi"/>
                    <w:sz w:val="24"/>
                    <w:szCs w:val="24"/>
                  </w:rPr>
                  <w:t>Environmental Quality Lab (Lab ID 26001)</w:t>
                </w:r>
              </w:p>
              <w:p w:rsidR="00D12BD5" w:rsidRDefault="00D12BD5" w:rsidP="00E66D2D">
                <w:pPr>
                  <w:spacing w:after="0"/>
                  <w:ind w:left="3600" w:firstLine="720"/>
                  <w:rPr>
                    <w:rFonts w:asciiTheme="majorHAnsi" w:hAnsiTheme="majorHAnsi"/>
                    <w:sz w:val="24"/>
                    <w:szCs w:val="24"/>
                  </w:rPr>
                </w:pPr>
              </w:p>
              <w:p w:rsidR="00D12BD5" w:rsidRPr="00D12BD5" w:rsidRDefault="00D12BD5" w:rsidP="00E66D2D">
                <w:pPr>
                  <w:spacing w:after="0"/>
                  <w:ind w:left="3600" w:firstLine="720"/>
                  <w:rPr>
                    <w:rFonts w:asciiTheme="majorHAnsi" w:hAnsiTheme="majorHAnsi"/>
                    <w:sz w:val="24"/>
                    <w:szCs w:val="24"/>
                  </w:rPr>
                </w:pPr>
              </w:p>
              <w:p w:rsidR="00D12BD5" w:rsidRPr="00D12BD5" w:rsidRDefault="00D12BD5" w:rsidP="00E66D2D">
                <w:pPr>
                  <w:spacing w:after="0"/>
                  <w:ind w:left="720" w:firstLine="720"/>
                  <w:rPr>
                    <w:rFonts w:asciiTheme="majorHAnsi" w:hAnsiTheme="majorHAnsi"/>
                    <w:sz w:val="24"/>
                    <w:szCs w:val="24"/>
                  </w:rPr>
                </w:pPr>
                <w:r w:rsidRPr="00D12BD5">
                  <w:rPr>
                    <w:rFonts w:asciiTheme="majorHAnsi" w:hAnsiTheme="majorHAnsi"/>
                    <w:sz w:val="24"/>
                    <w:szCs w:val="24"/>
                  </w:rPr>
                  <w:t xml:space="preserve">Project Manager: </w:t>
                </w:r>
                <w:r w:rsidRPr="00D12BD5">
                  <w:rPr>
                    <w:rFonts w:asciiTheme="majorHAnsi" w:hAnsiTheme="majorHAnsi"/>
                    <w:sz w:val="24"/>
                    <w:szCs w:val="24"/>
                  </w:rPr>
                  <w:tab/>
                </w:r>
                <w:r w:rsidRPr="00D12BD5">
                  <w:rPr>
                    <w:rFonts w:asciiTheme="majorHAnsi" w:hAnsiTheme="majorHAnsi"/>
                    <w:sz w:val="24"/>
                    <w:szCs w:val="24"/>
                  </w:rPr>
                  <w:tab/>
                  <w:t>John Michael Trapp, EQL Laboratory Director</w:t>
                </w:r>
              </w:p>
              <w:p w:rsidR="00D12BD5" w:rsidRPr="00D12BD5" w:rsidRDefault="00D12BD5" w:rsidP="00E66D2D">
                <w:pPr>
                  <w:spacing w:after="0"/>
                  <w:ind w:left="3600"/>
                  <w:rPr>
                    <w:rFonts w:asciiTheme="majorHAnsi" w:hAnsiTheme="majorHAnsi"/>
                    <w:sz w:val="24"/>
                    <w:szCs w:val="24"/>
                  </w:rPr>
                </w:pPr>
                <w:r w:rsidRPr="00D12BD5">
                  <w:rPr>
                    <w:rFonts w:asciiTheme="majorHAnsi" w:hAnsiTheme="majorHAnsi"/>
                    <w:sz w:val="24"/>
                    <w:szCs w:val="24"/>
                  </w:rPr>
                  <w:t xml:space="preserve">    </w:t>
                </w:r>
                <w:r w:rsidRPr="00D12BD5">
                  <w:rPr>
                    <w:rFonts w:asciiTheme="majorHAnsi" w:hAnsiTheme="majorHAnsi"/>
                    <w:sz w:val="24"/>
                    <w:szCs w:val="24"/>
                  </w:rPr>
                  <w:tab/>
                  <w:t>CCU, Environmental Quality Lab</w:t>
                </w:r>
              </w:p>
              <w:p w:rsidR="00D12BD5" w:rsidRDefault="00D12BD5" w:rsidP="00E66D2D">
                <w:pPr>
                  <w:spacing w:after="0"/>
                  <w:ind w:left="3600"/>
                  <w:rPr>
                    <w:rFonts w:asciiTheme="majorHAnsi" w:hAnsiTheme="majorHAnsi"/>
                    <w:sz w:val="24"/>
                    <w:szCs w:val="24"/>
                  </w:rPr>
                </w:pPr>
              </w:p>
              <w:p w:rsidR="00D12BD5" w:rsidRPr="00D12BD5" w:rsidRDefault="00D12BD5" w:rsidP="00E66D2D">
                <w:pPr>
                  <w:spacing w:after="0"/>
                  <w:ind w:left="3600"/>
                  <w:rPr>
                    <w:rFonts w:asciiTheme="majorHAnsi" w:hAnsiTheme="majorHAnsi"/>
                    <w:sz w:val="24"/>
                    <w:szCs w:val="24"/>
                  </w:rPr>
                </w:pPr>
              </w:p>
              <w:p w:rsidR="00D12BD5" w:rsidRPr="00D12BD5" w:rsidRDefault="00D12BD5" w:rsidP="00E66D2D">
                <w:pPr>
                  <w:spacing w:after="0"/>
                  <w:ind w:left="720" w:firstLine="720"/>
                  <w:rPr>
                    <w:rFonts w:asciiTheme="majorHAnsi" w:hAnsiTheme="majorHAnsi"/>
                    <w:sz w:val="24"/>
                    <w:szCs w:val="24"/>
                  </w:rPr>
                </w:pPr>
                <w:r w:rsidRPr="00D12BD5">
                  <w:rPr>
                    <w:rFonts w:asciiTheme="majorHAnsi" w:hAnsiTheme="majorHAnsi"/>
                    <w:sz w:val="24"/>
                    <w:szCs w:val="24"/>
                  </w:rPr>
                  <w:t>Principal Investigators:</w:t>
                </w:r>
                <w:r w:rsidRPr="00D12BD5">
                  <w:rPr>
                    <w:rFonts w:asciiTheme="majorHAnsi" w:hAnsiTheme="majorHAnsi"/>
                    <w:sz w:val="24"/>
                    <w:szCs w:val="24"/>
                  </w:rPr>
                  <w:tab/>
                  <w:t>John Michael Trapp, EQL Laboratory Director</w:t>
                </w:r>
              </w:p>
              <w:p w:rsidR="00D12BD5" w:rsidRPr="00D12BD5" w:rsidRDefault="00D12BD5" w:rsidP="00E66D2D">
                <w:pPr>
                  <w:spacing w:after="0"/>
                  <w:ind w:left="3600" w:firstLine="720"/>
                  <w:rPr>
                    <w:rFonts w:asciiTheme="majorHAnsi" w:hAnsiTheme="majorHAnsi"/>
                    <w:sz w:val="24"/>
                    <w:szCs w:val="24"/>
                  </w:rPr>
                </w:pPr>
                <w:r w:rsidRPr="00D12BD5">
                  <w:rPr>
                    <w:rFonts w:asciiTheme="majorHAnsi" w:hAnsiTheme="majorHAnsi"/>
                    <w:sz w:val="24"/>
                    <w:szCs w:val="24"/>
                  </w:rPr>
                  <w:t>CCU, Environmental Quality Lab</w:t>
                </w:r>
              </w:p>
              <w:p w:rsidR="00D12BD5" w:rsidRDefault="00D12BD5" w:rsidP="00E66D2D">
                <w:pPr>
                  <w:spacing w:after="0"/>
                  <w:ind w:left="3600" w:firstLine="720"/>
                  <w:rPr>
                    <w:rFonts w:asciiTheme="majorHAnsi" w:hAnsiTheme="majorHAnsi"/>
                    <w:sz w:val="24"/>
                    <w:szCs w:val="24"/>
                  </w:rPr>
                </w:pPr>
              </w:p>
              <w:p w:rsidR="00E63089" w:rsidRDefault="00E63089" w:rsidP="00E63089">
                <w:pPr>
                  <w:spacing w:after="0"/>
                  <w:ind w:left="4320"/>
                  <w:rPr>
                    <w:rFonts w:asciiTheme="majorHAnsi" w:hAnsiTheme="majorHAnsi"/>
                    <w:sz w:val="24"/>
                    <w:szCs w:val="24"/>
                  </w:rPr>
                </w:pPr>
                <w:r>
                  <w:rPr>
                    <w:rFonts w:asciiTheme="majorHAnsi" w:hAnsiTheme="majorHAnsi"/>
                    <w:sz w:val="24"/>
                    <w:szCs w:val="24"/>
                  </w:rPr>
                  <w:t>Erin Burge, Associate Professor of Marine   Science, CCU</w:t>
                </w:r>
              </w:p>
              <w:p w:rsidR="00E63089" w:rsidRPr="00D12BD5" w:rsidRDefault="00E63089" w:rsidP="00E66D2D">
                <w:pPr>
                  <w:spacing w:after="0"/>
                  <w:ind w:left="3600" w:firstLine="720"/>
                  <w:rPr>
                    <w:rFonts w:asciiTheme="majorHAnsi" w:hAnsiTheme="majorHAnsi"/>
                    <w:sz w:val="24"/>
                    <w:szCs w:val="24"/>
                  </w:rPr>
                </w:pPr>
              </w:p>
              <w:p w:rsidR="00D12BD5" w:rsidRPr="00D12BD5" w:rsidRDefault="00D12BD5" w:rsidP="00E66D2D">
                <w:pPr>
                  <w:spacing w:after="0"/>
                  <w:ind w:left="3600" w:firstLine="720"/>
                  <w:rPr>
                    <w:rFonts w:asciiTheme="majorHAnsi" w:hAnsiTheme="majorHAnsi"/>
                    <w:sz w:val="24"/>
                    <w:szCs w:val="24"/>
                  </w:rPr>
                </w:pPr>
                <w:r w:rsidRPr="00D12BD5">
                  <w:rPr>
                    <w:rFonts w:asciiTheme="majorHAnsi" w:hAnsiTheme="majorHAnsi"/>
                    <w:sz w:val="24"/>
                    <w:szCs w:val="24"/>
                  </w:rPr>
                  <w:t>Susan M. Libes, EQL Program Director</w:t>
                </w:r>
              </w:p>
              <w:p w:rsidR="00D12BD5" w:rsidRPr="00D12BD5" w:rsidRDefault="00D12BD5" w:rsidP="00E66D2D">
                <w:pPr>
                  <w:tabs>
                    <w:tab w:val="left" w:pos="300"/>
                    <w:tab w:val="left" w:pos="3600"/>
                    <w:tab w:val="left" w:pos="4380"/>
                    <w:tab w:val="left" w:pos="7920"/>
                  </w:tabs>
                  <w:spacing w:after="0"/>
                  <w:ind w:firstLine="300"/>
                  <w:rPr>
                    <w:rFonts w:asciiTheme="majorHAnsi" w:hAnsiTheme="majorHAnsi"/>
                    <w:sz w:val="24"/>
                    <w:szCs w:val="24"/>
                  </w:rPr>
                </w:pPr>
                <w:r w:rsidRPr="00D12BD5">
                  <w:rPr>
                    <w:rFonts w:asciiTheme="majorHAnsi" w:hAnsiTheme="majorHAnsi"/>
                    <w:sz w:val="24"/>
                    <w:szCs w:val="24"/>
                  </w:rPr>
                  <w:tab/>
                  <w:t xml:space="preserve">            </w:t>
                </w:r>
                <w:r>
                  <w:rPr>
                    <w:rFonts w:asciiTheme="majorHAnsi" w:hAnsiTheme="majorHAnsi"/>
                    <w:sz w:val="24"/>
                    <w:szCs w:val="24"/>
                  </w:rPr>
                  <w:t xml:space="preserve">  </w:t>
                </w:r>
                <w:r w:rsidRPr="00D12BD5">
                  <w:rPr>
                    <w:rFonts w:asciiTheme="majorHAnsi" w:hAnsiTheme="majorHAnsi"/>
                    <w:sz w:val="24"/>
                    <w:szCs w:val="24"/>
                  </w:rPr>
                  <w:t>CCU, Waccamaw Watershed Academy</w:t>
                </w:r>
              </w:p>
              <w:p w:rsidR="00D12BD5" w:rsidRPr="00D12BD5" w:rsidRDefault="00D12BD5" w:rsidP="00E66D2D">
                <w:pPr>
                  <w:rPr>
                    <w:rFonts w:ascii="Times New Roman" w:hAnsi="Times New Roman"/>
                    <w:sz w:val="24"/>
                    <w:szCs w:val="24"/>
                  </w:rPr>
                </w:pPr>
              </w:p>
              <w:p w:rsidR="00D12BD5" w:rsidRDefault="00D12BD5" w:rsidP="00E66D2D">
                <w:pPr>
                  <w:pStyle w:val="NoSpacing"/>
                  <w:jc w:val="center"/>
                </w:pPr>
              </w:p>
            </w:tc>
          </w:tr>
          <w:tr w:rsidR="00D12BD5">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D12BD5" w:rsidRDefault="00D12BD5" w:rsidP="00E66D2D">
                    <w:pPr>
                      <w:pStyle w:val="NoSpacing"/>
                      <w:jc w:val="center"/>
                      <w:rPr>
                        <w:b/>
                        <w:bCs/>
                      </w:rPr>
                    </w:pPr>
                    <w:r>
                      <w:rPr>
                        <w:b/>
                        <w:bCs/>
                      </w:rPr>
                      <w:t>April 2012</w:t>
                    </w:r>
                  </w:p>
                </w:tc>
              </w:sdtContent>
            </w:sdt>
          </w:tr>
        </w:tbl>
        <w:p w:rsidR="00D12BD5" w:rsidRDefault="00D12BD5" w:rsidP="00E66D2D"/>
        <w:p w:rsidR="00D12BD5" w:rsidRDefault="00D12BD5" w:rsidP="00E66D2D"/>
        <w:p w:rsidR="000D2394" w:rsidRDefault="000D2394" w:rsidP="00E66D2D"/>
        <w:p w:rsidR="000D2394" w:rsidRDefault="000D2394" w:rsidP="00E66D2D"/>
        <w:p w:rsidR="000D2394" w:rsidRDefault="000D2394" w:rsidP="00E66D2D"/>
        <w:p w:rsidR="000D2394" w:rsidRDefault="000D2394" w:rsidP="00E66D2D"/>
        <w:p w:rsidR="000D2394" w:rsidRDefault="000D2394" w:rsidP="00E66D2D"/>
        <w:p w:rsidR="000D2394" w:rsidRDefault="000D2394" w:rsidP="00E66D2D"/>
        <w:p w:rsidR="000D2394" w:rsidRDefault="000D2394" w:rsidP="00E66D2D"/>
        <w:p w:rsidR="000D2394" w:rsidRDefault="000D2394" w:rsidP="00E66D2D"/>
        <w:p w:rsidR="00D12BD5" w:rsidRPr="009378A3" w:rsidRDefault="00D12BD5" w:rsidP="00E66D2D">
          <w:pPr>
            <w:rPr>
              <w:sz w:val="20"/>
            </w:rPr>
          </w:pPr>
        </w:p>
        <w:tbl>
          <w:tblPr>
            <w:tblpPr w:leftFromText="187" w:rightFromText="187" w:vertAnchor="page" w:horzAnchor="margin" w:tblpY="3211"/>
            <w:tblW w:w="5000" w:type="pct"/>
            <w:tblLook w:val="04A0" w:firstRow="1" w:lastRow="0" w:firstColumn="1" w:lastColumn="0" w:noHBand="0" w:noVBand="1"/>
          </w:tblPr>
          <w:tblGrid>
            <w:gridCol w:w="9576"/>
          </w:tblGrid>
          <w:tr w:rsidR="00E63089" w:rsidRPr="009378A3" w:rsidTr="00E63089">
            <w:tc>
              <w:tcPr>
                <w:tcW w:w="5000" w:type="pct"/>
              </w:tcPr>
              <w:p w:rsidR="00E63089" w:rsidRPr="009378A3" w:rsidRDefault="00E63089" w:rsidP="00E63089">
                <w:pPr>
                  <w:spacing w:after="0"/>
                  <w:rPr>
                    <w:rFonts w:asciiTheme="majorHAnsi" w:hAnsiTheme="majorHAnsi"/>
                  </w:rPr>
                </w:pPr>
                <w:r w:rsidRPr="009378A3">
                  <w:rPr>
                    <w:rFonts w:asciiTheme="majorHAnsi" w:hAnsiTheme="majorHAnsi"/>
                    <w:b/>
                  </w:rPr>
                  <w:t>Management Approvals:</w:t>
                </w:r>
              </w:p>
              <w:p w:rsidR="00E63089" w:rsidRPr="009378A3" w:rsidRDefault="00E63089" w:rsidP="00E63089">
                <w:pPr>
                  <w:tabs>
                    <w:tab w:val="left" w:pos="300"/>
                    <w:tab w:val="left" w:pos="3600"/>
                    <w:tab w:val="left" w:pos="4380"/>
                    <w:tab w:val="left" w:pos="8640"/>
                  </w:tabs>
                  <w:spacing w:after="0"/>
                  <w:ind w:left="300"/>
                  <w:rPr>
                    <w:rFonts w:asciiTheme="majorHAnsi" w:hAnsiTheme="majorHAnsi"/>
                  </w:rPr>
                </w:pPr>
                <w:r w:rsidRPr="009378A3">
                  <w:rPr>
                    <w:rFonts w:asciiTheme="majorHAnsi" w:hAnsiTheme="majorHAnsi"/>
                  </w:rPr>
                  <w:t>Signature indicates that this QAPP is approved and will be implemented in conducting the research of this project.</w:t>
                </w:r>
              </w:p>
              <w:p w:rsidR="00E63089" w:rsidRPr="009378A3" w:rsidRDefault="00E63089" w:rsidP="00E63089">
                <w:pPr>
                  <w:tabs>
                    <w:tab w:val="left" w:pos="300"/>
                    <w:tab w:val="left" w:pos="3600"/>
                    <w:tab w:val="left" w:pos="4380"/>
                    <w:tab w:val="left" w:pos="8640"/>
                  </w:tabs>
                  <w:spacing w:after="0"/>
                  <w:rPr>
                    <w:rFonts w:asciiTheme="majorHAnsi" w:hAnsiTheme="majorHAnsi"/>
                  </w:rPr>
                </w:pPr>
              </w:p>
              <w:p w:rsidR="00E63089" w:rsidRPr="009378A3" w:rsidRDefault="00E63089" w:rsidP="00E63089">
                <w:pPr>
                  <w:tabs>
                    <w:tab w:val="left" w:pos="300"/>
                    <w:tab w:val="left" w:pos="3600"/>
                    <w:tab w:val="left" w:pos="4380"/>
                    <w:tab w:val="left" w:pos="8640"/>
                  </w:tabs>
                  <w:spacing w:after="0"/>
                  <w:rPr>
                    <w:rFonts w:asciiTheme="majorHAnsi" w:hAnsiTheme="majorHAnsi"/>
                  </w:rPr>
                </w:pP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John Michael Trapp, PhD</w:t>
                </w:r>
                <w:r w:rsidRPr="009378A3">
                  <w:rPr>
                    <w:rFonts w:asciiTheme="majorHAnsi" w:hAnsiTheme="majorHAnsi"/>
                  </w:rPr>
                  <w:tab/>
                </w:r>
                <w:r w:rsidRPr="009378A3">
                  <w:rPr>
                    <w:rFonts w:asciiTheme="majorHAnsi" w:hAnsiTheme="majorHAnsi"/>
                    <w:u w:val="single"/>
                  </w:rPr>
                  <w:t xml:space="preserve">                                                                                 </w:t>
                </w:r>
                <w:r w:rsidRPr="009378A3">
                  <w:rPr>
                    <w:rFonts w:asciiTheme="majorHAnsi" w:hAnsiTheme="majorHAnsi"/>
                  </w:rPr>
                  <w:tab/>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i/>
                  </w:rPr>
                </w:pPr>
                <w:r w:rsidRPr="009378A3">
                  <w:rPr>
                    <w:rFonts w:asciiTheme="majorHAnsi" w:hAnsiTheme="majorHAnsi"/>
                  </w:rPr>
                  <w:t>Project Manager and Liaison</w:t>
                </w:r>
                <w:r w:rsidRPr="009378A3">
                  <w:rPr>
                    <w:rFonts w:asciiTheme="majorHAnsi" w:hAnsiTheme="majorHAnsi"/>
                  </w:rPr>
                  <w:tab/>
                </w:r>
                <w:r w:rsidRPr="009378A3">
                  <w:rPr>
                    <w:rFonts w:asciiTheme="majorHAnsi" w:hAnsiTheme="majorHAnsi"/>
                  </w:rPr>
                  <w:tab/>
                </w:r>
                <w:r w:rsidRPr="009378A3">
                  <w:rPr>
                    <w:rFonts w:asciiTheme="majorHAnsi" w:hAnsiTheme="majorHAnsi"/>
                    <w:i/>
                  </w:rPr>
                  <w:t>Signature</w:t>
                </w:r>
                <w:r w:rsidRPr="009378A3">
                  <w:rPr>
                    <w:rFonts w:asciiTheme="majorHAnsi" w:hAnsiTheme="majorHAnsi"/>
                  </w:rPr>
                  <w:tab/>
                </w:r>
                <w:r w:rsidRPr="009378A3">
                  <w:rPr>
                    <w:rFonts w:asciiTheme="majorHAnsi" w:hAnsiTheme="majorHAnsi"/>
                    <w:i/>
                  </w:rPr>
                  <w:t xml:space="preserve">Date </w:t>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 xml:space="preserve">Coastal Carolina University </w:t>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Burroughs and Chapin Center for Marine and Wetland Studies</w:t>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Environmental Quality Lab</w:t>
                </w:r>
              </w:p>
              <w:p w:rsidR="00E63089" w:rsidRPr="009378A3" w:rsidRDefault="00E63089" w:rsidP="00E63089">
                <w:pPr>
                  <w:tabs>
                    <w:tab w:val="left" w:pos="300"/>
                    <w:tab w:val="left" w:pos="3600"/>
                    <w:tab w:val="left" w:pos="4380"/>
                    <w:tab w:val="left" w:pos="7920"/>
                  </w:tabs>
                  <w:spacing w:after="0"/>
                  <w:rPr>
                    <w:rFonts w:asciiTheme="majorHAnsi" w:hAnsiTheme="majorHAnsi"/>
                  </w:rPr>
                </w:pPr>
                <w:r w:rsidRPr="009378A3">
                  <w:rPr>
                    <w:rFonts w:asciiTheme="majorHAnsi" w:hAnsiTheme="majorHAnsi"/>
                  </w:rPr>
                  <w:t xml:space="preserve"> </w:t>
                </w:r>
                <w:r w:rsidRPr="009378A3">
                  <w:rPr>
                    <w:rFonts w:asciiTheme="majorHAnsi" w:hAnsiTheme="majorHAnsi"/>
                  </w:rPr>
                  <w:tab/>
                </w:r>
                <w:r w:rsidRPr="009378A3">
                  <w:rPr>
                    <w:rFonts w:asciiTheme="majorHAnsi" w:hAnsiTheme="majorHAnsi"/>
                  </w:rPr>
                  <w:tab/>
                </w:r>
                <w:r w:rsidRPr="009378A3">
                  <w:rPr>
                    <w:rFonts w:asciiTheme="majorHAnsi" w:hAnsiTheme="majorHAnsi"/>
                  </w:rPr>
                  <w:tab/>
                </w:r>
                <w:r w:rsidRPr="009378A3">
                  <w:rPr>
                    <w:rFonts w:asciiTheme="majorHAnsi" w:hAnsiTheme="majorHAnsi"/>
                  </w:rPr>
                  <w:tab/>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Susan M. Libes, PhD</w:t>
                </w:r>
                <w:r w:rsidRPr="009378A3">
                  <w:rPr>
                    <w:rFonts w:asciiTheme="majorHAnsi" w:hAnsiTheme="majorHAnsi"/>
                  </w:rPr>
                  <w:tab/>
                </w:r>
                <w:r w:rsidRPr="009378A3">
                  <w:rPr>
                    <w:rFonts w:asciiTheme="majorHAnsi" w:hAnsiTheme="majorHAnsi"/>
                    <w:u w:val="single"/>
                  </w:rPr>
                  <w:t xml:space="preserve">                                                                                  </w:t>
                </w:r>
                <w:r w:rsidRPr="009378A3">
                  <w:rPr>
                    <w:rFonts w:asciiTheme="majorHAnsi" w:hAnsiTheme="majorHAnsi"/>
                  </w:rPr>
                  <w:tab/>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EQL Program Director</w:t>
                </w:r>
                <w:r w:rsidRPr="009378A3">
                  <w:rPr>
                    <w:rFonts w:asciiTheme="majorHAnsi" w:hAnsiTheme="majorHAnsi"/>
                  </w:rPr>
                  <w:tab/>
                </w:r>
                <w:r w:rsidRPr="009378A3">
                  <w:rPr>
                    <w:rFonts w:asciiTheme="majorHAnsi" w:hAnsiTheme="majorHAnsi"/>
                  </w:rPr>
                  <w:tab/>
                </w:r>
                <w:r w:rsidRPr="009378A3">
                  <w:rPr>
                    <w:rFonts w:asciiTheme="majorHAnsi" w:hAnsiTheme="majorHAnsi"/>
                    <w:i/>
                  </w:rPr>
                  <w:t>Signature</w:t>
                </w:r>
                <w:r w:rsidRPr="009378A3">
                  <w:rPr>
                    <w:rFonts w:asciiTheme="majorHAnsi" w:hAnsiTheme="majorHAnsi"/>
                    <w:i/>
                  </w:rPr>
                  <w:tab/>
                  <w:t>Date</w:t>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Coastal Carolina University</w:t>
                </w:r>
                <w:r w:rsidRPr="009378A3">
                  <w:rPr>
                    <w:rFonts w:asciiTheme="majorHAnsi" w:hAnsiTheme="majorHAnsi"/>
                  </w:rPr>
                  <w:tab/>
                </w:r>
                <w:r w:rsidRPr="009378A3">
                  <w:rPr>
                    <w:rFonts w:asciiTheme="majorHAnsi" w:hAnsiTheme="majorHAnsi"/>
                  </w:rPr>
                  <w:tab/>
                </w:r>
                <w:r w:rsidRPr="009378A3">
                  <w:rPr>
                    <w:rFonts w:asciiTheme="majorHAnsi" w:hAnsiTheme="majorHAnsi"/>
                    <w:i/>
                  </w:rPr>
                  <w:tab/>
                  <w:t xml:space="preserve"> </w:t>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Waccamaw Watershed Academy</w:t>
                </w:r>
              </w:p>
              <w:p w:rsidR="00E63089" w:rsidRPr="009378A3" w:rsidRDefault="00E63089" w:rsidP="00E63089">
                <w:pPr>
                  <w:tabs>
                    <w:tab w:val="left" w:pos="300"/>
                    <w:tab w:val="left" w:pos="3600"/>
                    <w:tab w:val="left" w:pos="4380"/>
                    <w:tab w:val="left" w:pos="7920"/>
                  </w:tabs>
                  <w:spacing w:after="0"/>
                  <w:ind w:firstLine="300"/>
                  <w:rPr>
                    <w:rFonts w:asciiTheme="majorHAnsi" w:hAnsiTheme="majorHAnsi"/>
                  </w:rPr>
                </w:pPr>
                <w:r w:rsidRPr="009378A3">
                  <w:rPr>
                    <w:rFonts w:asciiTheme="majorHAnsi" w:hAnsiTheme="majorHAnsi"/>
                  </w:rPr>
                  <w:t>Burroughs and Chapin Center for Marine and Wetland Studies</w:t>
                </w:r>
              </w:p>
              <w:p w:rsidR="00E63089" w:rsidRPr="009378A3" w:rsidRDefault="00E63089" w:rsidP="00E63089">
                <w:pPr>
                  <w:tabs>
                    <w:tab w:val="left" w:pos="300"/>
                    <w:tab w:val="left" w:pos="3600"/>
                    <w:tab w:val="left" w:pos="4380"/>
                    <w:tab w:val="left" w:pos="7920"/>
                  </w:tabs>
                  <w:spacing w:after="0"/>
                  <w:rPr>
                    <w:rFonts w:asciiTheme="majorHAnsi" w:hAnsiTheme="majorHAnsi"/>
                  </w:rPr>
                </w:pPr>
                <w:r w:rsidRPr="009378A3">
                  <w:rPr>
                    <w:rFonts w:asciiTheme="majorHAnsi" w:hAnsiTheme="majorHAnsi"/>
                  </w:rPr>
                  <w:tab/>
                  <w:t>Environmental Quality Lab</w:t>
                </w:r>
                <w:r w:rsidRPr="009378A3">
                  <w:rPr>
                    <w:rFonts w:asciiTheme="majorHAnsi" w:hAnsiTheme="majorHAnsi"/>
                  </w:rPr>
                  <w:tab/>
                </w:r>
                <w:r w:rsidRPr="009378A3">
                  <w:rPr>
                    <w:rFonts w:asciiTheme="majorHAnsi" w:hAnsiTheme="majorHAnsi"/>
                  </w:rPr>
                  <w:tab/>
                </w:r>
              </w:p>
              <w:p w:rsidR="00E63089" w:rsidRPr="009378A3" w:rsidRDefault="00E63089" w:rsidP="00E63089">
                <w:pPr>
                  <w:tabs>
                    <w:tab w:val="left" w:pos="300"/>
                    <w:tab w:val="left" w:pos="3600"/>
                    <w:tab w:val="left" w:pos="4380"/>
                    <w:tab w:val="left" w:pos="7920"/>
                  </w:tabs>
                  <w:spacing w:after="0"/>
                  <w:rPr>
                    <w:rFonts w:asciiTheme="majorHAnsi" w:hAnsiTheme="majorHAnsi"/>
                    <w:b/>
                  </w:rPr>
                </w:pPr>
              </w:p>
              <w:p w:rsidR="00E63089" w:rsidRPr="009378A3" w:rsidRDefault="00E63089" w:rsidP="00E63089">
                <w:pPr>
                  <w:tabs>
                    <w:tab w:val="left" w:pos="300"/>
                    <w:tab w:val="left" w:pos="3600"/>
                    <w:tab w:val="left" w:pos="4380"/>
                    <w:tab w:val="left" w:pos="7920"/>
                  </w:tabs>
                  <w:spacing w:after="0"/>
                  <w:rPr>
                    <w:rFonts w:asciiTheme="majorHAnsi" w:hAnsiTheme="majorHAnsi"/>
                    <w:b/>
                  </w:rPr>
                </w:pPr>
              </w:p>
              <w:p w:rsidR="00E63089" w:rsidRPr="009378A3" w:rsidRDefault="00E63089" w:rsidP="00E63089">
                <w:pPr>
                  <w:tabs>
                    <w:tab w:val="left" w:pos="300"/>
                    <w:tab w:val="left" w:pos="3600"/>
                    <w:tab w:val="left" w:pos="4380"/>
                    <w:tab w:val="left" w:pos="7920"/>
                  </w:tabs>
                  <w:spacing w:after="0"/>
                  <w:rPr>
                    <w:rFonts w:asciiTheme="majorHAnsi" w:hAnsiTheme="majorHAnsi"/>
                  </w:rPr>
                </w:pPr>
                <w:r w:rsidRPr="009378A3">
                  <w:rPr>
                    <w:rFonts w:asciiTheme="majorHAnsi" w:hAnsiTheme="majorHAnsi"/>
                    <w:b/>
                  </w:rPr>
                  <w:t>Quality Assurance:</w:t>
                </w:r>
              </w:p>
              <w:p w:rsidR="00E63089" w:rsidRPr="003216FA" w:rsidRDefault="00E63089" w:rsidP="00E63089">
                <w:pPr>
                  <w:tabs>
                    <w:tab w:val="left" w:pos="300"/>
                    <w:tab w:val="left" w:pos="3600"/>
                    <w:tab w:val="left" w:pos="4380"/>
                    <w:tab w:val="left" w:pos="7920"/>
                  </w:tabs>
                  <w:spacing w:after="0"/>
                  <w:ind w:left="300"/>
                  <w:rPr>
                    <w:rFonts w:asciiTheme="majorHAnsi" w:hAnsiTheme="majorHAnsi"/>
                  </w:rPr>
                </w:pPr>
                <w:r w:rsidRPr="009378A3">
                  <w:rPr>
                    <w:rFonts w:asciiTheme="majorHAnsi" w:hAnsiTheme="majorHAnsi"/>
                  </w:rPr>
                  <w:t xml:space="preserve">Signature indicates that this QAPP meets the quality requirements of USEPA and SCDHEC. </w:t>
                </w:r>
              </w:p>
              <w:p w:rsidR="00E63089" w:rsidRPr="009378A3" w:rsidRDefault="00E63089" w:rsidP="00E63089">
                <w:pPr>
                  <w:pStyle w:val="NoSpacing"/>
                  <w:rPr>
                    <w:rFonts w:asciiTheme="majorHAnsi" w:hAnsiTheme="majorHAnsi"/>
                    <w:sz w:val="20"/>
                  </w:rPr>
                </w:pPr>
              </w:p>
            </w:tc>
          </w:tr>
        </w:tbl>
        <w:p w:rsidR="00D12BD5" w:rsidRDefault="00D12BD5" w:rsidP="00E66D2D">
          <w:r>
            <w:br w:type="page"/>
          </w:r>
        </w:p>
      </w:sdtContent>
    </w:sdt>
    <w:p w:rsidR="00176120" w:rsidRDefault="00A93C34">
      <w:pPr>
        <w:pStyle w:val="TOC1"/>
        <w:tabs>
          <w:tab w:val="left" w:pos="440"/>
        </w:tabs>
        <w:rPr>
          <w:rFonts w:eastAsiaTheme="minorEastAsia"/>
          <w:noProof/>
        </w:rPr>
      </w:pPr>
      <w:r>
        <w:fldChar w:fldCharType="begin"/>
      </w:r>
      <w:r w:rsidR="007D2149">
        <w:instrText xml:space="preserve"> TOC \o "1-3" \h \z \u </w:instrText>
      </w:r>
      <w:r>
        <w:fldChar w:fldCharType="separate"/>
      </w:r>
      <w:hyperlink w:anchor="_Toc345321539" w:history="1">
        <w:r w:rsidR="00176120" w:rsidRPr="00197805">
          <w:rPr>
            <w:rStyle w:val="Hyperlink"/>
            <w:noProof/>
          </w:rPr>
          <w:t>1.</w:t>
        </w:r>
        <w:r w:rsidR="00176120">
          <w:rPr>
            <w:rFonts w:eastAsiaTheme="minorEastAsia"/>
            <w:noProof/>
          </w:rPr>
          <w:tab/>
        </w:r>
        <w:r w:rsidR="00176120" w:rsidRPr="00197805">
          <w:rPr>
            <w:rStyle w:val="Hyperlink"/>
            <w:noProof/>
          </w:rPr>
          <w:t>Project Management</w:t>
        </w:r>
        <w:r w:rsidR="00176120">
          <w:rPr>
            <w:noProof/>
            <w:webHidden/>
          </w:rPr>
          <w:tab/>
        </w:r>
        <w:r w:rsidR="00176120">
          <w:rPr>
            <w:noProof/>
            <w:webHidden/>
          </w:rPr>
          <w:fldChar w:fldCharType="begin"/>
        </w:r>
        <w:r w:rsidR="00176120">
          <w:rPr>
            <w:noProof/>
            <w:webHidden/>
          </w:rPr>
          <w:instrText xml:space="preserve"> PAGEREF _Toc345321539 \h </w:instrText>
        </w:r>
        <w:r w:rsidR="00176120">
          <w:rPr>
            <w:noProof/>
            <w:webHidden/>
          </w:rPr>
        </w:r>
        <w:r w:rsidR="00176120">
          <w:rPr>
            <w:noProof/>
            <w:webHidden/>
          </w:rPr>
          <w:fldChar w:fldCharType="separate"/>
        </w:r>
        <w:r w:rsidR="00AB74CF">
          <w:rPr>
            <w:noProof/>
            <w:webHidden/>
          </w:rPr>
          <w:t>4</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40" w:history="1">
        <w:r w:rsidR="00176120" w:rsidRPr="00197805">
          <w:rPr>
            <w:rStyle w:val="Hyperlink"/>
            <w:noProof/>
          </w:rPr>
          <w:t>1.1.</w:t>
        </w:r>
        <w:r w:rsidR="00176120">
          <w:rPr>
            <w:rFonts w:eastAsiaTheme="minorEastAsia"/>
            <w:noProof/>
          </w:rPr>
          <w:tab/>
        </w:r>
        <w:r w:rsidR="00176120" w:rsidRPr="00197805">
          <w:rPr>
            <w:rStyle w:val="Hyperlink"/>
            <w:noProof/>
          </w:rPr>
          <w:t>Distribution List</w:t>
        </w:r>
        <w:r w:rsidR="00176120">
          <w:rPr>
            <w:noProof/>
            <w:webHidden/>
          </w:rPr>
          <w:tab/>
        </w:r>
        <w:r w:rsidR="00176120">
          <w:rPr>
            <w:noProof/>
            <w:webHidden/>
          </w:rPr>
          <w:fldChar w:fldCharType="begin"/>
        </w:r>
        <w:r w:rsidR="00176120">
          <w:rPr>
            <w:noProof/>
            <w:webHidden/>
          </w:rPr>
          <w:instrText xml:space="preserve"> PAGEREF _Toc345321540 \h </w:instrText>
        </w:r>
        <w:r w:rsidR="00176120">
          <w:rPr>
            <w:noProof/>
            <w:webHidden/>
          </w:rPr>
        </w:r>
        <w:r w:rsidR="00176120">
          <w:rPr>
            <w:noProof/>
            <w:webHidden/>
          </w:rPr>
          <w:fldChar w:fldCharType="separate"/>
        </w:r>
        <w:r w:rsidR="00AB74CF">
          <w:rPr>
            <w:noProof/>
            <w:webHidden/>
          </w:rPr>
          <w:t>4</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41" w:history="1">
        <w:r w:rsidR="00176120" w:rsidRPr="00197805">
          <w:rPr>
            <w:rStyle w:val="Hyperlink"/>
            <w:noProof/>
          </w:rPr>
          <w:t>1.2.</w:t>
        </w:r>
        <w:r w:rsidR="00176120">
          <w:rPr>
            <w:rFonts w:eastAsiaTheme="minorEastAsia"/>
            <w:noProof/>
          </w:rPr>
          <w:tab/>
        </w:r>
        <w:r w:rsidR="00176120" w:rsidRPr="00197805">
          <w:rPr>
            <w:rStyle w:val="Hyperlink"/>
            <w:noProof/>
          </w:rPr>
          <w:t>Background and Project Objectives</w:t>
        </w:r>
        <w:r w:rsidR="00176120">
          <w:rPr>
            <w:noProof/>
            <w:webHidden/>
          </w:rPr>
          <w:tab/>
        </w:r>
        <w:r w:rsidR="00176120">
          <w:rPr>
            <w:noProof/>
            <w:webHidden/>
          </w:rPr>
          <w:fldChar w:fldCharType="begin"/>
        </w:r>
        <w:r w:rsidR="00176120">
          <w:rPr>
            <w:noProof/>
            <w:webHidden/>
          </w:rPr>
          <w:instrText xml:space="preserve"> PAGEREF _Toc345321541 \h </w:instrText>
        </w:r>
        <w:r w:rsidR="00176120">
          <w:rPr>
            <w:noProof/>
            <w:webHidden/>
          </w:rPr>
        </w:r>
        <w:r w:rsidR="00176120">
          <w:rPr>
            <w:noProof/>
            <w:webHidden/>
          </w:rPr>
          <w:fldChar w:fldCharType="separate"/>
        </w:r>
        <w:r w:rsidR="00AB74CF">
          <w:rPr>
            <w:noProof/>
            <w:webHidden/>
          </w:rPr>
          <w:t>4</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42" w:history="1">
        <w:r w:rsidR="00176120" w:rsidRPr="00197805">
          <w:rPr>
            <w:rStyle w:val="Hyperlink"/>
            <w:noProof/>
          </w:rPr>
          <w:t>1.3.</w:t>
        </w:r>
        <w:r w:rsidR="00176120">
          <w:rPr>
            <w:rFonts w:eastAsiaTheme="minorEastAsia"/>
            <w:noProof/>
          </w:rPr>
          <w:tab/>
        </w:r>
        <w:r w:rsidR="00176120" w:rsidRPr="00197805">
          <w:rPr>
            <w:rStyle w:val="Hyperlink"/>
            <w:noProof/>
          </w:rPr>
          <w:t>Project/Task Description and Schedule</w:t>
        </w:r>
        <w:r w:rsidR="00176120">
          <w:rPr>
            <w:noProof/>
            <w:webHidden/>
          </w:rPr>
          <w:tab/>
        </w:r>
        <w:r w:rsidR="00176120">
          <w:rPr>
            <w:noProof/>
            <w:webHidden/>
          </w:rPr>
          <w:fldChar w:fldCharType="begin"/>
        </w:r>
        <w:r w:rsidR="00176120">
          <w:rPr>
            <w:noProof/>
            <w:webHidden/>
          </w:rPr>
          <w:instrText xml:space="preserve"> PAGEREF _Toc345321542 \h </w:instrText>
        </w:r>
        <w:r w:rsidR="00176120">
          <w:rPr>
            <w:noProof/>
            <w:webHidden/>
          </w:rPr>
        </w:r>
        <w:r w:rsidR="00176120">
          <w:rPr>
            <w:noProof/>
            <w:webHidden/>
          </w:rPr>
          <w:fldChar w:fldCharType="separate"/>
        </w:r>
        <w:r w:rsidR="00AB74CF">
          <w:rPr>
            <w:noProof/>
            <w:webHidden/>
          </w:rPr>
          <w:t>5</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43" w:history="1">
        <w:r w:rsidR="00176120" w:rsidRPr="00197805">
          <w:rPr>
            <w:rStyle w:val="Hyperlink"/>
            <w:noProof/>
          </w:rPr>
          <w:t>1.4.</w:t>
        </w:r>
        <w:r w:rsidR="00176120">
          <w:rPr>
            <w:rFonts w:eastAsiaTheme="minorEastAsia"/>
            <w:noProof/>
          </w:rPr>
          <w:tab/>
        </w:r>
        <w:r w:rsidR="00176120" w:rsidRPr="00197805">
          <w:rPr>
            <w:rStyle w:val="Hyperlink"/>
            <w:noProof/>
          </w:rPr>
          <w:t>Data Quality Objectives and Criteria for Data Measurement</w:t>
        </w:r>
        <w:r w:rsidR="00176120">
          <w:rPr>
            <w:noProof/>
            <w:webHidden/>
          </w:rPr>
          <w:tab/>
        </w:r>
        <w:r w:rsidR="00176120">
          <w:rPr>
            <w:noProof/>
            <w:webHidden/>
          </w:rPr>
          <w:fldChar w:fldCharType="begin"/>
        </w:r>
        <w:r w:rsidR="00176120">
          <w:rPr>
            <w:noProof/>
            <w:webHidden/>
          </w:rPr>
          <w:instrText xml:space="preserve"> PAGEREF _Toc345321543 \h </w:instrText>
        </w:r>
        <w:r w:rsidR="00176120">
          <w:rPr>
            <w:noProof/>
            <w:webHidden/>
          </w:rPr>
        </w:r>
        <w:r w:rsidR="00176120">
          <w:rPr>
            <w:noProof/>
            <w:webHidden/>
          </w:rPr>
          <w:fldChar w:fldCharType="separate"/>
        </w:r>
        <w:r w:rsidR="00AB74CF">
          <w:rPr>
            <w:noProof/>
            <w:webHidden/>
          </w:rPr>
          <w:t>12</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44" w:history="1">
        <w:r w:rsidR="00176120" w:rsidRPr="00197805">
          <w:rPr>
            <w:rStyle w:val="Hyperlink"/>
            <w:noProof/>
          </w:rPr>
          <w:t>1.4.1.</w:t>
        </w:r>
        <w:r w:rsidR="00176120">
          <w:rPr>
            <w:rFonts w:eastAsiaTheme="minorEastAsia"/>
            <w:noProof/>
          </w:rPr>
          <w:tab/>
        </w:r>
        <w:r w:rsidR="00176120" w:rsidRPr="00197805">
          <w:rPr>
            <w:rStyle w:val="Hyperlink"/>
            <w:noProof/>
          </w:rPr>
          <w:t>The DQO Process</w:t>
        </w:r>
        <w:r w:rsidR="00176120">
          <w:rPr>
            <w:noProof/>
            <w:webHidden/>
          </w:rPr>
          <w:tab/>
        </w:r>
        <w:r w:rsidR="00176120">
          <w:rPr>
            <w:noProof/>
            <w:webHidden/>
          </w:rPr>
          <w:fldChar w:fldCharType="begin"/>
        </w:r>
        <w:r w:rsidR="00176120">
          <w:rPr>
            <w:noProof/>
            <w:webHidden/>
          </w:rPr>
          <w:instrText xml:space="preserve"> PAGEREF _Toc345321544 \h </w:instrText>
        </w:r>
        <w:r w:rsidR="00176120">
          <w:rPr>
            <w:noProof/>
            <w:webHidden/>
          </w:rPr>
        </w:r>
        <w:r w:rsidR="00176120">
          <w:rPr>
            <w:noProof/>
            <w:webHidden/>
          </w:rPr>
          <w:fldChar w:fldCharType="separate"/>
        </w:r>
        <w:r w:rsidR="00AB74CF">
          <w:rPr>
            <w:noProof/>
            <w:webHidden/>
          </w:rPr>
          <w:t>12</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45" w:history="1">
        <w:r w:rsidR="00176120" w:rsidRPr="00197805">
          <w:rPr>
            <w:rStyle w:val="Hyperlink"/>
            <w:noProof/>
          </w:rPr>
          <w:t>1.4.2.</w:t>
        </w:r>
        <w:r w:rsidR="00176120">
          <w:rPr>
            <w:rFonts w:eastAsiaTheme="minorEastAsia"/>
            <w:noProof/>
          </w:rPr>
          <w:tab/>
        </w:r>
        <w:r w:rsidR="00176120" w:rsidRPr="00197805">
          <w:rPr>
            <w:rStyle w:val="Hyperlink"/>
            <w:noProof/>
          </w:rPr>
          <w:t>Representativeness</w:t>
        </w:r>
        <w:r w:rsidR="00176120">
          <w:rPr>
            <w:noProof/>
            <w:webHidden/>
          </w:rPr>
          <w:tab/>
        </w:r>
        <w:r w:rsidR="00176120">
          <w:rPr>
            <w:noProof/>
            <w:webHidden/>
          </w:rPr>
          <w:fldChar w:fldCharType="begin"/>
        </w:r>
        <w:r w:rsidR="00176120">
          <w:rPr>
            <w:noProof/>
            <w:webHidden/>
          </w:rPr>
          <w:instrText xml:space="preserve"> PAGEREF _Toc345321545 \h </w:instrText>
        </w:r>
        <w:r w:rsidR="00176120">
          <w:rPr>
            <w:noProof/>
            <w:webHidden/>
          </w:rPr>
        </w:r>
        <w:r w:rsidR="00176120">
          <w:rPr>
            <w:noProof/>
            <w:webHidden/>
          </w:rPr>
          <w:fldChar w:fldCharType="separate"/>
        </w:r>
        <w:r w:rsidR="00AB74CF">
          <w:rPr>
            <w:noProof/>
            <w:webHidden/>
          </w:rPr>
          <w:t>13</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46" w:history="1">
        <w:r w:rsidR="00176120" w:rsidRPr="00197805">
          <w:rPr>
            <w:rStyle w:val="Hyperlink"/>
            <w:noProof/>
          </w:rPr>
          <w:t>1.4.3.</w:t>
        </w:r>
        <w:r w:rsidR="00176120">
          <w:rPr>
            <w:rFonts w:eastAsiaTheme="minorEastAsia"/>
            <w:noProof/>
          </w:rPr>
          <w:tab/>
        </w:r>
        <w:r w:rsidR="00176120" w:rsidRPr="00197805">
          <w:rPr>
            <w:rStyle w:val="Hyperlink"/>
            <w:noProof/>
          </w:rPr>
          <w:t>Accuracy</w:t>
        </w:r>
        <w:r w:rsidR="00176120">
          <w:rPr>
            <w:noProof/>
            <w:webHidden/>
          </w:rPr>
          <w:tab/>
        </w:r>
        <w:r w:rsidR="00176120">
          <w:rPr>
            <w:noProof/>
            <w:webHidden/>
          </w:rPr>
          <w:fldChar w:fldCharType="begin"/>
        </w:r>
        <w:r w:rsidR="00176120">
          <w:rPr>
            <w:noProof/>
            <w:webHidden/>
          </w:rPr>
          <w:instrText xml:space="preserve"> PAGEREF _Toc345321546 \h </w:instrText>
        </w:r>
        <w:r w:rsidR="00176120">
          <w:rPr>
            <w:noProof/>
            <w:webHidden/>
          </w:rPr>
        </w:r>
        <w:r w:rsidR="00176120">
          <w:rPr>
            <w:noProof/>
            <w:webHidden/>
          </w:rPr>
          <w:fldChar w:fldCharType="separate"/>
        </w:r>
        <w:r w:rsidR="00AB74CF">
          <w:rPr>
            <w:noProof/>
            <w:webHidden/>
          </w:rPr>
          <w:t>13</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47" w:history="1">
        <w:r w:rsidR="00176120" w:rsidRPr="00197805">
          <w:rPr>
            <w:rStyle w:val="Hyperlink"/>
            <w:noProof/>
          </w:rPr>
          <w:t>1.4.4.</w:t>
        </w:r>
        <w:r w:rsidR="00176120">
          <w:rPr>
            <w:rFonts w:eastAsiaTheme="minorEastAsia"/>
            <w:noProof/>
          </w:rPr>
          <w:tab/>
        </w:r>
        <w:r w:rsidR="00176120" w:rsidRPr="00197805">
          <w:rPr>
            <w:rStyle w:val="Hyperlink"/>
            <w:noProof/>
          </w:rPr>
          <w:t>Precision</w:t>
        </w:r>
        <w:r w:rsidR="00176120">
          <w:rPr>
            <w:noProof/>
            <w:webHidden/>
          </w:rPr>
          <w:tab/>
        </w:r>
        <w:r w:rsidR="00176120">
          <w:rPr>
            <w:noProof/>
            <w:webHidden/>
          </w:rPr>
          <w:fldChar w:fldCharType="begin"/>
        </w:r>
        <w:r w:rsidR="00176120">
          <w:rPr>
            <w:noProof/>
            <w:webHidden/>
          </w:rPr>
          <w:instrText xml:space="preserve"> PAGEREF _Toc345321547 \h </w:instrText>
        </w:r>
        <w:r w:rsidR="00176120">
          <w:rPr>
            <w:noProof/>
            <w:webHidden/>
          </w:rPr>
        </w:r>
        <w:r w:rsidR="00176120">
          <w:rPr>
            <w:noProof/>
            <w:webHidden/>
          </w:rPr>
          <w:fldChar w:fldCharType="separate"/>
        </w:r>
        <w:r w:rsidR="00AB74CF">
          <w:rPr>
            <w:noProof/>
            <w:webHidden/>
          </w:rPr>
          <w:t>13</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48" w:history="1">
        <w:r w:rsidR="00176120" w:rsidRPr="00197805">
          <w:rPr>
            <w:rStyle w:val="Hyperlink"/>
            <w:noProof/>
          </w:rPr>
          <w:t>1.4.5.</w:t>
        </w:r>
        <w:r w:rsidR="00176120">
          <w:rPr>
            <w:rFonts w:eastAsiaTheme="minorEastAsia"/>
            <w:noProof/>
          </w:rPr>
          <w:tab/>
        </w:r>
        <w:r w:rsidR="00176120" w:rsidRPr="00197805">
          <w:rPr>
            <w:rStyle w:val="Hyperlink"/>
            <w:noProof/>
          </w:rPr>
          <w:t>Detectability</w:t>
        </w:r>
        <w:r w:rsidR="00176120">
          <w:rPr>
            <w:noProof/>
            <w:webHidden/>
          </w:rPr>
          <w:tab/>
        </w:r>
        <w:r w:rsidR="00176120">
          <w:rPr>
            <w:noProof/>
            <w:webHidden/>
          </w:rPr>
          <w:fldChar w:fldCharType="begin"/>
        </w:r>
        <w:r w:rsidR="00176120">
          <w:rPr>
            <w:noProof/>
            <w:webHidden/>
          </w:rPr>
          <w:instrText xml:space="preserve"> PAGEREF _Toc345321548 \h </w:instrText>
        </w:r>
        <w:r w:rsidR="00176120">
          <w:rPr>
            <w:noProof/>
            <w:webHidden/>
          </w:rPr>
        </w:r>
        <w:r w:rsidR="00176120">
          <w:rPr>
            <w:noProof/>
            <w:webHidden/>
          </w:rPr>
          <w:fldChar w:fldCharType="separate"/>
        </w:r>
        <w:r w:rsidR="00AB74CF">
          <w:rPr>
            <w:noProof/>
            <w:webHidden/>
          </w:rPr>
          <w:t>14</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49" w:history="1">
        <w:r w:rsidR="00176120" w:rsidRPr="00197805">
          <w:rPr>
            <w:rStyle w:val="Hyperlink"/>
            <w:noProof/>
          </w:rPr>
          <w:t>1.4.6.</w:t>
        </w:r>
        <w:r w:rsidR="00176120">
          <w:rPr>
            <w:rFonts w:eastAsiaTheme="minorEastAsia"/>
            <w:noProof/>
          </w:rPr>
          <w:tab/>
        </w:r>
        <w:r w:rsidR="00176120" w:rsidRPr="00197805">
          <w:rPr>
            <w:rStyle w:val="Hyperlink"/>
            <w:noProof/>
          </w:rPr>
          <w:t>Completeness</w:t>
        </w:r>
        <w:r w:rsidR="00176120">
          <w:rPr>
            <w:noProof/>
            <w:webHidden/>
          </w:rPr>
          <w:tab/>
        </w:r>
        <w:r w:rsidR="00176120">
          <w:rPr>
            <w:noProof/>
            <w:webHidden/>
          </w:rPr>
          <w:fldChar w:fldCharType="begin"/>
        </w:r>
        <w:r w:rsidR="00176120">
          <w:rPr>
            <w:noProof/>
            <w:webHidden/>
          </w:rPr>
          <w:instrText xml:space="preserve"> PAGEREF _Toc345321549 \h </w:instrText>
        </w:r>
        <w:r w:rsidR="00176120">
          <w:rPr>
            <w:noProof/>
            <w:webHidden/>
          </w:rPr>
        </w:r>
        <w:r w:rsidR="00176120">
          <w:rPr>
            <w:noProof/>
            <w:webHidden/>
          </w:rPr>
          <w:fldChar w:fldCharType="separate"/>
        </w:r>
        <w:r w:rsidR="00AB74CF">
          <w:rPr>
            <w:noProof/>
            <w:webHidden/>
          </w:rPr>
          <w:t>14</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50" w:history="1">
        <w:r w:rsidR="00176120" w:rsidRPr="00197805">
          <w:rPr>
            <w:rStyle w:val="Hyperlink"/>
            <w:noProof/>
          </w:rPr>
          <w:t>1.4.7.</w:t>
        </w:r>
        <w:r w:rsidR="00176120">
          <w:rPr>
            <w:rFonts w:eastAsiaTheme="minorEastAsia"/>
            <w:noProof/>
          </w:rPr>
          <w:tab/>
        </w:r>
        <w:r w:rsidR="00176120" w:rsidRPr="00197805">
          <w:rPr>
            <w:rStyle w:val="Hyperlink"/>
            <w:noProof/>
          </w:rPr>
          <w:t>Comparability</w:t>
        </w:r>
        <w:r w:rsidR="00176120">
          <w:rPr>
            <w:noProof/>
            <w:webHidden/>
          </w:rPr>
          <w:tab/>
        </w:r>
        <w:r w:rsidR="00176120">
          <w:rPr>
            <w:noProof/>
            <w:webHidden/>
          </w:rPr>
          <w:fldChar w:fldCharType="begin"/>
        </w:r>
        <w:r w:rsidR="00176120">
          <w:rPr>
            <w:noProof/>
            <w:webHidden/>
          </w:rPr>
          <w:instrText xml:space="preserve"> PAGEREF _Toc345321550 \h </w:instrText>
        </w:r>
        <w:r w:rsidR="00176120">
          <w:rPr>
            <w:noProof/>
            <w:webHidden/>
          </w:rPr>
        </w:r>
        <w:r w:rsidR="00176120">
          <w:rPr>
            <w:noProof/>
            <w:webHidden/>
          </w:rPr>
          <w:fldChar w:fldCharType="separate"/>
        </w:r>
        <w:r w:rsidR="00AB74CF">
          <w:rPr>
            <w:noProof/>
            <w:webHidden/>
          </w:rPr>
          <w:t>14</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51" w:history="1">
        <w:r w:rsidR="00176120" w:rsidRPr="00197805">
          <w:rPr>
            <w:rStyle w:val="Hyperlink"/>
            <w:noProof/>
          </w:rPr>
          <w:t>1.4.8.</w:t>
        </w:r>
        <w:r w:rsidR="00176120">
          <w:rPr>
            <w:rFonts w:eastAsiaTheme="minorEastAsia"/>
            <w:noProof/>
          </w:rPr>
          <w:tab/>
        </w:r>
        <w:r w:rsidR="00176120" w:rsidRPr="00197805">
          <w:rPr>
            <w:rStyle w:val="Hyperlink"/>
            <w:noProof/>
          </w:rPr>
          <w:t>Project DQIs</w:t>
        </w:r>
        <w:r w:rsidR="00176120">
          <w:rPr>
            <w:noProof/>
            <w:webHidden/>
          </w:rPr>
          <w:tab/>
        </w:r>
        <w:r w:rsidR="00176120">
          <w:rPr>
            <w:noProof/>
            <w:webHidden/>
          </w:rPr>
          <w:fldChar w:fldCharType="begin"/>
        </w:r>
        <w:r w:rsidR="00176120">
          <w:rPr>
            <w:noProof/>
            <w:webHidden/>
          </w:rPr>
          <w:instrText xml:space="preserve"> PAGEREF _Toc345321551 \h </w:instrText>
        </w:r>
        <w:r w:rsidR="00176120">
          <w:rPr>
            <w:noProof/>
            <w:webHidden/>
          </w:rPr>
        </w:r>
        <w:r w:rsidR="00176120">
          <w:rPr>
            <w:noProof/>
            <w:webHidden/>
          </w:rPr>
          <w:fldChar w:fldCharType="separate"/>
        </w:r>
        <w:r w:rsidR="00AB74CF">
          <w:rPr>
            <w:noProof/>
            <w:webHidden/>
          </w:rPr>
          <w:t>14</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52" w:history="1">
        <w:r w:rsidR="00176120" w:rsidRPr="00197805">
          <w:rPr>
            <w:rStyle w:val="Hyperlink"/>
            <w:noProof/>
          </w:rPr>
          <w:t>1.5.</w:t>
        </w:r>
        <w:r w:rsidR="00176120">
          <w:rPr>
            <w:rFonts w:eastAsiaTheme="minorEastAsia"/>
            <w:noProof/>
          </w:rPr>
          <w:tab/>
        </w:r>
        <w:r w:rsidR="00176120" w:rsidRPr="00197805">
          <w:rPr>
            <w:rStyle w:val="Hyperlink"/>
            <w:noProof/>
          </w:rPr>
          <w:t>Special Training Requirements and Certifications</w:t>
        </w:r>
        <w:r w:rsidR="00176120">
          <w:rPr>
            <w:noProof/>
            <w:webHidden/>
          </w:rPr>
          <w:tab/>
        </w:r>
        <w:r w:rsidR="00176120">
          <w:rPr>
            <w:noProof/>
            <w:webHidden/>
          </w:rPr>
          <w:fldChar w:fldCharType="begin"/>
        </w:r>
        <w:r w:rsidR="00176120">
          <w:rPr>
            <w:noProof/>
            <w:webHidden/>
          </w:rPr>
          <w:instrText xml:space="preserve"> PAGEREF _Toc345321552 \h </w:instrText>
        </w:r>
        <w:r w:rsidR="00176120">
          <w:rPr>
            <w:noProof/>
            <w:webHidden/>
          </w:rPr>
        </w:r>
        <w:r w:rsidR="00176120">
          <w:rPr>
            <w:noProof/>
            <w:webHidden/>
          </w:rPr>
          <w:fldChar w:fldCharType="separate"/>
        </w:r>
        <w:r w:rsidR="00AB74CF">
          <w:rPr>
            <w:noProof/>
            <w:webHidden/>
          </w:rPr>
          <w:t>17</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53" w:history="1">
        <w:r w:rsidR="00176120" w:rsidRPr="00197805">
          <w:rPr>
            <w:rStyle w:val="Hyperlink"/>
            <w:noProof/>
          </w:rPr>
          <w:t>1.6.</w:t>
        </w:r>
        <w:r w:rsidR="00176120">
          <w:rPr>
            <w:rFonts w:eastAsiaTheme="minorEastAsia"/>
            <w:noProof/>
          </w:rPr>
          <w:tab/>
        </w:r>
        <w:r w:rsidR="00176120" w:rsidRPr="00197805">
          <w:rPr>
            <w:rStyle w:val="Hyperlink"/>
            <w:noProof/>
          </w:rPr>
          <w:t>Documentation and Records</w:t>
        </w:r>
        <w:r w:rsidR="00176120">
          <w:rPr>
            <w:noProof/>
            <w:webHidden/>
          </w:rPr>
          <w:tab/>
        </w:r>
        <w:r w:rsidR="00176120">
          <w:rPr>
            <w:noProof/>
            <w:webHidden/>
          </w:rPr>
          <w:fldChar w:fldCharType="begin"/>
        </w:r>
        <w:r w:rsidR="00176120">
          <w:rPr>
            <w:noProof/>
            <w:webHidden/>
          </w:rPr>
          <w:instrText xml:space="preserve"> PAGEREF _Toc345321553 \h </w:instrText>
        </w:r>
        <w:r w:rsidR="00176120">
          <w:rPr>
            <w:noProof/>
            <w:webHidden/>
          </w:rPr>
        </w:r>
        <w:r w:rsidR="00176120">
          <w:rPr>
            <w:noProof/>
            <w:webHidden/>
          </w:rPr>
          <w:fldChar w:fldCharType="separate"/>
        </w:r>
        <w:r w:rsidR="00AB74CF">
          <w:rPr>
            <w:noProof/>
            <w:webHidden/>
          </w:rPr>
          <w:t>18</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54" w:history="1">
        <w:r w:rsidR="00176120" w:rsidRPr="00197805">
          <w:rPr>
            <w:rStyle w:val="Hyperlink"/>
            <w:noProof/>
          </w:rPr>
          <w:t>1.6.1.</w:t>
        </w:r>
        <w:r w:rsidR="00176120">
          <w:rPr>
            <w:rFonts w:eastAsiaTheme="minorEastAsia"/>
            <w:noProof/>
          </w:rPr>
          <w:tab/>
        </w:r>
        <w:r w:rsidR="00176120" w:rsidRPr="00197805">
          <w:rPr>
            <w:rStyle w:val="Hyperlink"/>
            <w:noProof/>
          </w:rPr>
          <w:t>Data Reporting</w:t>
        </w:r>
        <w:r w:rsidR="00176120">
          <w:rPr>
            <w:noProof/>
            <w:webHidden/>
          </w:rPr>
          <w:tab/>
        </w:r>
        <w:r w:rsidR="00176120">
          <w:rPr>
            <w:noProof/>
            <w:webHidden/>
          </w:rPr>
          <w:fldChar w:fldCharType="begin"/>
        </w:r>
        <w:r w:rsidR="00176120">
          <w:rPr>
            <w:noProof/>
            <w:webHidden/>
          </w:rPr>
          <w:instrText xml:space="preserve"> PAGEREF _Toc345321554 \h </w:instrText>
        </w:r>
        <w:r w:rsidR="00176120">
          <w:rPr>
            <w:noProof/>
            <w:webHidden/>
          </w:rPr>
        </w:r>
        <w:r w:rsidR="00176120">
          <w:rPr>
            <w:noProof/>
            <w:webHidden/>
          </w:rPr>
          <w:fldChar w:fldCharType="separate"/>
        </w:r>
        <w:r w:rsidR="00AB74CF">
          <w:rPr>
            <w:noProof/>
            <w:webHidden/>
          </w:rPr>
          <w:t>18</w:t>
        </w:r>
        <w:r w:rsidR="00176120">
          <w:rPr>
            <w:noProof/>
            <w:webHidden/>
          </w:rPr>
          <w:fldChar w:fldCharType="end"/>
        </w:r>
      </w:hyperlink>
    </w:p>
    <w:p w:rsidR="00176120" w:rsidRDefault="00E63089">
      <w:pPr>
        <w:pStyle w:val="TOC1"/>
        <w:tabs>
          <w:tab w:val="left" w:pos="440"/>
        </w:tabs>
        <w:rPr>
          <w:rFonts w:eastAsiaTheme="minorEastAsia"/>
          <w:noProof/>
        </w:rPr>
      </w:pPr>
      <w:hyperlink w:anchor="_Toc345321555" w:history="1">
        <w:r w:rsidR="00176120" w:rsidRPr="00197805">
          <w:rPr>
            <w:rStyle w:val="Hyperlink"/>
            <w:noProof/>
          </w:rPr>
          <w:t>2.</w:t>
        </w:r>
        <w:r w:rsidR="00176120">
          <w:rPr>
            <w:rFonts w:eastAsiaTheme="minorEastAsia"/>
            <w:noProof/>
          </w:rPr>
          <w:tab/>
        </w:r>
        <w:r w:rsidR="00176120" w:rsidRPr="00197805">
          <w:rPr>
            <w:rStyle w:val="Hyperlink"/>
            <w:noProof/>
          </w:rPr>
          <w:t>Measurement/Data Acquisition</w:t>
        </w:r>
        <w:r w:rsidR="00176120">
          <w:rPr>
            <w:noProof/>
            <w:webHidden/>
          </w:rPr>
          <w:tab/>
        </w:r>
        <w:r w:rsidR="00176120">
          <w:rPr>
            <w:noProof/>
            <w:webHidden/>
          </w:rPr>
          <w:fldChar w:fldCharType="begin"/>
        </w:r>
        <w:r w:rsidR="00176120">
          <w:rPr>
            <w:noProof/>
            <w:webHidden/>
          </w:rPr>
          <w:instrText xml:space="preserve"> PAGEREF _Toc345321555 \h </w:instrText>
        </w:r>
        <w:r w:rsidR="00176120">
          <w:rPr>
            <w:noProof/>
            <w:webHidden/>
          </w:rPr>
        </w:r>
        <w:r w:rsidR="00176120">
          <w:rPr>
            <w:noProof/>
            <w:webHidden/>
          </w:rPr>
          <w:fldChar w:fldCharType="separate"/>
        </w:r>
        <w:r w:rsidR="00AB74CF">
          <w:rPr>
            <w:noProof/>
            <w:webHidden/>
          </w:rPr>
          <w:t>19</w:t>
        </w:r>
        <w:r w:rsidR="00176120">
          <w:rPr>
            <w:noProof/>
            <w:webHidden/>
          </w:rPr>
          <w:fldChar w:fldCharType="end"/>
        </w:r>
      </w:hyperlink>
    </w:p>
    <w:p w:rsidR="00176120" w:rsidRDefault="00E63089">
      <w:pPr>
        <w:pStyle w:val="TOC2"/>
        <w:tabs>
          <w:tab w:val="right" w:leader="dot" w:pos="9350"/>
        </w:tabs>
        <w:rPr>
          <w:rFonts w:eastAsiaTheme="minorEastAsia"/>
          <w:noProof/>
        </w:rPr>
      </w:pPr>
      <w:hyperlink w:anchor="_Toc345321556" w:history="1">
        <w:r w:rsidR="00176120" w:rsidRPr="00197805">
          <w:rPr>
            <w:rStyle w:val="Hyperlink"/>
            <w:noProof/>
          </w:rPr>
          <w:t>2.1.   Sampling Process Design (Experimental Design)</w:t>
        </w:r>
        <w:r w:rsidR="00176120">
          <w:rPr>
            <w:noProof/>
            <w:webHidden/>
          </w:rPr>
          <w:tab/>
        </w:r>
        <w:r w:rsidR="00176120">
          <w:rPr>
            <w:noProof/>
            <w:webHidden/>
          </w:rPr>
          <w:fldChar w:fldCharType="begin"/>
        </w:r>
        <w:r w:rsidR="00176120">
          <w:rPr>
            <w:noProof/>
            <w:webHidden/>
          </w:rPr>
          <w:instrText xml:space="preserve"> PAGEREF _Toc345321556 \h </w:instrText>
        </w:r>
        <w:r w:rsidR="00176120">
          <w:rPr>
            <w:noProof/>
            <w:webHidden/>
          </w:rPr>
        </w:r>
        <w:r w:rsidR="00176120">
          <w:rPr>
            <w:noProof/>
            <w:webHidden/>
          </w:rPr>
          <w:fldChar w:fldCharType="separate"/>
        </w:r>
        <w:r w:rsidR="00AB74CF">
          <w:rPr>
            <w:noProof/>
            <w:webHidden/>
          </w:rPr>
          <w:t>19</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57" w:history="1">
        <w:r w:rsidR="00176120" w:rsidRPr="00197805">
          <w:rPr>
            <w:rStyle w:val="Hyperlink"/>
            <w:noProof/>
          </w:rPr>
          <w:t>2.2.</w:t>
        </w:r>
        <w:r w:rsidR="00176120">
          <w:rPr>
            <w:rFonts w:eastAsiaTheme="minorEastAsia"/>
            <w:noProof/>
          </w:rPr>
          <w:tab/>
        </w:r>
        <w:r w:rsidR="00176120" w:rsidRPr="00197805">
          <w:rPr>
            <w:rStyle w:val="Hyperlink"/>
            <w:noProof/>
          </w:rPr>
          <w:t>Sampling Methods</w:t>
        </w:r>
        <w:r w:rsidR="00176120">
          <w:rPr>
            <w:noProof/>
            <w:webHidden/>
          </w:rPr>
          <w:tab/>
        </w:r>
        <w:r w:rsidR="00176120">
          <w:rPr>
            <w:noProof/>
            <w:webHidden/>
          </w:rPr>
          <w:fldChar w:fldCharType="begin"/>
        </w:r>
        <w:r w:rsidR="00176120">
          <w:rPr>
            <w:noProof/>
            <w:webHidden/>
          </w:rPr>
          <w:instrText xml:space="preserve"> PAGEREF _Toc345321557 \h </w:instrText>
        </w:r>
        <w:r w:rsidR="00176120">
          <w:rPr>
            <w:noProof/>
            <w:webHidden/>
          </w:rPr>
        </w:r>
        <w:r w:rsidR="00176120">
          <w:rPr>
            <w:noProof/>
            <w:webHidden/>
          </w:rPr>
          <w:fldChar w:fldCharType="separate"/>
        </w:r>
        <w:r w:rsidR="00AB74CF">
          <w:rPr>
            <w:noProof/>
            <w:webHidden/>
          </w:rPr>
          <w:t>19</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58" w:history="1">
        <w:r w:rsidR="00176120" w:rsidRPr="00197805">
          <w:rPr>
            <w:rStyle w:val="Hyperlink"/>
            <w:noProof/>
          </w:rPr>
          <w:t>2.2.1.</w:t>
        </w:r>
        <w:r w:rsidR="00176120">
          <w:rPr>
            <w:rFonts w:eastAsiaTheme="minorEastAsia"/>
            <w:noProof/>
          </w:rPr>
          <w:tab/>
        </w:r>
        <w:r w:rsidR="00176120" w:rsidRPr="00197805">
          <w:rPr>
            <w:rStyle w:val="Hyperlink"/>
            <w:noProof/>
          </w:rPr>
          <w:t>Sample Collection</w:t>
        </w:r>
        <w:r w:rsidR="00176120">
          <w:rPr>
            <w:noProof/>
            <w:webHidden/>
          </w:rPr>
          <w:tab/>
        </w:r>
        <w:r w:rsidR="00176120">
          <w:rPr>
            <w:noProof/>
            <w:webHidden/>
          </w:rPr>
          <w:fldChar w:fldCharType="begin"/>
        </w:r>
        <w:r w:rsidR="00176120">
          <w:rPr>
            <w:noProof/>
            <w:webHidden/>
          </w:rPr>
          <w:instrText xml:space="preserve"> PAGEREF _Toc345321558 \h </w:instrText>
        </w:r>
        <w:r w:rsidR="00176120">
          <w:rPr>
            <w:noProof/>
            <w:webHidden/>
          </w:rPr>
        </w:r>
        <w:r w:rsidR="00176120">
          <w:rPr>
            <w:noProof/>
            <w:webHidden/>
          </w:rPr>
          <w:fldChar w:fldCharType="separate"/>
        </w:r>
        <w:r w:rsidR="00AB74CF">
          <w:rPr>
            <w:noProof/>
            <w:webHidden/>
          </w:rPr>
          <w:t>20</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59" w:history="1">
        <w:r w:rsidR="00176120" w:rsidRPr="00197805">
          <w:rPr>
            <w:rStyle w:val="Hyperlink"/>
            <w:noProof/>
          </w:rPr>
          <w:t>2.3.</w:t>
        </w:r>
        <w:r w:rsidR="00176120">
          <w:rPr>
            <w:rFonts w:eastAsiaTheme="minorEastAsia"/>
            <w:noProof/>
          </w:rPr>
          <w:tab/>
        </w:r>
        <w:r w:rsidR="00176120" w:rsidRPr="00197805">
          <w:rPr>
            <w:rStyle w:val="Hyperlink"/>
            <w:noProof/>
          </w:rPr>
          <w:t>Sample Handling and Custody Requirements</w:t>
        </w:r>
        <w:r w:rsidR="00176120">
          <w:rPr>
            <w:noProof/>
            <w:webHidden/>
          </w:rPr>
          <w:tab/>
        </w:r>
        <w:r w:rsidR="00176120">
          <w:rPr>
            <w:noProof/>
            <w:webHidden/>
          </w:rPr>
          <w:fldChar w:fldCharType="begin"/>
        </w:r>
        <w:r w:rsidR="00176120">
          <w:rPr>
            <w:noProof/>
            <w:webHidden/>
          </w:rPr>
          <w:instrText xml:space="preserve"> PAGEREF _Toc345321559 \h </w:instrText>
        </w:r>
        <w:r w:rsidR="00176120">
          <w:rPr>
            <w:noProof/>
            <w:webHidden/>
          </w:rPr>
        </w:r>
        <w:r w:rsidR="00176120">
          <w:rPr>
            <w:noProof/>
            <w:webHidden/>
          </w:rPr>
          <w:fldChar w:fldCharType="separate"/>
        </w:r>
        <w:r w:rsidR="00AB74CF">
          <w:rPr>
            <w:noProof/>
            <w:webHidden/>
          </w:rPr>
          <w:t>23</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60" w:history="1">
        <w:r w:rsidR="00176120" w:rsidRPr="00197805">
          <w:rPr>
            <w:rStyle w:val="Hyperlink"/>
            <w:noProof/>
          </w:rPr>
          <w:t>2.3.1.</w:t>
        </w:r>
        <w:r w:rsidR="00176120">
          <w:rPr>
            <w:rFonts w:eastAsiaTheme="minorEastAsia"/>
            <w:noProof/>
          </w:rPr>
          <w:tab/>
        </w:r>
        <w:r w:rsidR="00176120" w:rsidRPr="00197805">
          <w:rPr>
            <w:rStyle w:val="Hyperlink"/>
            <w:noProof/>
          </w:rPr>
          <w:t>Sample Receiving and Storage</w:t>
        </w:r>
        <w:r w:rsidR="00176120">
          <w:rPr>
            <w:noProof/>
            <w:webHidden/>
          </w:rPr>
          <w:tab/>
        </w:r>
        <w:r w:rsidR="00176120">
          <w:rPr>
            <w:noProof/>
            <w:webHidden/>
          </w:rPr>
          <w:fldChar w:fldCharType="begin"/>
        </w:r>
        <w:r w:rsidR="00176120">
          <w:rPr>
            <w:noProof/>
            <w:webHidden/>
          </w:rPr>
          <w:instrText xml:space="preserve"> PAGEREF _Toc345321560 \h </w:instrText>
        </w:r>
        <w:r w:rsidR="00176120">
          <w:rPr>
            <w:noProof/>
            <w:webHidden/>
          </w:rPr>
        </w:r>
        <w:r w:rsidR="00176120">
          <w:rPr>
            <w:noProof/>
            <w:webHidden/>
          </w:rPr>
          <w:fldChar w:fldCharType="separate"/>
        </w:r>
        <w:r w:rsidR="00AB74CF">
          <w:rPr>
            <w:noProof/>
            <w:webHidden/>
          </w:rPr>
          <w:t>24</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61" w:history="1">
        <w:r w:rsidR="00176120" w:rsidRPr="00197805">
          <w:rPr>
            <w:rStyle w:val="Hyperlink"/>
            <w:noProof/>
          </w:rPr>
          <w:t>2.3.2.</w:t>
        </w:r>
        <w:r w:rsidR="00176120">
          <w:rPr>
            <w:rFonts w:eastAsiaTheme="minorEastAsia"/>
            <w:noProof/>
          </w:rPr>
          <w:tab/>
        </w:r>
        <w:r w:rsidR="00176120" w:rsidRPr="00197805">
          <w:rPr>
            <w:rStyle w:val="Hyperlink"/>
            <w:noProof/>
          </w:rPr>
          <w:t>Sample Distribution and Handling</w:t>
        </w:r>
        <w:r w:rsidR="00176120">
          <w:rPr>
            <w:noProof/>
            <w:webHidden/>
          </w:rPr>
          <w:tab/>
        </w:r>
        <w:r w:rsidR="00176120">
          <w:rPr>
            <w:noProof/>
            <w:webHidden/>
          </w:rPr>
          <w:fldChar w:fldCharType="begin"/>
        </w:r>
        <w:r w:rsidR="00176120">
          <w:rPr>
            <w:noProof/>
            <w:webHidden/>
          </w:rPr>
          <w:instrText xml:space="preserve"> PAGEREF _Toc345321561 \h </w:instrText>
        </w:r>
        <w:r w:rsidR="00176120">
          <w:rPr>
            <w:noProof/>
            <w:webHidden/>
          </w:rPr>
        </w:r>
        <w:r w:rsidR="00176120">
          <w:rPr>
            <w:noProof/>
            <w:webHidden/>
          </w:rPr>
          <w:fldChar w:fldCharType="separate"/>
        </w:r>
        <w:r w:rsidR="00AB74CF">
          <w:rPr>
            <w:noProof/>
            <w:webHidden/>
          </w:rPr>
          <w:t>25</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62" w:history="1">
        <w:r w:rsidR="00176120" w:rsidRPr="00197805">
          <w:rPr>
            <w:rStyle w:val="Hyperlink"/>
            <w:noProof/>
          </w:rPr>
          <w:t>2.3.3.</w:t>
        </w:r>
        <w:r w:rsidR="00176120">
          <w:rPr>
            <w:rFonts w:eastAsiaTheme="minorEastAsia"/>
            <w:noProof/>
          </w:rPr>
          <w:tab/>
        </w:r>
        <w:r w:rsidR="00176120" w:rsidRPr="00197805">
          <w:rPr>
            <w:rStyle w:val="Hyperlink"/>
            <w:noProof/>
          </w:rPr>
          <w:t>Sample Disposal</w:t>
        </w:r>
        <w:r w:rsidR="00176120">
          <w:rPr>
            <w:noProof/>
            <w:webHidden/>
          </w:rPr>
          <w:tab/>
        </w:r>
        <w:r w:rsidR="00176120">
          <w:rPr>
            <w:noProof/>
            <w:webHidden/>
          </w:rPr>
          <w:fldChar w:fldCharType="begin"/>
        </w:r>
        <w:r w:rsidR="00176120">
          <w:rPr>
            <w:noProof/>
            <w:webHidden/>
          </w:rPr>
          <w:instrText xml:space="preserve"> PAGEREF _Toc345321562 \h </w:instrText>
        </w:r>
        <w:r w:rsidR="00176120">
          <w:rPr>
            <w:noProof/>
            <w:webHidden/>
          </w:rPr>
        </w:r>
        <w:r w:rsidR="00176120">
          <w:rPr>
            <w:noProof/>
            <w:webHidden/>
          </w:rPr>
          <w:fldChar w:fldCharType="separate"/>
        </w:r>
        <w:r w:rsidR="00AB74CF">
          <w:rPr>
            <w:noProof/>
            <w:webHidden/>
          </w:rPr>
          <w:t>25</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63" w:history="1">
        <w:r w:rsidR="00176120" w:rsidRPr="00197805">
          <w:rPr>
            <w:rStyle w:val="Hyperlink"/>
            <w:noProof/>
          </w:rPr>
          <w:t>2.4.</w:t>
        </w:r>
        <w:r w:rsidR="00176120">
          <w:rPr>
            <w:rFonts w:eastAsiaTheme="minorEastAsia"/>
            <w:noProof/>
          </w:rPr>
          <w:tab/>
        </w:r>
        <w:r w:rsidR="00176120" w:rsidRPr="00197805">
          <w:rPr>
            <w:rStyle w:val="Hyperlink"/>
            <w:noProof/>
          </w:rPr>
          <w:t>Analytical Methods</w:t>
        </w:r>
        <w:r w:rsidR="00176120">
          <w:rPr>
            <w:noProof/>
            <w:webHidden/>
          </w:rPr>
          <w:tab/>
        </w:r>
        <w:r w:rsidR="00176120">
          <w:rPr>
            <w:noProof/>
            <w:webHidden/>
          </w:rPr>
          <w:fldChar w:fldCharType="begin"/>
        </w:r>
        <w:r w:rsidR="00176120">
          <w:rPr>
            <w:noProof/>
            <w:webHidden/>
          </w:rPr>
          <w:instrText xml:space="preserve"> PAGEREF _Toc345321563 \h </w:instrText>
        </w:r>
        <w:r w:rsidR="00176120">
          <w:rPr>
            <w:noProof/>
            <w:webHidden/>
          </w:rPr>
        </w:r>
        <w:r w:rsidR="00176120">
          <w:rPr>
            <w:noProof/>
            <w:webHidden/>
          </w:rPr>
          <w:fldChar w:fldCharType="separate"/>
        </w:r>
        <w:r w:rsidR="00AB74CF">
          <w:rPr>
            <w:noProof/>
            <w:webHidden/>
          </w:rPr>
          <w:t>26</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64" w:history="1">
        <w:r w:rsidR="00176120" w:rsidRPr="00197805">
          <w:rPr>
            <w:rStyle w:val="Hyperlink"/>
            <w:noProof/>
          </w:rPr>
          <w:t>2.4.1.</w:t>
        </w:r>
        <w:r w:rsidR="00176120">
          <w:rPr>
            <w:rFonts w:eastAsiaTheme="minorEastAsia"/>
            <w:noProof/>
          </w:rPr>
          <w:tab/>
        </w:r>
        <w:r w:rsidR="00176120" w:rsidRPr="00197805">
          <w:rPr>
            <w:rStyle w:val="Hyperlink"/>
            <w:noProof/>
          </w:rPr>
          <w:t>Control of Analytical Processes</w:t>
        </w:r>
        <w:r w:rsidR="00176120">
          <w:rPr>
            <w:noProof/>
            <w:webHidden/>
          </w:rPr>
          <w:tab/>
        </w:r>
        <w:r w:rsidR="00176120">
          <w:rPr>
            <w:noProof/>
            <w:webHidden/>
          </w:rPr>
          <w:fldChar w:fldCharType="begin"/>
        </w:r>
        <w:r w:rsidR="00176120">
          <w:rPr>
            <w:noProof/>
            <w:webHidden/>
          </w:rPr>
          <w:instrText xml:space="preserve"> PAGEREF _Toc345321564 \h </w:instrText>
        </w:r>
        <w:r w:rsidR="00176120">
          <w:rPr>
            <w:noProof/>
            <w:webHidden/>
          </w:rPr>
        </w:r>
        <w:r w:rsidR="00176120">
          <w:rPr>
            <w:noProof/>
            <w:webHidden/>
          </w:rPr>
          <w:fldChar w:fldCharType="separate"/>
        </w:r>
        <w:r w:rsidR="00AB74CF">
          <w:rPr>
            <w:noProof/>
            <w:webHidden/>
          </w:rPr>
          <w:t>26</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65" w:history="1">
        <w:r w:rsidR="00176120" w:rsidRPr="00197805">
          <w:rPr>
            <w:rStyle w:val="Hyperlink"/>
            <w:noProof/>
          </w:rPr>
          <w:t>2.5.</w:t>
        </w:r>
        <w:r w:rsidR="00176120">
          <w:rPr>
            <w:rFonts w:eastAsiaTheme="minorEastAsia"/>
            <w:noProof/>
          </w:rPr>
          <w:tab/>
        </w:r>
        <w:r w:rsidR="00176120" w:rsidRPr="00197805">
          <w:rPr>
            <w:rStyle w:val="Hyperlink"/>
            <w:noProof/>
          </w:rPr>
          <w:t>Quality Control (QC)</w:t>
        </w:r>
        <w:r w:rsidR="00176120">
          <w:rPr>
            <w:noProof/>
            <w:webHidden/>
          </w:rPr>
          <w:tab/>
        </w:r>
        <w:r w:rsidR="00176120">
          <w:rPr>
            <w:noProof/>
            <w:webHidden/>
          </w:rPr>
          <w:fldChar w:fldCharType="begin"/>
        </w:r>
        <w:r w:rsidR="00176120">
          <w:rPr>
            <w:noProof/>
            <w:webHidden/>
          </w:rPr>
          <w:instrText xml:space="preserve"> PAGEREF _Toc345321565 \h </w:instrText>
        </w:r>
        <w:r w:rsidR="00176120">
          <w:rPr>
            <w:noProof/>
            <w:webHidden/>
          </w:rPr>
        </w:r>
        <w:r w:rsidR="00176120">
          <w:rPr>
            <w:noProof/>
            <w:webHidden/>
          </w:rPr>
          <w:fldChar w:fldCharType="separate"/>
        </w:r>
        <w:r w:rsidR="00AB74CF">
          <w:rPr>
            <w:noProof/>
            <w:webHidden/>
          </w:rPr>
          <w:t>28</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66" w:history="1">
        <w:r w:rsidR="00176120" w:rsidRPr="00197805">
          <w:rPr>
            <w:rStyle w:val="Hyperlink"/>
            <w:noProof/>
          </w:rPr>
          <w:t>2.5.1.</w:t>
        </w:r>
        <w:r w:rsidR="00176120">
          <w:rPr>
            <w:rFonts w:eastAsiaTheme="minorEastAsia"/>
            <w:noProof/>
          </w:rPr>
          <w:tab/>
        </w:r>
        <w:r w:rsidR="00176120" w:rsidRPr="00197805">
          <w:rPr>
            <w:rStyle w:val="Hyperlink"/>
            <w:noProof/>
          </w:rPr>
          <w:t>Dissemination of Quality Requirements</w:t>
        </w:r>
        <w:r w:rsidR="00176120">
          <w:rPr>
            <w:noProof/>
            <w:webHidden/>
          </w:rPr>
          <w:tab/>
        </w:r>
        <w:r w:rsidR="00176120">
          <w:rPr>
            <w:noProof/>
            <w:webHidden/>
          </w:rPr>
          <w:fldChar w:fldCharType="begin"/>
        </w:r>
        <w:r w:rsidR="00176120">
          <w:rPr>
            <w:noProof/>
            <w:webHidden/>
          </w:rPr>
          <w:instrText xml:space="preserve"> PAGEREF _Toc345321566 \h </w:instrText>
        </w:r>
        <w:r w:rsidR="00176120">
          <w:rPr>
            <w:noProof/>
            <w:webHidden/>
          </w:rPr>
        </w:r>
        <w:r w:rsidR="00176120">
          <w:rPr>
            <w:noProof/>
            <w:webHidden/>
          </w:rPr>
          <w:fldChar w:fldCharType="separate"/>
        </w:r>
        <w:r w:rsidR="00AB74CF">
          <w:rPr>
            <w:noProof/>
            <w:webHidden/>
          </w:rPr>
          <w:t>28</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67" w:history="1">
        <w:r w:rsidR="00176120" w:rsidRPr="00197805">
          <w:rPr>
            <w:rStyle w:val="Hyperlink"/>
            <w:noProof/>
          </w:rPr>
          <w:t>2.5.2.</w:t>
        </w:r>
        <w:r w:rsidR="00176120">
          <w:rPr>
            <w:rFonts w:eastAsiaTheme="minorEastAsia"/>
            <w:noProof/>
          </w:rPr>
          <w:tab/>
        </w:r>
        <w:r w:rsidR="00176120" w:rsidRPr="00197805">
          <w:rPr>
            <w:rStyle w:val="Hyperlink"/>
            <w:noProof/>
          </w:rPr>
          <w:t>Verification Methods and Calculations</w:t>
        </w:r>
        <w:r w:rsidR="00176120">
          <w:rPr>
            <w:noProof/>
            <w:webHidden/>
          </w:rPr>
          <w:tab/>
        </w:r>
        <w:r w:rsidR="00176120">
          <w:rPr>
            <w:noProof/>
            <w:webHidden/>
          </w:rPr>
          <w:fldChar w:fldCharType="begin"/>
        </w:r>
        <w:r w:rsidR="00176120">
          <w:rPr>
            <w:noProof/>
            <w:webHidden/>
          </w:rPr>
          <w:instrText xml:space="preserve"> PAGEREF _Toc345321567 \h </w:instrText>
        </w:r>
        <w:r w:rsidR="00176120">
          <w:rPr>
            <w:noProof/>
            <w:webHidden/>
          </w:rPr>
        </w:r>
        <w:r w:rsidR="00176120">
          <w:rPr>
            <w:noProof/>
            <w:webHidden/>
          </w:rPr>
          <w:fldChar w:fldCharType="separate"/>
        </w:r>
        <w:r w:rsidR="00AB74CF">
          <w:rPr>
            <w:noProof/>
            <w:webHidden/>
          </w:rPr>
          <w:t>43</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68" w:history="1">
        <w:r w:rsidR="00176120" w:rsidRPr="00197805">
          <w:rPr>
            <w:rStyle w:val="Hyperlink"/>
            <w:noProof/>
          </w:rPr>
          <w:t>2.5.3.</w:t>
        </w:r>
        <w:r w:rsidR="00176120">
          <w:rPr>
            <w:rFonts w:eastAsiaTheme="minorEastAsia"/>
            <w:noProof/>
          </w:rPr>
          <w:tab/>
        </w:r>
        <w:r w:rsidR="00176120" w:rsidRPr="00197805">
          <w:rPr>
            <w:rStyle w:val="Hyperlink"/>
            <w:noProof/>
          </w:rPr>
          <w:t>Instrument/Equipment Testing, Inspection, Maintenance Requirements</w:t>
        </w:r>
        <w:r w:rsidR="00176120">
          <w:rPr>
            <w:noProof/>
            <w:webHidden/>
          </w:rPr>
          <w:tab/>
        </w:r>
        <w:r w:rsidR="00176120">
          <w:rPr>
            <w:noProof/>
            <w:webHidden/>
          </w:rPr>
          <w:fldChar w:fldCharType="begin"/>
        </w:r>
        <w:r w:rsidR="00176120">
          <w:rPr>
            <w:noProof/>
            <w:webHidden/>
          </w:rPr>
          <w:instrText xml:space="preserve"> PAGEREF _Toc345321568 \h </w:instrText>
        </w:r>
        <w:r w:rsidR="00176120">
          <w:rPr>
            <w:noProof/>
            <w:webHidden/>
          </w:rPr>
        </w:r>
        <w:r w:rsidR="00176120">
          <w:rPr>
            <w:noProof/>
            <w:webHidden/>
          </w:rPr>
          <w:fldChar w:fldCharType="separate"/>
        </w:r>
        <w:r w:rsidR="00AB74CF">
          <w:rPr>
            <w:noProof/>
            <w:webHidden/>
          </w:rPr>
          <w:t>51</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69" w:history="1">
        <w:r w:rsidR="00176120" w:rsidRPr="00197805">
          <w:rPr>
            <w:rStyle w:val="Hyperlink"/>
            <w:noProof/>
          </w:rPr>
          <w:t>2.5.4.</w:t>
        </w:r>
        <w:r w:rsidR="00176120">
          <w:rPr>
            <w:rFonts w:eastAsiaTheme="minorEastAsia"/>
            <w:noProof/>
          </w:rPr>
          <w:tab/>
        </w:r>
        <w:r w:rsidR="00176120" w:rsidRPr="00197805">
          <w:rPr>
            <w:rStyle w:val="Hyperlink"/>
            <w:noProof/>
          </w:rPr>
          <w:t>Instrument Calibration and Frequency</w:t>
        </w:r>
        <w:r w:rsidR="00176120">
          <w:rPr>
            <w:noProof/>
            <w:webHidden/>
          </w:rPr>
          <w:tab/>
        </w:r>
        <w:r w:rsidR="00176120">
          <w:rPr>
            <w:noProof/>
            <w:webHidden/>
          </w:rPr>
          <w:fldChar w:fldCharType="begin"/>
        </w:r>
        <w:r w:rsidR="00176120">
          <w:rPr>
            <w:noProof/>
            <w:webHidden/>
          </w:rPr>
          <w:instrText xml:space="preserve"> PAGEREF _Toc345321569 \h </w:instrText>
        </w:r>
        <w:r w:rsidR="00176120">
          <w:rPr>
            <w:noProof/>
            <w:webHidden/>
          </w:rPr>
        </w:r>
        <w:r w:rsidR="00176120">
          <w:rPr>
            <w:noProof/>
            <w:webHidden/>
          </w:rPr>
          <w:fldChar w:fldCharType="separate"/>
        </w:r>
        <w:r w:rsidR="00AB74CF">
          <w:rPr>
            <w:noProof/>
            <w:webHidden/>
          </w:rPr>
          <w:t>53</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70" w:history="1">
        <w:r w:rsidR="00176120" w:rsidRPr="00197805">
          <w:rPr>
            <w:rStyle w:val="Hyperlink"/>
            <w:noProof/>
          </w:rPr>
          <w:t>2.5.5.</w:t>
        </w:r>
        <w:r w:rsidR="00176120">
          <w:rPr>
            <w:rFonts w:eastAsiaTheme="minorEastAsia"/>
            <w:noProof/>
          </w:rPr>
          <w:tab/>
        </w:r>
        <w:r w:rsidR="00176120" w:rsidRPr="00197805">
          <w:rPr>
            <w:rStyle w:val="Hyperlink"/>
            <w:noProof/>
          </w:rPr>
          <w:t>Inspection/Acceptance Requirements for Supplies and Consumables</w:t>
        </w:r>
        <w:r w:rsidR="00176120">
          <w:rPr>
            <w:noProof/>
            <w:webHidden/>
          </w:rPr>
          <w:tab/>
        </w:r>
        <w:r w:rsidR="00176120">
          <w:rPr>
            <w:noProof/>
            <w:webHidden/>
          </w:rPr>
          <w:fldChar w:fldCharType="begin"/>
        </w:r>
        <w:r w:rsidR="00176120">
          <w:rPr>
            <w:noProof/>
            <w:webHidden/>
          </w:rPr>
          <w:instrText xml:space="preserve"> PAGEREF _Toc345321570 \h </w:instrText>
        </w:r>
        <w:r w:rsidR="00176120">
          <w:rPr>
            <w:noProof/>
            <w:webHidden/>
          </w:rPr>
        </w:r>
        <w:r w:rsidR="00176120">
          <w:rPr>
            <w:noProof/>
            <w:webHidden/>
          </w:rPr>
          <w:fldChar w:fldCharType="separate"/>
        </w:r>
        <w:r w:rsidR="00AB74CF">
          <w:rPr>
            <w:noProof/>
            <w:webHidden/>
          </w:rPr>
          <w:t>54</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71" w:history="1">
        <w:r w:rsidR="00176120" w:rsidRPr="00197805">
          <w:rPr>
            <w:rStyle w:val="Hyperlink"/>
            <w:noProof/>
          </w:rPr>
          <w:t>2.5.6.</w:t>
        </w:r>
        <w:r w:rsidR="00176120">
          <w:rPr>
            <w:rFonts w:eastAsiaTheme="minorEastAsia"/>
            <w:noProof/>
          </w:rPr>
          <w:tab/>
        </w:r>
        <w:r w:rsidR="00176120" w:rsidRPr="00197805">
          <w:rPr>
            <w:rStyle w:val="Hyperlink"/>
            <w:noProof/>
          </w:rPr>
          <w:t>Non-direct measurements</w:t>
        </w:r>
        <w:r w:rsidR="00176120">
          <w:rPr>
            <w:noProof/>
            <w:webHidden/>
          </w:rPr>
          <w:tab/>
        </w:r>
        <w:r w:rsidR="00176120">
          <w:rPr>
            <w:noProof/>
            <w:webHidden/>
          </w:rPr>
          <w:fldChar w:fldCharType="begin"/>
        </w:r>
        <w:r w:rsidR="00176120">
          <w:rPr>
            <w:noProof/>
            <w:webHidden/>
          </w:rPr>
          <w:instrText xml:space="preserve"> PAGEREF _Toc345321571 \h </w:instrText>
        </w:r>
        <w:r w:rsidR="00176120">
          <w:rPr>
            <w:noProof/>
            <w:webHidden/>
          </w:rPr>
        </w:r>
        <w:r w:rsidR="00176120">
          <w:rPr>
            <w:noProof/>
            <w:webHidden/>
          </w:rPr>
          <w:fldChar w:fldCharType="separate"/>
        </w:r>
        <w:r w:rsidR="00AB74CF">
          <w:rPr>
            <w:noProof/>
            <w:webHidden/>
          </w:rPr>
          <w:t>56</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72" w:history="1">
        <w:r w:rsidR="00176120" w:rsidRPr="00197805">
          <w:rPr>
            <w:rStyle w:val="Hyperlink"/>
            <w:noProof/>
          </w:rPr>
          <w:t>2.5.7.</w:t>
        </w:r>
        <w:r w:rsidR="00176120">
          <w:rPr>
            <w:rFonts w:eastAsiaTheme="minorEastAsia"/>
            <w:noProof/>
          </w:rPr>
          <w:tab/>
        </w:r>
        <w:r w:rsidR="00176120" w:rsidRPr="00197805">
          <w:rPr>
            <w:rStyle w:val="Hyperlink"/>
            <w:noProof/>
          </w:rPr>
          <w:t>Data management</w:t>
        </w:r>
        <w:r w:rsidR="00176120">
          <w:rPr>
            <w:noProof/>
            <w:webHidden/>
          </w:rPr>
          <w:tab/>
        </w:r>
        <w:r w:rsidR="00176120">
          <w:rPr>
            <w:noProof/>
            <w:webHidden/>
          </w:rPr>
          <w:fldChar w:fldCharType="begin"/>
        </w:r>
        <w:r w:rsidR="00176120">
          <w:rPr>
            <w:noProof/>
            <w:webHidden/>
          </w:rPr>
          <w:instrText xml:space="preserve"> PAGEREF _Toc345321572 \h </w:instrText>
        </w:r>
        <w:r w:rsidR="00176120">
          <w:rPr>
            <w:noProof/>
            <w:webHidden/>
          </w:rPr>
        </w:r>
        <w:r w:rsidR="00176120">
          <w:rPr>
            <w:noProof/>
            <w:webHidden/>
          </w:rPr>
          <w:fldChar w:fldCharType="separate"/>
        </w:r>
        <w:r w:rsidR="00AB74CF">
          <w:rPr>
            <w:noProof/>
            <w:webHidden/>
          </w:rPr>
          <w:t>56</w:t>
        </w:r>
        <w:r w:rsidR="00176120">
          <w:rPr>
            <w:noProof/>
            <w:webHidden/>
          </w:rPr>
          <w:fldChar w:fldCharType="end"/>
        </w:r>
      </w:hyperlink>
    </w:p>
    <w:p w:rsidR="00176120" w:rsidRDefault="00E63089">
      <w:pPr>
        <w:pStyle w:val="TOC1"/>
        <w:tabs>
          <w:tab w:val="left" w:pos="440"/>
        </w:tabs>
        <w:rPr>
          <w:rFonts w:eastAsiaTheme="minorEastAsia"/>
          <w:noProof/>
        </w:rPr>
      </w:pPr>
      <w:hyperlink w:anchor="_Toc345321573" w:history="1">
        <w:r w:rsidR="00176120" w:rsidRPr="00197805">
          <w:rPr>
            <w:rStyle w:val="Hyperlink"/>
            <w:noProof/>
          </w:rPr>
          <w:t>3.</w:t>
        </w:r>
        <w:r w:rsidR="00176120">
          <w:rPr>
            <w:rFonts w:eastAsiaTheme="minorEastAsia"/>
            <w:noProof/>
          </w:rPr>
          <w:tab/>
        </w:r>
        <w:r w:rsidR="00176120" w:rsidRPr="00197805">
          <w:rPr>
            <w:rStyle w:val="Hyperlink"/>
            <w:noProof/>
          </w:rPr>
          <w:t>Assessment/Oversight</w:t>
        </w:r>
        <w:r w:rsidR="00176120">
          <w:rPr>
            <w:noProof/>
            <w:webHidden/>
          </w:rPr>
          <w:tab/>
        </w:r>
        <w:r w:rsidR="00176120">
          <w:rPr>
            <w:noProof/>
            <w:webHidden/>
          </w:rPr>
          <w:fldChar w:fldCharType="begin"/>
        </w:r>
        <w:r w:rsidR="00176120">
          <w:rPr>
            <w:noProof/>
            <w:webHidden/>
          </w:rPr>
          <w:instrText xml:space="preserve"> PAGEREF _Toc345321573 \h </w:instrText>
        </w:r>
        <w:r w:rsidR="00176120">
          <w:rPr>
            <w:noProof/>
            <w:webHidden/>
          </w:rPr>
        </w:r>
        <w:r w:rsidR="00176120">
          <w:rPr>
            <w:noProof/>
            <w:webHidden/>
          </w:rPr>
          <w:fldChar w:fldCharType="separate"/>
        </w:r>
        <w:r w:rsidR="00AB74CF">
          <w:rPr>
            <w:noProof/>
            <w:webHidden/>
          </w:rPr>
          <w:t>60</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74" w:history="1">
        <w:r w:rsidR="00176120" w:rsidRPr="00197805">
          <w:rPr>
            <w:rStyle w:val="Hyperlink"/>
            <w:noProof/>
          </w:rPr>
          <w:t>3.1.</w:t>
        </w:r>
        <w:r w:rsidR="00176120">
          <w:rPr>
            <w:rFonts w:eastAsiaTheme="minorEastAsia"/>
            <w:noProof/>
          </w:rPr>
          <w:tab/>
        </w:r>
        <w:r w:rsidR="00176120" w:rsidRPr="00197805">
          <w:rPr>
            <w:rStyle w:val="Hyperlink"/>
            <w:noProof/>
          </w:rPr>
          <w:t>Assessments and Response Actions</w:t>
        </w:r>
        <w:r w:rsidR="00176120">
          <w:rPr>
            <w:noProof/>
            <w:webHidden/>
          </w:rPr>
          <w:tab/>
        </w:r>
        <w:r w:rsidR="00176120">
          <w:rPr>
            <w:noProof/>
            <w:webHidden/>
          </w:rPr>
          <w:fldChar w:fldCharType="begin"/>
        </w:r>
        <w:r w:rsidR="00176120">
          <w:rPr>
            <w:noProof/>
            <w:webHidden/>
          </w:rPr>
          <w:instrText xml:space="preserve"> PAGEREF _Toc345321574 \h </w:instrText>
        </w:r>
        <w:r w:rsidR="00176120">
          <w:rPr>
            <w:noProof/>
            <w:webHidden/>
          </w:rPr>
        </w:r>
        <w:r w:rsidR="00176120">
          <w:rPr>
            <w:noProof/>
            <w:webHidden/>
          </w:rPr>
          <w:fldChar w:fldCharType="separate"/>
        </w:r>
        <w:r w:rsidR="00AB74CF">
          <w:rPr>
            <w:noProof/>
            <w:webHidden/>
          </w:rPr>
          <w:t>60</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75" w:history="1">
        <w:r w:rsidR="00176120" w:rsidRPr="00197805">
          <w:rPr>
            <w:rStyle w:val="Hyperlink"/>
            <w:noProof/>
          </w:rPr>
          <w:t>3.1.1.</w:t>
        </w:r>
        <w:r w:rsidR="00176120">
          <w:rPr>
            <w:rFonts w:eastAsiaTheme="minorEastAsia"/>
            <w:noProof/>
          </w:rPr>
          <w:tab/>
        </w:r>
        <w:r w:rsidR="00176120" w:rsidRPr="00197805">
          <w:rPr>
            <w:rStyle w:val="Hyperlink"/>
            <w:noProof/>
          </w:rPr>
          <w:t>Assessments</w:t>
        </w:r>
        <w:r w:rsidR="00176120">
          <w:rPr>
            <w:noProof/>
            <w:webHidden/>
          </w:rPr>
          <w:tab/>
        </w:r>
        <w:r w:rsidR="00176120">
          <w:rPr>
            <w:noProof/>
            <w:webHidden/>
          </w:rPr>
          <w:fldChar w:fldCharType="begin"/>
        </w:r>
        <w:r w:rsidR="00176120">
          <w:rPr>
            <w:noProof/>
            <w:webHidden/>
          </w:rPr>
          <w:instrText xml:space="preserve"> PAGEREF _Toc345321575 \h </w:instrText>
        </w:r>
        <w:r w:rsidR="00176120">
          <w:rPr>
            <w:noProof/>
            <w:webHidden/>
          </w:rPr>
        </w:r>
        <w:r w:rsidR="00176120">
          <w:rPr>
            <w:noProof/>
            <w:webHidden/>
          </w:rPr>
          <w:fldChar w:fldCharType="separate"/>
        </w:r>
        <w:r w:rsidR="00AB74CF">
          <w:rPr>
            <w:noProof/>
            <w:webHidden/>
          </w:rPr>
          <w:t>61</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76" w:history="1">
        <w:r w:rsidR="00176120" w:rsidRPr="00197805">
          <w:rPr>
            <w:rStyle w:val="Hyperlink"/>
            <w:noProof/>
          </w:rPr>
          <w:t>3.1.2.</w:t>
        </w:r>
        <w:r w:rsidR="00176120">
          <w:rPr>
            <w:rFonts w:eastAsiaTheme="minorEastAsia"/>
            <w:noProof/>
          </w:rPr>
          <w:tab/>
        </w:r>
        <w:r w:rsidR="00176120" w:rsidRPr="00197805">
          <w:rPr>
            <w:rStyle w:val="Hyperlink"/>
            <w:noProof/>
          </w:rPr>
          <w:t>Demonstration of Capability</w:t>
        </w:r>
        <w:r w:rsidR="00176120">
          <w:rPr>
            <w:noProof/>
            <w:webHidden/>
          </w:rPr>
          <w:tab/>
        </w:r>
        <w:r w:rsidR="00176120">
          <w:rPr>
            <w:noProof/>
            <w:webHidden/>
          </w:rPr>
          <w:fldChar w:fldCharType="begin"/>
        </w:r>
        <w:r w:rsidR="00176120">
          <w:rPr>
            <w:noProof/>
            <w:webHidden/>
          </w:rPr>
          <w:instrText xml:space="preserve"> PAGEREF _Toc345321576 \h </w:instrText>
        </w:r>
        <w:r w:rsidR="00176120">
          <w:rPr>
            <w:noProof/>
            <w:webHidden/>
          </w:rPr>
        </w:r>
        <w:r w:rsidR="00176120">
          <w:rPr>
            <w:noProof/>
            <w:webHidden/>
          </w:rPr>
          <w:fldChar w:fldCharType="separate"/>
        </w:r>
        <w:r w:rsidR="00AB74CF">
          <w:rPr>
            <w:noProof/>
            <w:webHidden/>
          </w:rPr>
          <w:t>61</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77" w:history="1">
        <w:r w:rsidR="00176120" w:rsidRPr="00197805">
          <w:rPr>
            <w:rStyle w:val="Hyperlink"/>
            <w:noProof/>
          </w:rPr>
          <w:t>3.1.3.</w:t>
        </w:r>
        <w:r w:rsidR="00176120">
          <w:rPr>
            <w:rFonts w:eastAsiaTheme="minorEastAsia"/>
            <w:noProof/>
          </w:rPr>
          <w:tab/>
        </w:r>
        <w:r w:rsidR="00176120" w:rsidRPr="00197805">
          <w:rPr>
            <w:rStyle w:val="Hyperlink"/>
            <w:noProof/>
          </w:rPr>
          <w:t>Data Generator Review and Verification</w:t>
        </w:r>
        <w:r w:rsidR="00176120">
          <w:rPr>
            <w:noProof/>
            <w:webHidden/>
          </w:rPr>
          <w:tab/>
        </w:r>
        <w:r w:rsidR="00176120">
          <w:rPr>
            <w:noProof/>
            <w:webHidden/>
          </w:rPr>
          <w:fldChar w:fldCharType="begin"/>
        </w:r>
        <w:r w:rsidR="00176120">
          <w:rPr>
            <w:noProof/>
            <w:webHidden/>
          </w:rPr>
          <w:instrText xml:space="preserve"> PAGEREF _Toc345321577 \h </w:instrText>
        </w:r>
        <w:r w:rsidR="00176120">
          <w:rPr>
            <w:noProof/>
            <w:webHidden/>
          </w:rPr>
        </w:r>
        <w:r w:rsidR="00176120">
          <w:rPr>
            <w:noProof/>
            <w:webHidden/>
          </w:rPr>
          <w:fldChar w:fldCharType="separate"/>
        </w:r>
        <w:r w:rsidR="00AB74CF">
          <w:rPr>
            <w:noProof/>
            <w:webHidden/>
          </w:rPr>
          <w:t>62</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78" w:history="1">
        <w:r w:rsidR="00176120" w:rsidRPr="00197805">
          <w:rPr>
            <w:rStyle w:val="Hyperlink"/>
            <w:noProof/>
          </w:rPr>
          <w:t>3.1.4.</w:t>
        </w:r>
        <w:r w:rsidR="00176120">
          <w:rPr>
            <w:rFonts w:eastAsiaTheme="minorEastAsia"/>
            <w:noProof/>
          </w:rPr>
          <w:tab/>
        </w:r>
        <w:r w:rsidR="00176120" w:rsidRPr="00197805">
          <w:rPr>
            <w:rStyle w:val="Hyperlink"/>
            <w:noProof/>
          </w:rPr>
          <w:t>Peer Review</w:t>
        </w:r>
        <w:r w:rsidR="00176120">
          <w:rPr>
            <w:noProof/>
            <w:webHidden/>
          </w:rPr>
          <w:tab/>
        </w:r>
        <w:r w:rsidR="00176120">
          <w:rPr>
            <w:noProof/>
            <w:webHidden/>
          </w:rPr>
          <w:fldChar w:fldCharType="begin"/>
        </w:r>
        <w:r w:rsidR="00176120">
          <w:rPr>
            <w:noProof/>
            <w:webHidden/>
          </w:rPr>
          <w:instrText xml:space="preserve"> PAGEREF _Toc345321578 \h </w:instrText>
        </w:r>
        <w:r w:rsidR="00176120">
          <w:rPr>
            <w:noProof/>
            <w:webHidden/>
          </w:rPr>
        </w:r>
        <w:r w:rsidR="00176120">
          <w:rPr>
            <w:noProof/>
            <w:webHidden/>
          </w:rPr>
          <w:fldChar w:fldCharType="separate"/>
        </w:r>
        <w:r w:rsidR="00AB74CF">
          <w:rPr>
            <w:noProof/>
            <w:webHidden/>
          </w:rPr>
          <w:t>62</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79" w:history="1">
        <w:r w:rsidR="00176120" w:rsidRPr="00197805">
          <w:rPr>
            <w:rStyle w:val="Hyperlink"/>
            <w:noProof/>
          </w:rPr>
          <w:t>3.1.5.</w:t>
        </w:r>
        <w:r w:rsidR="00176120">
          <w:rPr>
            <w:rFonts w:eastAsiaTheme="minorEastAsia"/>
            <w:noProof/>
          </w:rPr>
          <w:tab/>
        </w:r>
        <w:r w:rsidR="00176120" w:rsidRPr="00197805">
          <w:rPr>
            <w:rStyle w:val="Hyperlink"/>
            <w:noProof/>
          </w:rPr>
          <w:t>Performance Evaluations</w:t>
        </w:r>
        <w:r w:rsidR="00176120">
          <w:rPr>
            <w:noProof/>
            <w:webHidden/>
          </w:rPr>
          <w:tab/>
        </w:r>
        <w:r w:rsidR="00176120">
          <w:rPr>
            <w:noProof/>
            <w:webHidden/>
          </w:rPr>
          <w:fldChar w:fldCharType="begin"/>
        </w:r>
        <w:r w:rsidR="00176120">
          <w:rPr>
            <w:noProof/>
            <w:webHidden/>
          </w:rPr>
          <w:instrText xml:space="preserve"> PAGEREF _Toc345321579 \h </w:instrText>
        </w:r>
        <w:r w:rsidR="00176120">
          <w:rPr>
            <w:noProof/>
            <w:webHidden/>
          </w:rPr>
        </w:r>
        <w:r w:rsidR="00176120">
          <w:rPr>
            <w:noProof/>
            <w:webHidden/>
          </w:rPr>
          <w:fldChar w:fldCharType="separate"/>
        </w:r>
        <w:r w:rsidR="00AB74CF">
          <w:rPr>
            <w:noProof/>
            <w:webHidden/>
          </w:rPr>
          <w:t>63</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80" w:history="1">
        <w:r w:rsidR="00176120" w:rsidRPr="00197805">
          <w:rPr>
            <w:rStyle w:val="Hyperlink"/>
            <w:noProof/>
          </w:rPr>
          <w:t>3.1.6.</w:t>
        </w:r>
        <w:r w:rsidR="00176120">
          <w:rPr>
            <w:rFonts w:eastAsiaTheme="minorEastAsia"/>
            <w:noProof/>
          </w:rPr>
          <w:tab/>
        </w:r>
        <w:r w:rsidR="00176120" w:rsidRPr="00197805">
          <w:rPr>
            <w:rStyle w:val="Hyperlink"/>
            <w:noProof/>
          </w:rPr>
          <w:t>Internal Audits</w:t>
        </w:r>
        <w:r w:rsidR="00176120">
          <w:rPr>
            <w:noProof/>
            <w:webHidden/>
          </w:rPr>
          <w:tab/>
        </w:r>
        <w:r w:rsidR="00176120">
          <w:rPr>
            <w:noProof/>
            <w:webHidden/>
          </w:rPr>
          <w:fldChar w:fldCharType="begin"/>
        </w:r>
        <w:r w:rsidR="00176120">
          <w:rPr>
            <w:noProof/>
            <w:webHidden/>
          </w:rPr>
          <w:instrText xml:space="preserve"> PAGEREF _Toc345321580 \h </w:instrText>
        </w:r>
        <w:r w:rsidR="00176120">
          <w:rPr>
            <w:noProof/>
            <w:webHidden/>
          </w:rPr>
        </w:r>
        <w:r w:rsidR="00176120">
          <w:rPr>
            <w:noProof/>
            <w:webHidden/>
          </w:rPr>
          <w:fldChar w:fldCharType="separate"/>
        </w:r>
        <w:r w:rsidR="00AB74CF">
          <w:rPr>
            <w:noProof/>
            <w:webHidden/>
          </w:rPr>
          <w:t>64</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81" w:history="1">
        <w:r w:rsidR="00176120" w:rsidRPr="00197805">
          <w:rPr>
            <w:rStyle w:val="Hyperlink"/>
            <w:noProof/>
          </w:rPr>
          <w:t>3.1.7.</w:t>
        </w:r>
        <w:r w:rsidR="00176120">
          <w:rPr>
            <w:rFonts w:eastAsiaTheme="minorEastAsia"/>
            <w:noProof/>
          </w:rPr>
          <w:tab/>
        </w:r>
        <w:r w:rsidR="00176120" w:rsidRPr="00197805">
          <w:rPr>
            <w:rStyle w:val="Hyperlink"/>
            <w:noProof/>
          </w:rPr>
          <w:t>External Audits</w:t>
        </w:r>
        <w:r w:rsidR="00176120">
          <w:rPr>
            <w:noProof/>
            <w:webHidden/>
          </w:rPr>
          <w:tab/>
        </w:r>
        <w:r w:rsidR="00176120">
          <w:rPr>
            <w:noProof/>
            <w:webHidden/>
          </w:rPr>
          <w:fldChar w:fldCharType="begin"/>
        </w:r>
        <w:r w:rsidR="00176120">
          <w:rPr>
            <w:noProof/>
            <w:webHidden/>
          </w:rPr>
          <w:instrText xml:space="preserve"> PAGEREF _Toc345321581 \h </w:instrText>
        </w:r>
        <w:r w:rsidR="00176120">
          <w:rPr>
            <w:noProof/>
            <w:webHidden/>
          </w:rPr>
        </w:r>
        <w:r w:rsidR="00176120">
          <w:rPr>
            <w:noProof/>
            <w:webHidden/>
          </w:rPr>
          <w:fldChar w:fldCharType="separate"/>
        </w:r>
        <w:r w:rsidR="00AB74CF">
          <w:rPr>
            <w:noProof/>
            <w:webHidden/>
          </w:rPr>
          <w:t>65</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82" w:history="1">
        <w:r w:rsidR="00176120" w:rsidRPr="00197805">
          <w:rPr>
            <w:rStyle w:val="Hyperlink"/>
            <w:noProof/>
          </w:rPr>
          <w:t>3.1.8.</w:t>
        </w:r>
        <w:r w:rsidR="00176120">
          <w:rPr>
            <w:rFonts w:eastAsiaTheme="minorEastAsia"/>
            <w:noProof/>
          </w:rPr>
          <w:tab/>
        </w:r>
        <w:r w:rsidR="00176120" w:rsidRPr="00197805">
          <w:rPr>
            <w:rStyle w:val="Hyperlink"/>
            <w:noProof/>
          </w:rPr>
          <w:t>Corrective Actions</w:t>
        </w:r>
        <w:r w:rsidR="00176120">
          <w:rPr>
            <w:noProof/>
            <w:webHidden/>
          </w:rPr>
          <w:tab/>
        </w:r>
        <w:r w:rsidR="00176120">
          <w:rPr>
            <w:noProof/>
            <w:webHidden/>
          </w:rPr>
          <w:fldChar w:fldCharType="begin"/>
        </w:r>
        <w:r w:rsidR="00176120">
          <w:rPr>
            <w:noProof/>
            <w:webHidden/>
          </w:rPr>
          <w:instrText xml:space="preserve"> PAGEREF _Toc345321582 \h </w:instrText>
        </w:r>
        <w:r w:rsidR="00176120">
          <w:rPr>
            <w:noProof/>
            <w:webHidden/>
          </w:rPr>
        </w:r>
        <w:r w:rsidR="00176120">
          <w:rPr>
            <w:noProof/>
            <w:webHidden/>
          </w:rPr>
          <w:fldChar w:fldCharType="separate"/>
        </w:r>
        <w:r w:rsidR="00AB74CF">
          <w:rPr>
            <w:noProof/>
            <w:webHidden/>
          </w:rPr>
          <w:t>65</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83" w:history="1">
        <w:r w:rsidR="00176120" w:rsidRPr="00197805">
          <w:rPr>
            <w:rStyle w:val="Hyperlink"/>
            <w:noProof/>
          </w:rPr>
          <w:t>3.1.9.</w:t>
        </w:r>
        <w:r w:rsidR="00176120">
          <w:rPr>
            <w:rFonts w:eastAsiaTheme="minorEastAsia"/>
            <w:noProof/>
          </w:rPr>
          <w:tab/>
        </w:r>
        <w:r w:rsidR="00176120" w:rsidRPr="00197805">
          <w:rPr>
            <w:rStyle w:val="Hyperlink"/>
            <w:noProof/>
          </w:rPr>
          <w:t>Quality Improvement</w:t>
        </w:r>
        <w:r w:rsidR="00176120">
          <w:rPr>
            <w:noProof/>
            <w:webHidden/>
          </w:rPr>
          <w:tab/>
        </w:r>
        <w:r w:rsidR="00176120">
          <w:rPr>
            <w:noProof/>
            <w:webHidden/>
          </w:rPr>
          <w:fldChar w:fldCharType="begin"/>
        </w:r>
        <w:r w:rsidR="00176120">
          <w:rPr>
            <w:noProof/>
            <w:webHidden/>
          </w:rPr>
          <w:instrText xml:space="preserve"> PAGEREF _Toc345321583 \h </w:instrText>
        </w:r>
        <w:r w:rsidR="00176120">
          <w:rPr>
            <w:noProof/>
            <w:webHidden/>
          </w:rPr>
        </w:r>
        <w:r w:rsidR="00176120">
          <w:rPr>
            <w:noProof/>
            <w:webHidden/>
          </w:rPr>
          <w:fldChar w:fldCharType="separate"/>
        </w:r>
        <w:r w:rsidR="00AB74CF">
          <w:rPr>
            <w:noProof/>
            <w:webHidden/>
          </w:rPr>
          <w:t>67</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84" w:history="1">
        <w:r w:rsidR="00176120" w:rsidRPr="00197805">
          <w:rPr>
            <w:rStyle w:val="Hyperlink"/>
            <w:noProof/>
          </w:rPr>
          <w:t>3.2.</w:t>
        </w:r>
        <w:r w:rsidR="00176120">
          <w:rPr>
            <w:rFonts w:eastAsiaTheme="minorEastAsia"/>
            <w:noProof/>
          </w:rPr>
          <w:tab/>
        </w:r>
        <w:r w:rsidR="00176120" w:rsidRPr="00197805">
          <w:rPr>
            <w:rStyle w:val="Hyperlink"/>
            <w:noProof/>
          </w:rPr>
          <w:t>Reports to Management</w:t>
        </w:r>
        <w:r w:rsidR="00176120">
          <w:rPr>
            <w:noProof/>
            <w:webHidden/>
          </w:rPr>
          <w:tab/>
        </w:r>
        <w:r w:rsidR="00176120">
          <w:rPr>
            <w:noProof/>
            <w:webHidden/>
          </w:rPr>
          <w:fldChar w:fldCharType="begin"/>
        </w:r>
        <w:r w:rsidR="00176120">
          <w:rPr>
            <w:noProof/>
            <w:webHidden/>
          </w:rPr>
          <w:instrText xml:space="preserve"> PAGEREF _Toc345321584 \h </w:instrText>
        </w:r>
        <w:r w:rsidR="00176120">
          <w:rPr>
            <w:noProof/>
            <w:webHidden/>
          </w:rPr>
        </w:r>
        <w:r w:rsidR="00176120">
          <w:rPr>
            <w:noProof/>
            <w:webHidden/>
          </w:rPr>
          <w:fldChar w:fldCharType="separate"/>
        </w:r>
        <w:r w:rsidR="00AB74CF">
          <w:rPr>
            <w:noProof/>
            <w:webHidden/>
          </w:rPr>
          <w:t>69</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85" w:history="1">
        <w:r w:rsidR="00176120" w:rsidRPr="00197805">
          <w:rPr>
            <w:rStyle w:val="Hyperlink"/>
            <w:noProof/>
          </w:rPr>
          <w:t>3.2.1.</w:t>
        </w:r>
        <w:r w:rsidR="00176120">
          <w:rPr>
            <w:rFonts w:eastAsiaTheme="minorEastAsia"/>
            <w:noProof/>
          </w:rPr>
          <w:tab/>
        </w:r>
        <w:r w:rsidR="00176120" w:rsidRPr="00197805">
          <w:rPr>
            <w:rStyle w:val="Hyperlink"/>
            <w:noProof/>
          </w:rPr>
          <w:t>Annual Report</w:t>
        </w:r>
        <w:r w:rsidR="00176120">
          <w:rPr>
            <w:noProof/>
            <w:webHidden/>
          </w:rPr>
          <w:tab/>
        </w:r>
        <w:r w:rsidR="00176120">
          <w:rPr>
            <w:noProof/>
            <w:webHidden/>
          </w:rPr>
          <w:fldChar w:fldCharType="begin"/>
        </w:r>
        <w:r w:rsidR="00176120">
          <w:rPr>
            <w:noProof/>
            <w:webHidden/>
          </w:rPr>
          <w:instrText xml:space="preserve"> PAGEREF _Toc345321585 \h </w:instrText>
        </w:r>
        <w:r w:rsidR="00176120">
          <w:rPr>
            <w:noProof/>
            <w:webHidden/>
          </w:rPr>
        </w:r>
        <w:r w:rsidR="00176120">
          <w:rPr>
            <w:noProof/>
            <w:webHidden/>
          </w:rPr>
          <w:fldChar w:fldCharType="separate"/>
        </w:r>
        <w:r w:rsidR="00AB74CF">
          <w:rPr>
            <w:noProof/>
            <w:webHidden/>
          </w:rPr>
          <w:t>69</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86" w:history="1">
        <w:r w:rsidR="00176120" w:rsidRPr="00197805">
          <w:rPr>
            <w:rStyle w:val="Hyperlink"/>
            <w:noProof/>
          </w:rPr>
          <w:t>3.2.2.</w:t>
        </w:r>
        <w:r w:rsidR="00176120">
          <w:rPr>
            <w:rFonts w:eastAsiaTheme="minorEastAsia"/>
            <w:noProof/>
          </w:rPr>
          <w:tab/>
        </w:r>
        <w:r w:rsidR="00176120" w:rsidRPr="00197805">
          <w:rPr>
            <w:rStyle w:val="Hyperlink"/>
            <w:noProof/>
          </w:rPr>
          <w:t>Monthly Meeting/Report</w:t>
        </w:r>
        <w:r w:rsidR="00176120">
          <w:rPr>
            <w:noProof/>
            <w:webHidden/>
          </w:rPr>
          <w:tab/>
        </w:r>
        <w:r w:rsidR="00176120">
          <w:rPr>
            <w:noProof/>
            <w:webHidden/>
          </w:rPr>
          <w:fldChar w:fldCharType="begin"/>
        </w:r>
        <w:r w:rsidR="00176120">
          <w:rPr>
            <w:noProof/>
            <w:webHidden/>
          </w:rPr>
          <w:instrText xml:space="preserve"> PAGEREF _Toc345321586 \h </w:instrText>
        </w:r>
        <w:r w:rsidR="00176120">
          <w:rPr>
            <w:noProof/>
            <w:webHidden/>
          </w:rPr>
        </w:r>
        <w:r w:rsidR="00176120">
          <w:rPr>
            <w:noProof/>
            <w:webHidden/>
          </w:rPr>
          <w:fldChar w:fldCharType="separate"/>
        </w:r>
        <w:r w:rsidR="00AB74CF">
          <w:rPr>
            <w:noProof/>
            <w:webHidden/>
          </w:rPr>
          <w:t>69</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87" w:history="1">
        <w:r w:rsidR="00176120" w:rsidRPr="00197805">
          <w:rPr>
            <w:rStyle w:val="Hyperlink"/>
            <w:noProof/>
          </w:rPr>
          <w:t>3.2.3.</w:t>
        </w:r>
        <w:r w:rsidR="00176120">
          <w:rPr>
            <w:rFonts w:eastAsiaTheme="minorEastAsia"/>
            <w:noProof/>
          </w:rPr>
          <w:tab/>
        </w:r>
        <w:r w:rsidR="00176120" w:rsidRPr="00197805">
          <w:rPr>
            <w:rStyle w:val="Hyperlink"/>
            <w:noProof/>
          </w:rPr>
          <w:t>Bi-weekly Leadership Meeting</w:t>
        </w:r>
        <w:r w:rsidR="00176120">
          <w:rPr>
            <w:noProof/>
            <w:webHidden/>
          </w:rPr>
          <w:tab/>
        </w:r>
        <w:r w:rsidR="00176120">
          <w:rPr>
            <w:noProof/>
            <w:webHidden/>
          </w:rPr>
          <w:fldChar w:fldCharType="begin"/>
        </w:r>
        <w:r w:rsidR="00176120">
          <w:rPr>
            <w:noProof/>
            <w:webHidden/>
          </w:rPr>
          <w:instrText xml:space="preserve"> PAGEREF _Toc345321587 \h </w:instrText>
        </w:r>
        <w:r w:rsidR="00176120">
          <w:rPr>
            <w:noProof/>
            <w:webHidden/>
          </w:rPr>
        </w:r>
        <w:r w:rsidR="00176120">
          <w:rPr>
            <w:noProof/>
            <w:webHidden/>
          </w:rPr>
          <w:fldChar w:fldCharType="separate"/>
        </w:r>
        <w:r w:rsidR="00AB74CF">
          <w:rPr>
            <w:noProof/>
            <w:webHidden/>
          </w:rPr>
          <w:t>70</w:t>
        </w:r>
        <w:r w:rsidR="00176120">
          <w:rPr>
            <w:noProof/>
            <w:webHidden/>
          </w:rPr>
          <w:fldChar w:fldCharType="end"/>
        </w:r>
      </w:hyperlink>
    </w:p>
    <w:p w:rsidR="00176120" w:rsidRDefault="00E63089">
      <w:pPr>
        <w:pStyle w:val="TOC1"/>
        <w:tabs>
          <w:tab w:val="left" w:pos="440"/>
        </w:tabs>
        <w:rPr>
          <w:rFonts w:eastAsiaTheme="minorEastAsia"/>
          <w:noProof/>
        </w:rPr>
      </w:pPr>
      <w:hyperlink w:anchor="_Toc345321588" w:history="1">
        <w:r w:rsidR="00176120" w:rsidRPr="00197805">
          <w:rPr>
            <w:rStyle w:val="Hyperlink"/>
            <w:noProof/>
          </w:rPr>
          <w:t>4.</w:t>
        </w:r>
        <w:r w:rsidR="00176120">
          <w:rPr>
            <w:rFonts w:eastAsiaTheme="minorEastAsia"/>
            <w:noProof/>
          </w:rPr>
          <w:tab/>
        </w:r>
        <w:r w:rsidR="00176120" w:rsidRPr="00197805">
          <w:rPr>
            <w:rStyle w:val="Hyperlink"/>
            <w:noProof/>
          </w:rPr>
          <w:t>Data Validation and Usability</w:t>
        </w:r>
        <w:r w:rsidR="00176120">
          <w:rPr>
            <w:noProof/>
            <w:webHidden/>
          </w:rPr>
          <w:tab/>
        </w:r>
        <w:r w:rsidR="00176120">
          <w:rPr>
            <w:noProof/>
            <w:webHidden/>
          </w:rPr>
          <w:fldChar w:fldCharType="begin"/>
        </w:r>
        <w:r w:rsidR="00176120">
          <w:rPr>
            <w:noProof/>
            <w:webHidden/>
          </w:rPr>
          <w:instrText xml:space="preserve"> PAGEREF _Toc345321588 \h </w:instrText>
        </w:r>
        <w:r w:rsidR="00176120">
          <w:rPr>
            <w:noProof/>
            <w:webHidden/>
          </w:rPr>
        </w:r>
        <w:r w:rsidR="00176120">
          <w:rPr>
            <w:noProof/>
            <w:webHidden/>
          </w:rPr>
          <w:fldChar w:fldCharType="separate"/>
        </w:r>
        <w:r w:rsidR="00AB74CF">
          <w:rPr>
            <w:noProof/>
            <w:webHidden/>
          </w:rPr>
          <w:t>70</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89" w:history="1">
        <w:r w:rsidR="00176120" w:rsidRPr="00197805">
          <w:rPr>
            <w:rStyle w:val="Hyperlink"/>
            <w:noProof/>
          </w:rPr>
          <w:t>4.1.</w:t>
        </w:r>
        <w:r w:rsidR="00176120">
          <w:rPr>
            <w:rFonts w:eastAsiaTheme="minorEastAsia"/>
            <w:noProof/>
          </w:rPr>
          <w:tab/>
        </w:r>
        <w:r w:rsidR="00176120" w:rsidRPr="00197805">
          <w:rPr>
            <w:rStyle w:val="Hyperlink"/>
            <w:noProof/>
          </w:rPr>
          <w:t>Data Review, Validation, and Verification Requirements</w:t>
        </w:r>
        <w:r w:rsidR="00176120">
          <w:rPr>
            <w:noProof/>
            <w:webHidden/>
          </w:rPr>
          <w:tab/>
        </w:r>
        <w:r w:rsidR="00176120">
          <w:rPr>
            <w:noProof/>
            <w:webHidden/>
          </w:rPr>
          <w:fldChar w:fldCharType="begin"/>
        </w:r>
        <w:r w:rsidR="00176120">
          <w:rPr>
            <w:noProof/>
            <w:webHidden/>
          </w:rPr>
          <w:instrText xml:space="preserve"> PAGEREF _Toc345321589 \h </w:instrText>
        </w:r>
        <w:r w:rsidR="00176120">
          <w:rPr>
            <w:noProof/>
            <w:webHidden/>
          </w:rPr>
        </w:r>
        <w:r w:rsidR="00176120">
          <w:rPr>
            <w:noProof/>
            <w:webHidden/>
          </w:rPr>
          <w:fldChar w:fldCharType="separate"/>
        </w:r>
        <w:r w:rsidR="00AB74CF">
          <w:rPr>
            <w:noProof/>
            <w:webHidden/>
          </w:rPr>
          <w:t>70</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90" w:history="1">
        <w:r w:rsidR="00176120" w:rsidRPr="00197805">
          <w:rPr>
            <w:rStyle w:val="Hyperlink"/>
            <w:noProof/>
          </w:rPr>
          <w:t>4.2.</w:t>
        </w:r>
        <w:r w:rsidR="00176120">
          <w:rPr>
            <w:rFonts w:eastAsiaTheme="minorEastAsia"/>
            <w:noProof/>
          </w:rPr>
          <w:tab/>
        </w:r>
        <w:r w:rsidR="00176120" w:rsidRPr="00197805">
          <w:rPr>
            <w:rStyle w:val="Hyperlink"/>
            <w:noProof/>
          </w:rPr>
          <w:t>Validation and Verification Methods</w:t>
        </w:r>
        <w:r w:rsidR="00176120">
          <w:rPr>
            <w:noProof/>
            <w:webHidden/>
          </w:rPr>
          <w:tab/>
        </w:r>
        <w:r w:rsidR="00176120">
          <w:rPr>
            <w:noProof/>
            <w:webHidden/>
          </w:rPr>
          <w:fldChar w:fldCharType="begin"/>
        </w:r>
        <w:r w:rsidR="00176120">
          <w:rPr>
            <w:noProof/>
            <w:webHidden/>
          </w:rPr>
          <w:instrText xml:space="preserve"> PAGEREF _Toc345321590 \h </w:instrText>
        </w:r>
        <w:r w:rsidR="00176120">
          <w:rPr>
            <w:noProof/>
            <w:webHidden/>
          </w:rPr>
        </w:r>
        <w:r w:rsidR="00176120">
          <w:rPr>
            <w:noProof/>
            <w:webHidden/>
          </w:rPr>
          <w:fldChar w:fldCharType="separate"/>
        </w:r>
        <w:r w:rsidR="00AB74CF">
          <w:rPr>
            <w:noProof/>
            <w:webHidden/>
          </w:rPr>
          <w:t>71</w:t>
        </w:r>
        <w:r w:rsidR="00176120">
          <w:rPr>
            <w:noProof/>
            <w:webHidden/>
          </w:rPr>
          <w:fldChar w:fldCharType="end"/>
        </w:r>
      </w:hyperlink>
    </w:p>
    <w:p w:rsidR="00176120" w:rsidRDefault="00E63089">
      <w:pPr>
        <w:pStyle w:val="TOC3"/>
        <w:tabs>
          <w:tab w:val="left" w:pos="1320"/>
          <w:tab w:val="right" w:leader="dot" w:pos="9350"/>
        </w:tabs>
        <w:rPr>
          <w:rFonts w:eastAsiaTheme="minorEastAsia"/>
          <w:noProof/>
        </w:rPr>
      </w:pPr>
      <w:hyperlink w:anchor="_Toc345321591" w:history="1">
        <w:r w:rsidR="00176120" w:rsidRPr="00197805">
          <w:rPr>
            <w:rStyle w:val="Hyperlink"/>
            <w:noProof/>
          </w:rPr>
          <w:t>4.2.1.</w:t>
        </w:r>
        <w:r w:rsidR="00176120">
          <w:rPr>
            <w:rFonts w:eastAsiaTheme="minorEastAsia"/>
            <w:noProof/>
          </w:rPr>
          <w:tab/>
        </w:r>
        <w:r w:rsidR="00176120" w:rsidRPr="00197805">
          <w:rPr>
            <w:rStyle w:val="Hyperlink"/>
            <w:noProof/>
          </w:rPr>
          <w:t>Project Management / Data Validation</w:t>
        </w:r>
        <w:r w:rsidR="00176120">
          <w:rPr>
            <w:noProof/>
            <w:webHidden/>
          </w:rPr>
          <w:tab/>
        </w:r>
        <w:r w:rsidR="00176120">
          <w:rPr>
            <w:noProof/>
            <w:webHidden/>
          </w:rPr>
          <w:fldChar w:fldCharType="begin"/>
        </w:r>
        <w:r w:rsidR="00176120">
          <w:rPr>
            <w:noProof/>
            <w:webHidden/>
          </w:rPr>
          <w:instrText xml:space="preserve"> PAGEREF _Toc345321591 \h </w:instrText>
        </w:r>
        <w:r w:rsidR="00176120">
          <w:rPr>
            <w:noProof/>
            <w:webHidden/>
          </w:rPr>
        </w:r>
        <w:r w:rsidR="00176120">
          <w:rPr>
            <w:noProof/>
            <w:webHidden/>
          </w:rPr>
          <w:fldChar w:fldCharType="separate"/>
        </w:r>
        <w:r w:rsidR="00AB74CF">
          <w:rPr>
            <w:noProof/>
            <w:webHidden/>
          </w:rPr>
          <w:t>72</w:t>
        </w:r>
        <w:r w:rsidR="00176120">
          <w:rPr>
            <w:noProof/>
            <w:webHidden/>
          </w:rPr>
          <w:fldChar w:fldCharType="end"/>
        </w:r>
      </w:hyperlink>
    </w:p>
    <w:p w:rsidR="00176120" w:rsidRDefault="00E63089">
      <w:pPr>
        <w:pStyle w:val="TOC2"/>
        <w:tabs>
          <w:tab w:val="left" w:pos="880"/>
          <w:tab w:val="right" w:leader="dot" w:pos="9350"/>
        </w:tabs>
        <w:rPr>
          <w:rFonts w:eastAsiaTheme="minorEastAsia"/>
          <w:noProof/>
        </w:rPr>
      </w:pPr>
      <w:hyperlink w:anchor="_Toc345321592" w:history="1">
        <w:r w:rsidR="00176120" w:rsidRPr="00197805">
          <w:rPr>
            <w:rStyle w:val="Hyperlink"/>
            <w:noProof/>
          </w:rPr>
          <w:t>4.3.</w:t>
        </w:r>
        <w:r w:rsidR="00176120">
          <w:rPr>
            <w:rFonts w:eastAsiaTheme="minorEastAsia"/>
            <w:noProof/>
          </w:rPr>
          <w:tab/>
        </w:r>
        <w:r w:rsidR="00176120" w:rsidRPr="00197805">
          <w:rPr>
            <w:rStyle w:val="Hyperlink"/>
            <w:noProof/>
          </w:rPr>
          <w:t>Reconciliation with User Requirements</w:t>
        </w:r>
        <w:r w:rsidR="00176120">
          <w:rPr>
            <w:noProof/>
            <w:webHidden/>
          </w:rPr>
          <w:tab/>
        </w:r>
        <w:r w:rsidR="00176120">
          <w:rPr>
            <w:noProof/>
            <w:webHidden/>
          </w:rPr>
          <w:fldChar w:fldCharType="begin"/>
        </w:r>
        <w:r w:rsidR="00176120">
          <w:rPr>
            <w:noProof/>
            <w:webHidden/>
          </w:rPr>
          <w:instrText xml:space="preserve"> PAGEREF _Toc345321592 \h </w:instrText>
        </w:r>
        <w:r w:rsidR="00176120">
          <w:rPr>
            <w:noProof/>
            <w:webHidden/>
          </w:rPr>
        </w:r>
        <w:r w:rsidR="00176120">
          <w:rPr>
            <w:noProof/>
            <w:webHidden/>
          </w:rPr>
          <w:fldChar w:fldCharType="separate"/>
        </w:r>
        <w:r w:rsidR="00AB74CF">
          <w:rPr>
            <w:noProof/>
            <w:webHidden/>
          </w:rPr>
          <w:t>73</w:t>
        </w:r>
        <w:r w:rsidR="00176120">
          <w:rPr>
            <w:noProof/>
            <w:webHidden/>
          </w:rPr>
          <w:fldChar w:fldCharType="end"/>
        </w:r>
      </w:hyperlink>
    </w:p>
    <w:p w:rsidR="00176120" w:rsidRDefault="00E63089">
      <w:pPr>
        <w:pStyle w:val="TOC1"/>
        <w:tabs>
          <w:tab w:val="left" w:pos="440"/>
        </w:tabs>
        <w:rPr>
          <w:rFonts w:eastAsiaTheme="minorEastAsia"/>
          <w:noProof/>
        </w:rPr>
      </w:pPr>
      <w:hyperlink w:anchor="_Toc345321593" w:history="1">
        <w:r w:rsidR="00176120" w:rsidRPr="00197805">
          <w:rPr>
            <w:rStyle w:val="Hyperlink"/>
            <w:noProof/>
          </w:rPr>
          <w:t>5.</w:t>
        </w:r>
        <w:r w:rsidR="00176120">
          <w:rPr>
            <w:rFonts w:eastAsiaTheme="minorEastAsia"/>
            <w:noProof/>
          </w:rPr>
          <w:tab/>
        </w:r>
        <w:r w:rsidR="00176120" w:rsidRPr="00197805">
          <w:rPr>
            <w:rStyle w:val="Hyperlink"/>
            <w:noProof/>
          </w:rPr>
          <w:t>References</w:t>
        </w:r>
        <w:r w:rsidR="00176120">
          <w:rPr>
            <w:noProof/>
            <w:webHidden/>
          </w:rPr>
          <w:tab/>
        </w:r>
        <w:r w:rsidR="00176120">
          <w:rPr>
            <w:noProof/>
            <w:webHidden/>
          </w:rPr>
          <w:fldChar w:fldCharType="begin"/>
        </w:r>
        <w:r w:rsidR="00176120">
          <w:rPr>
            <w:noProof/>
            <w:webHidden/>
          </w:rPr>
          <w:instrText xml:space="preserve"> PAGEREF _Toc345321593 \h </w:instrText>
        </w:r>
        <w:r w:rsidR="00176120">
          <w:rPr>
            <w:noProof/>
            <w:webHidden/>
          </w:rPr>
        </w:r>
        <w:r w:rsidR="00176120">
          <w:rPr>
            <w:noProof/>
            <w:webHidden/>
          </w:rPr>
          <w:fldChar w:fldCharType="separate"/>
        </w:r>
        <w:r w:rsidR="00AB74CF">
          <w:rPr>
            <w:noProof/>
            <w:webHidden/>
          </w:rPr>
          <w:t>74</w:t>
        </w:r>
        <w:r w:rsidR="00176120">
          <w:rPr>
            <w:noProof/>
            <w:webHidden/>
          </w:rPr>
          <w:fldChar w:fldCharType="end"/>
        </w:r>
      </w:hyperlink>
    </w:p>
    <w:p w:rsidR="00176120" w:rsidRDefault="00E63089">
      <w:pPr>
        <w:pStyle w:val="TOC1"/>
        <w:tabs>
          <w:tab w:val="left" w:pos="440"/>
        </w:tabs>
        <w:rPr>
          <w:rFonts w:eastAsiaTheme="minorEastAsia"/>
          <w:noProof/>
        </w:rPr>
      </w:pPr>
      <w:hyperlink w:anchor="_Toc345321594" w:history="1">
        <w:r w:rsidR="00176120" w:rsidRPr="00197805">
          <w:rPr>
            <w:rStyle w:val="Hyperlink"/>
            <w:noProof/>
          </w:rPr>
          <w:t>6.</w:t>
        </w:r>
        <w:r w:rsidR="00176120">
          <w:rPr>
            <w:rFonts w:eastAsiaTheme="minorEastAsia"/>
            <w:noProof/>
          </w:rPr>
          <w:tab/>
        </w:r>
        <w:r w:rsidR="00176120" w:rsidRPr="00197805">
          <w:rPr>
            <w:rStyle w:val="Hyperlink"/>
            <w:noProof/>
          </w:rPr>
          <w:t>Revisions</w:t>
        </w:r>
        <w:r w:rsidR="00176120">
          <w:rPr>
            <w:noProof/>
            <w:webHidden/>
          </w:rPr>
          <w:tab/>
        </w:r>
        <w:r w:rsidR="00176120">
          <w:rPr>
            <w:noProof/>
            <w:webHidden/>
          </w:rPr>
          <w:fldChar w:fldCharType="begin"/>
        </w:r>
        <w:r w:rsidR="00176120">
          <w:rPr>
            <w:noProof/>
            <w:webHidden/>
          </w:rPr>
          <w:instrText xml:space="preserve"> PAGEREF _Toc345321594 \h </w:instrText>
        </w:r>
        <w:r w:rsidR="00176120">
          <w:rPr>
            <w:noProof/>
            <w:webHidden/>
          </w:rPr>
        </w:r>
        <w:r w:rsidR="00176120">
          <w:rPr>
            <w:noProof/>
            <w:webHidden/>
          </w:rPr>
          <w:fldChar w:fldCharType="separate"/>
        </w:r>
        <w:r w:rsidR="00AB74CF">
          <w:rPr>
            <w:noProof/>
            <w:webHidden/>
          </w:rPr>
          <w:t>76</w:t>
        </w:r>
        <w:r w:rsidR="00176120">
          <w:rPr>
            <w:noProof/>
            <w:webHidden/>
          </w:rPr>
          <w:fldChar w:fldCharType="end"/>
        </w:r>
      </w:hyperlink>
    </w:p>
    <w:p w:rsidR="00176120" w:rsidRDefault="00E63089">
      <w:pPr>
        <w:pStyle w:val="TOC1"/>
        <w:tabs>
          <w:tab w:val="left" w:pos="440"/>
        </w:tabs>
        <w:rPr>
          <w:rFonts w:eastAsiaTheme="minorEastAsia"/>
          <w:noProof/>
        </w:rPr>
      </w:pPr>
      <w:hyperlink w:anchor="_Toc345321595" w:history="1">
        <w:r w:rsidR="00176120" w:rsidRPr="00197805">
          <w:rPr>
            <w:rStyle w:val="Hyperlink"/>
            <w:noProof/>
          </w:rPr>
          <w:t>7.</w:t>
        </w:r>
        <w:r w:rsidR="00176120">
          <w:rPr>
            <w:rFonts w:eastAsiaTheme="minorEastAsia"/>
            <w:noProof/>
          </w:rPr>
          <w:tab/>
        </w:r>
        <w:r w:rsidR="00176120" w:rsidRPr="00197805">
          <w:rPr>
            <w:rStyle w:val="Hyperlink"/>
            <w:noProof/>
          </w:rPr>
          <w:t>Appendix A: Forms</w:t>
        </w:r>
        <w:r w:rsidR="00176120">
          <w:rPr>
            <w:noProof/>
            <w:webHidden/>
          </w:rPr>
          <w:tab/>
        </w:r>
        <w:r w:rsidR="00176120">
          <w:rPr>
            <w:noProof/>
            <w:webHidden/>
          </w:rPr>
          <w:fldChar w:fldCharType="begin"/>
        </w:r>
        <w:r w:rsidR="00176120">
          <w:rPr>
            <w:noProof/>
            <w:webHidden/>
          </w:rPr>
          <w:instrText xml:space="preserve"> PAGEREF _Toc345321595 \h </w:instrText>
        </w:r>
        <w:r w:rsidR="00176120">
          <w:rPr>
            <w:noProof/>
            <w:webHidden/>
          </w:rPr>
        </w:r>
        <w:r w:rsidR="00176120">
          <w:rPr>
            <w:noProof/>
            <w:webHidden/>
          </w:rPr>
          <w:fldChar w:fldCharType="separate"/>
        </w:r>
        <w:r w:rsidR="00AB74CF">
          <w:rPr>
            <w:noProof/>
            <w:webHidden/>
          </w:rPr>
          <w:t>76</w:t>
        </w:r>
        <w:r w:rsidR="00176120">
          <w:rPr>
            <w:noProof/>
            <w:webHidden/>
          </w:rPr>
          <w:fldChar w:fldCharType="end"/>
        </w:r>
      </w:hyperlink>
    </w:p>
    <w:p w:rsidR="00176120" w:rsidRDefault="00E63089">
      <w:pPr>
        <w:pStyle w:val="TOC1"/>
        <w:tabs>
          <w:tab w:val="left" w:pos="440"/>
        </w:tabs>
        <w:rPr>
          <w:rFonts w:eastAsiaTheme="minorEastAsia"/>
          <w:noProof/>
        </w:rPr>
      </w:pPr>
      <w:hyperlink w:anchor="_Toc345321596" w:history="1">
        <w:r w:rsidR="00176120" w:rsidRPr="00197805">
          <w:rPr>
            <w:rStyle w:val="Hyperlink"/>
            <w:noProof/>
          </w:rPr>
          <w:t>8.</w:t>
        </w:r>
        <w:r w:rsidR="00176120">
          <w:rPr>
            <w:rFonts w:eastAsiaTheme="minorEastAsia"/>
            <w:noProof/>
          </w:rPr>
          <w:tab/>
        </w:r>
        <w:r w:rsidR="00176120" w:rsidRPr="00197805">
          <w:rPr>
            <w:rStyle w:val="Hyperlink"/>
            <w:noProof/>
          </w:rPr>
          <w:t>Appendix B: Laboratory Certification Documentation</w:t>
        </w:r>
        <w:r w:rsidR="00176120">
          <w:rPr>
            <w:noProof/>
            <w:webHidden/>
          </w:rPr>
          <w:tab/>
        </w:r>
        <w:r w:rsidR="00176120">
          <w:rPr>
            <w:noProof/>
            <w:webHidden/>
          </w:rPr>
          <w:fldChar w:fldCharType="begin"/>
        </w:r>
        <w:r w:rsidR="00176120">
          <w:rPr>
            <w:noProof/>
            <w:webHidden/>
          </w:rPr>
          <w:instrText xml:space="preserve"> PAGEREF _Toc345321596 \h </w:instrText>
        </w:r>
        <w:r w:rsidR="00176120">
          <w:rPr>
            <w:noProof/>
            <w:webHidden/>
          </w:rPr>
        </w:r>
        <w:r w:rsidR="00176120">
          <w:rPr>
            <w:noProof/>
            <w:webHidden/>
          </w:rPr>
          <w:fldChar w:fldCharType="separate"/>
        </w:r>
        <w:r w:rsidR="00AB74CF">
          <w:rPr>
            <w:noProof/>
            <w:webHidden/>
          </w:rPr>
          <w:t>76</w:t>
        </w:r>
        <w:r w:rsidR="00176120">
          <w:rPr>
            <w:noProof/>
            <w:webHidden/>
          </w:rPr>
          <w:fldChar w:fldCharType="end"/>
        </w:r>
      </w:hyperlink>
    </w:p>
    <w:p w:rsidR="00176120" w:rsidRDefault="00E63089">
      <w:pPr>
        <w:pStyle w:val="TOC1"/>
        <w:tabs>
          <w:tab w:val="left" w:pos="440"/>
        </w:tabs>
        <w:rPr>
          <w:rFonts w:eastAsiaTheme="minorEastAsia"/>
          <w:noProof/>
        </w:rPr>
      </w:pPr>
      <w:hyperlink w:anchor="_Toc345321597" w:history="1">
        <w:r w:rsidR="00176120" w:rsidRPr="00197805">
          <w:rPr>
            <w:rStyle w:val="Hyperlink"/>
            <w:noProof/>
          </w:rPr>
          <w:t>9.</w:t>
        </w:r>
        <w:r w:rsidR="00176120">
          <w:rPr>
            <w:rFonts w:eastAsiaTheme="minorEastAsia"/>
            <w:noProof/>
          </w:rPr>
          <w:tab/>
        </w:r>
        <w:r w:rsidR="00176120" w:rsidRPr="00197805">
          <w:rPr>
            <w:rStyle w:val="Hyperlink"/>
            <w:noProof/>
          </w:rPr>
          <w:t>Appendix C</w:t>
        </w:r>
        <w:r w:rsidR="00176120">
          <w:rPr>
            <w:noProof/>
            <w:webHidden/>
          </w:rPr>
          <w:tab/>
        </w:r>
        <w:r w:rsidR="00176120">
          <w:rPr>
            <w:noProof/>
            <w:webHidden/>
          </w:rPr>
          <w:fldChar w:fldCharType="begin"/>
        </w:r>
        <w:r w:rsidR="00176120">
          <w:rPr>
            <w:noProof/>
            <w:webHidden/>
          </w:rPr>
          <w:instrText xml:space="preserve"> PAGEREF _Toc345321597 \h </w:instrText>
        </w:r>
        <w:r w:rsidR="00176120">
          <w:rPr>
            <w:noProof/>
            <w:webHidden/>
          </w:rPr>
        </w:r>
        <w:r w:rsidR="00176120">
          <w:rPr>
            <w:noProof/>
            <w:webHidden/>
          </w:rPr>
          <w:fldChar w:fldCharType="separate"/>
        </w:r>
        <w:r w:rsidR="00AB74CF">
          <w:rPr>
            <w:noProof/>
            <w:webHidden/>
          </w:rPr>
          <w:t>76</w:t>
        </w:r>
        <w:r w:rsidR="00176120">
          <w:rPr>
            <w:noProof/>
            <w:webHidden/>
          </w:rPr>
          <w:fldChar w:fldCharType="end"/>
        </w:r>
      </w:hyperlink>
    </w:p>
    <w:p w:rsidR="00176120" w:rsidRDefault="00E63089">
      <w:pPr>
        <w:pStyle w:val="TOC1"/>
        <w:tabs>
          <w:tab w:val="left" w:pos="660"/>
        </w:tabs>
        <w:rPr>
          <w:rFonts w:eastAsiaTheme="minorEastAsia"/>
          <w:noProof/>
        </w:rPr>
      </w:pPr>
      <w:hyperlink w:anchor="_Toc345321598" w:history="1">
        <w:r w:rsidR="00176120" w:rsidRPr="00197805">
          <w:rPr>
            <w:rStyle w:val="Hyperlink"/>
            <w:noProof/>
          </w:rPr>
          <w:t>10.</w:t>
        </w:r>
        <w:r w:rsidR="008D09C3">
          <w:rPr>
            <w:rFonts w:eastAsiaTheme="minorEastAsia"/>
            <w:noProof/>
          </w:rPr>
          <w:t xml:space="preserve">   </w:t>
        </w:r>
        <w:r w:rsidR="00176120" w:rsidRPr="00197805">
          <w:rPr>
            <w:rStyle w:val="Hyperlink"/>
            <w:noProof/>
          </w:rPr>
          <w:t>Appendix D: Environmental Quality Lab Standard Operating Procedures</w:t>
        </w:r>
        <w:r w:rsidR="00176120">
          <w:rPr>
            <w:noProof/>
            <w:webHidden/>
          </w:rPr>
          <w:tab/>
        </w:r>
        <w:r w:rsidR="00176120">
          <w:rPr>
            <w:noProof/>
            <w:webHidden/>
          </w:rPr>
          <w:fldChar w:fldCharType="begin"/>
        </w:r>
        <w:r w:rsidR="00176120">
          <w:rPr>
            <w:noProof/>
            <w:webHidden/>
          </w:rPr>
          <w:instrText xml:space="preserve"> PAGEREF _Toc345321598 \h </w:instrText>
        </w:r>
        <w:r w:rsidR="00176120">
          <w:rPr>
            <w:noProof/>
            <w:webHidden/>
          </w:rPr>
        </w:r>
        <w:r w:rsidR="00176120">
          <w:rPr>
            <w:noProof/>
            <w:webHidden/>
          </w:rPr>
          <w:fldChar w:fldCharType="separate"/>
        </w:r>
        <w:r w:rsidR="00AB74CF">
          <w:rPr>
            <w:noProof/>
            <w:webHidden/>
          </w:rPr>
          <w:t>76</w:t>
        </w:r>
        <w:r w:rsidR="00176120">
          <w:rPr>
            <w:noProof/>
            <w:webHidden/>
          </w:rPr>
          <w:fldChar w:fldCharType="end"/>
        </w:r>
      </w:hyperlink>
    </w:p>
    <w:p w:rsidR="007D2149" w:rsidRDefault="00A93C34" w:rsidP="00EB7363">
      <w:pPr>
        <w:pStyle w:val="Heading1"/>
        <w:numPr>
          <w:ilvl w:val="0"/>
          <w:numId w:val="28"/>
        </w:numPr>
      </w:pPr>
      <w:r>
        <w:fldChar w:fldCharType="end"/>
      </w:r>
      <w:bookmarkStart w:id="0" w:name="_Toc345321539"/>
      <w:r w:rsidR="009C535A" w:rsidRPr="002D76B6">
        <w:t>Project Management</w:t>
      </w:r>
      <w:bookmarkEnd w:id="0"/>
    </w:p>
    <w:p w:rsidR="009C535A" w:rsidRDefault="009C535A" w:rsidP="00EB7363">
      <w:pPr>
        <w:pStyle w:val="Heading2"/>
        <w:numPr>
          <w:ilvl w:val="1"/>
          <w:numId w:val="28"/>
        </w:numPr>
      </w:pPr>
      <w:bookmarkStart w:id="1" w:name="_Toc345321540"/>
      <w:bookmarkStart w:id="2" w:name="_Ref345323950"/>
      <w:r>
        <w:t>Distribution List</w:t>
      </w:r>
      <w:bookmarkEnd w:id="1"/>
      <w:bookmarkEnd w:id="2"/>
    </w:p>
    <w:p w:rsidR="003216FA" w:rsidRPr="003216FA" w:rsidRDefault="003216FA" w:rsidP="00E66D2D">
      <w:pPr>
        <w:ind w:left="540"/>
        <w:rPr>
          <w:sz w:val="24"/>
          <w:szCs w:val="24"/>
        </w:rPr>
      </w:pPr>
      <w:r w:rsidRPr="003216FA">
        <w:rPr>
          <w:b/>
          <w:bCs/>
          <w:sz w:val="24"/>
          <w:szCs w:val="24"/>
        </w:rPr>
        <w:t>John Michael Trapp</w:t>
      </w:r>
      <w:r w:rsidRPr="003216FA">
        <w:rPr>
          <w:bCs/>
          <w:sz w:val="24"/>
          <w:szCs w:val="24"/>
        </w:rPr>
        <w:t xml:space="preserve">. CCU, EQL (Lab Director), </w:t>
      </w:r>
      <w:hyperlink r:id="rId10" w:history="1">
        <w:r w:rsidRPr="003216FA">
          <w:rPr>
            <w:rStyle w:val="Hyperlink"/>
            <w:bCs/>
            <w:sz w:val="24"/>
            <w:szCs w:val="24"/>
          </w:rPr>
          <w:t>jtrapp@coastal.edu</w:t>
        </w:r>
      </w:hyperlink>
      <w:r w:rsidRPr="003216FA">
        <w:rPr>
          <w:rStyle w:val="Hyperlink"/>
          <w:bCs/>
          <w:sz w:val="24"/>
          <w:szCs w:val="24"/>
        </w:rPr>
        <w:t xml:space="preserve">; </w:t>
      </w:r>
      <w:r w:rsidRPr="003216FA">
        <w:rPr>
          <w:sz w:val="24"/>
          <w:szCs w:val="24"/>
        </w:rPr>
        <w:t>P.O. Box 261954; Conway, SC 29528; (843)349-2237</w:t>
      </w:r>
    </w:p>
    <w:p w:rsidR="003216FA" w:rsidRPr="003216FA" w:rsidRDefault="003216FA" w:rsidP="00E66D2D">
      <w:pPr>
        <w:ind w:left="540"/>
        <w:rPr>
          <w:bCs/>
          <w:sz w:val="24"/>
          <w:szCs w:val="24"/>
        </w:rPr>
      </w:pPr>
      <w:r w:rsidRPr="003216FA">
        <w:rPr>
          <w:b/>
          <w:bCs/>
          <w:sz w:val="24"/>
          <w:szCs w:val="24"/>
        </w:rPr>
        <w:t xml:space="preserve">Susan Libes. </w:t>
      </w:r>
      <w:r w:rsidRPr="003216FA">
        <w:rPr>
          <w:bCs/>
          <w:sz w:val="24"/>
          <w:szCs w:val="24"/>
        </w:rPr>
        <w:t xml:space="preserve">CCU, Waccamaw Watershed Academy (Director), suasn@coastal.edu; </w:t>
      </w:r>
      <w:r w:rsidRPr="003216FA">
        <w:rPr>
          <w:sz w:val="24"/>
          <w:szCs w:val="24"/>
        </w:rPr>
        <w:t>P.O. Box 261954; Conway, SC 29528; (843)349-4028</w:t>
      </w:r>
    </w:p>
    <w:p w:rsidR="003216FA" w:rsidRPr="003216FA" w:rsidRDefault="003216FA" w:rsidP="00E66D2D">
      <w:pPr>
        <w:tabs>
          <w:tab w:val="left" w:pos="0"/>
          <w:tab w:val="left" w:pos="540"/>
          <w:tab w:val="left" w:pos="1440"/>
          <w:tab w:val="left" w:pos="2160"/>
        </w:tabs>
        <w:ind w:left="540"/>
        <w:rPr>
          <w:bCs/>
          <w:sz w:val="24"/>
          <w:szCs w:val="24"/>
        </w:rPr>
      </w:pPr>
      <w:r w:rsidRPr="003216FA">
        <w:rPr>
          <w:b/>
          <w:bCs/>
          <w:sz w:val="24"/>
          <w:szCs w:val="24"/>
        </w:rPr>
        <w:t xml:space="preserve">Janet Wood. </w:t>
      </w:r>
      <w:r w:rsidRPr="003216FA">
        <w:rPr>
          <w:bCs/>
          <w:sz w:val="24"/>
          <w:szCs w:val="24"/>
        </w:rPr>
        <w:t>City of Myrtle Beach, Public Works Department, JWood@cityofmyrtlebeach.com; PO Box 2468 Myrtle Beach, SC 29578-2468</w:t>
      </w:r>
    </w:p>
    <w:p w:rsidR="003216FA" w:rsidRPr="003216FA" w:rsidRDefault="003216FA" w:rsidP="00E66D2D">
      <w:pPr>
        <w:tabs>
          <w:tab w:val="left" w:pos="0"/>
          <w:tab w:val="left" w:pos="540"/>
          <w:tab w:val="left" w:pos="1440"/>
          <w:tab w:val="left" w:pos="2160"/>
          <w:tab w:val="left" w:pos="7722"/>
        </w:tabs>
        <w:ind w:left="540"/>
        <w:rPr>
          <w:bCs/>
          <w:sz w:val="24"/>
          <w:szCs w:val="24"/>
        </w:rPr>
      </w:pPr>
      <w:r w:rsidRPr="003216FA">
        <w:rPr>
          <w:b/>
          <w:bCs/>
          <w:sz w:val="24"/>
          <w:szCs w:val="24"/>
        </w:rPr>
        <w:t>Alisha N Means</w:t>
      </w:r>
      <w:r w:rsidRPr="003216FA">
        <w:rPr>
          <w:bCs/>
          <w:sz w:val="24"/>
          <w:szCs w:val="24"/>
        </w:rPr>
        <w:t xml:space="preserve">. USACOE, SAC, Alisha.N.Means@usace.army.mil; </w:t>
      </w:r>
      <w:r w:rsidR="006819B6">
        <w:rPr>
          <w:bCs/>
          <w:sz w:val="24"/>
          <w:szCs w:val="24"/>
        </w:rPr>
        <w:tab/>
      </w:r>
    </w:p>
    <w:p w:rsidR="003216FA" w:rsidRPr="003216FA" w:rsidRDefault="003216FA" w:rsidP="00E66D2D">
      <w:pPr>
        <w:tabs>
          <w:tab w:val="left" w:pos="0"/>
          <w:tab w:val="left" w:pos="540"/>
          <w:tab w:val="left" w:pos="1440"/>
          <w:tab w:val="left" w:pos="2160"/>
        </w:tabs>
        <w:ind w:left="540"/>
        <w:rPr>
          <w:sz w:val="24"/>
          <w:szCs w:val="24"/>
        </w:rPr>
      </w:pPr>
      <w:r w:rsidRPr="003216FA">
        <w:rPr>
          <w:b/>
          <w:bCs/>
          <w:sz w:val="24"/>
          <w:szCs w:val="24"/>
        </w:rPr>
        <w:t xml:space="preserve">Dudley </w:t>
      </w:r>
      <w:proofErr w:type="spellStart"/>
      <w:r w:rsidRPr="003216FA">
        <w:rPr>
          <w:b/>
          <w:bCs/>
          <w:sz w:val="24"/>
          <w:szCs w:val="24"/>
        </w:rPr>
        <w:t>Patric</w:t>
      </w:r>
      <w:proofErr w:type="spellEnd"/>
      <w:r w:rsidRPr="003216FA">
        <w:rPr>
          <w:bCs/>
          <w:sz w:val="24"/>
          <w:szCs w:val="24"/>
        </w:rPr>
        <w:t xml:space="preserve">. USACOE, Project Manager, </w:t>
      </w:r>
      <w:hyperlink r:id="rId11" w:tgtFrame="_blank" w:history="1">
        <w:r w:rsidRPr="003216FA">
          <w:rPr>
            <w:rStyle w:val="Hyperlink"/>
            <w:sz w:val="24"/>
            <w:szCs w:val="24"/>
          </w:rPr>
          <w:t>(843) 329-8160</w:t>
        </w:r>
      </w:hyperlink>
    </w:p>
    <w:p w:rsidR="003216FA" w:rsidRPr="003216FA" w:rsidRDefault="003216FA" w:rsidP="00E66D2D">
      <w:pPr>
        <w:tabs>
          <w:tab w:val="left" w:pos="0"/>
          <w:tab w:val="left" w:pos="540"/>
          <w:tab w:val="left" w:pos="1440"/>
          <w:tab w:val="left" w:pos="2160"/>
        </w:tabs>
        <w:ind w:left="540"/>
        <w:rPr>
          <w:bCs/>
          <w:sz w:val="24"/>
          <w:szCs w:val="24"/>
        </w:rPr>
      </w:pPr>
      <w:r w:rsidRPr="003216FA">
        <w:rPr>
          <w:b/>
          <w:bCs/>
          <w:sz w:val="24"/>
          <w:szCs w:val="24"/>
        </w:rPr>
        <w:t xml:space="preserve">Mark </w:t>
      </w:r>
      <w:proofErr w:type="spellStart"/>
      <w:r w:rsidRPr="003216FA">
        <w:rPr>
          <w:b/>
          <w:bCs/>
          <w:sz w:val="24"/>
          <w:szCs w:val="24"/>
        </w:rPr>
        <w:t>Messersmith</w:t>
      </w:r>
      <w:proofErr w:type="spellEnd"/>
      <w:r w:rsidRPr="003216FA">
        <w:rPr>
          <w:b/>
          <w:bCs/>
          <w:sz w:val="24"/>
          <w:szCs w:val="24"/>
        </w:rPr>
        <w:t xml:space="preserve">. </w:t>
      </w:r>
      <w:r w:rsidRPr="003216FA">
        <w:rPr>
          <w:bCs/>
          <w:sz w:val="24"/>
          <w:szCs w:val="24"/>
        </w:rPr>
        <w:t xml:space="preserve">USACOE, Technical POC.  </w:t>
      </w:r>
      <w:hyperlink r:id="rId12" w:tgtFrame="_blank" w:history="1">
        <w:r w:rsidRPr="003216FA">
          <w:rPr>
            <w:rStyle w:val="Hyperlink"/>
            <w:sz w:val="24"/>
            <w:szCs w:val="24"/>
          </w:rPr>
          <w:t>(843) 329-8162</w:t>
        </w:r>
      </w:hyperlink>
      <w:r w:rsidRPr="003216FA">
        <w:rPr>
          <w:bCs/>
          <w:sz w:val="24"/>
          <w:szCs w:val="24"/>
        </w:rPr>
        <w:t xml:space="preserve"> </w:t>
      </w:r>
    </w:p>
    <w:p w:rsidR="003216FA" w:rsidRPr="003216FA" w:rsidRDefault="003216FA" w:rsidP="00E66D2D">
      <w:pPr>
        <w:tabs>
          <w:tab w:val="left" w:pos="0"/>
          <w:tab w:val="left" w:pos="540"/>
          <w:tab w:val="left" w:pos="1440"/>
          <w:tab w:val="left" w:pos="2160"/>
        </w:tabs>
        <w:ind w:left="540"/>
        <w:rPr>
          <w:sz w:val="24"/>
          <w:szCs w:val="24"/>
        </w:rPr>
      </w:pPr>
      <w:r w:rsidRPr="003216FA">
        <w:rPr>
          <w:b/>
          <w:bCs/>
          <w:sz w:val="24"/>
          <w:szCs w:val="24"/>
        </w:rPr>
        <w:t xml:space="preserve">Kevin </w:t>
      </w:r>
      <w:proofErr w:type="spellStart"/>
      <w:r w:rsidRPr="003216FA">
        <w:rPr>
          <w:b/>
          <w:bCs/>
          <w:sz w:val="24"/>
          <w:szCs w:val="24"/>
        </w:rPr>
        <w:t>Blayton</w:t>
      </w:r>
      <w:proofErr w:type="spellEnd"/>
      <w:r w:rsidRPr="003216FA">
        <w:rPr>
          <w:b/>
          <w:bCs/>
          <w:sz w:val="24"/>
          <w:szCs w:val="24"/>
        </w:rPr>
        <w:t xml:space="preserve">. </w:t>
      </w:r>
      <w:proofErr w:type="gramStart"/>
      <w:r w:rsidRPr="003216FA">
        <w:rPr>
          <w:bCs/>
          <w:sz w:val="24"/>
          <w:szCs w:val="24"/>
        </w:rPr>
        <w:t>City of North Myrtle Beach.</w:t>
      </w:r>
      <w:proofErr w:type="gramEnd"/>
      <w:r w:rsidRPr="003216FA">
        <w:rPr>
          <w:bCs/>
          <w:sz w:val="24"/>
          <w:szCs w:val="24"/>
        </w:rPr>
        <w:t xml:space="preserve">  </w:t>
      </w:r>
      <w:hyperlink r:id="rId13" w:tgtFrame="_blank" w:history="1">
        <w:r w:rsidRPr="003216FA">
          <w:rPr>
            <w:rStyle w:val="Hyperlink"/>
            <w:sz w:val="24"/>
            <w:szCs w:val="24"/>
          </w:rPr>
          <w:t>(843) 280-5500</w:t>
        </w:r>
      </w:hyperlink>
    </w:p>
    <w:p w:rsidR="003216FA" w:rsidRPr="003216FA" w:rsidRDefault="003216FA" w:rsidP="00E66D2D">
      <w:pPr>
        <w:tabs>
          <w:tab w:val="left" w:pos="0"/>
          <w:tab w:val="left" w:pos="540"/>
          <w:tab w:val="left" w:pos="1440"/>
          <w:tab w:val="left" w:pos="2160"/>
        </w:tabs>
        <w:ind w:left="540"/>
        <w:rPr>
          <w:sz w:val="24"/>
          <w:szCs w:val="24"/>
        </w:rPr>
      </w:pPr>
      <w:r w:rsidRPr="003216FA">
        <w:rPr>
          <w:b/>
          <w:bCs/>
          <w:sz w:val="24"/>
          <w:szCs w:val="24"/>
        </w:rPr>
        <w:t xml:space="preserve">Tom </w:t>
      </w:r>
      <w:proofErr w:type="spellStart"/>
      <w:r w:rsidRPr="003216FA">
        <w:rPr>
          <w:b/>
          <w:bCs/>
          <w:sz w:val="24"/>
          <w:szCs w:val="24"/>
        </w:rPr>
        <w:t>Garigen</w:t>
      </w:r>
      <w:proofErr w:type="spellEnd"/>
      <w:r w:rsidRPr="003216FA">
        <w:rPr>
          <w:b/>
          <w:bCs/>
          <w:sz w:val="24"/>
          <w:szCs w:val="24"/>
        </w:rPr>
        <w:t>.</w:t>
      </w:r>
      <w:r w:rsidRPr="003216FA">
        <w:rPr>
          <w:bCs/>
          <w:sz w:val="24"/>
          <w:szCs w:val="24"/>
        </w:rPr>
        <w:t xml:space="preserve"> </w:t>
      </w:r>
      <w:proofErr w:type="gramStart"/>
      <w:r w:rsidRPr="003216FA">
        <w:rPr>
          <w:bCs/>
          <w:sz w:val="24"/>
          <w:szCs w:val="24"/>
        </w:rPr>
        <w:t>Horry County.</w:t>
      </w:r>
      <w:proofErr w:type="gramEnd"/>
      <w:r w:rsidRPr="003216FA">
        <w:rPr>
          <w:bCs/>
          <w:sz w:val="24"/>
          <w:szCs w:val="24"/>
        </w:rPr>
        <w:t xml:space="preserve">  </w:t>
      </w:r>
      <w:hyperlink r:id="rId14" w:tgtFrame="_blank" w:history="1">
        <w:r w:rsidRPr="003216FA">
          <w:rPr>
            <w:rStyle w:val="Hyperlink"/>
            <w:sz w:val="24"/>
            <w:szCs w:val="24"/>
          </w:rPr>
          <w:t>(843) 915-5160</w:t>
        </w:r>
      </w:hyperlink>
    </w:p>
    <w:p w:rsidR="003216FA" w:rsidRDefault="003216FA" w:rsidP="00E66D2D">
      <w:pPr>
        <w:tabs>
          <w:tab w:val="left" w:pos="0"/>
          <w:tab w:val="left" w:pos="540"/>
          <w:tab w:val="left" w:pos="1440"/>
          <w:tab w:val="left" w:pos="2160"/>
        </w:tabs>
        <w:ind w:left="540"/>
        <w:rPr>
          <w:sz w:val="24"/>
          <w:szCs w:val="24"/>
        </w:rPr>
      </w:pPr>
      <w:r w:rsidRPr="003216FA">
        <w:rPr>
          <w:b/>
          <w:bCs/>
          <w:sz w:val="24"/>
          <w:szCs w:val="24"/>
        </w:rPr>
        <w:t xml:space="preserve">Ray </w:t>
      </w:r>
      <w:proofErr w:type="spellStart"/>
      <w:r w:rsidRPr="003216FA">
        <w:rPr>
          <w:b/>
          <w:bCs/>
          <w:sz w:val="24"/>
          <w:szCs w:val="24"/>
        </w:rPr>
        <w:t>Funnye</w:t>
      </w:r>
      <w:proofErr w:type="spellEnd"/>
      <w:r w:rsidRPr="003216FA">
        <w:rPr>
          <w:b/>
          <w:bCs/>
          <w:sz w:val="24"/>
          <w:szCs w:val="24"/>
        </w:rPr>
        <w:t>.</w:t>
      </w:r>
      <w:r w:rsidRPr="003216FA">
        <w:rPr>
          <w:bCs/>
          <w:sz w:val="24"/>
          <w:szCs w:val="24"/>
        </w:rPr>
        <w:t xml:space="preserve">  </w:t>
      </w:r>
      <w:proofErr w:type="gramStart"/>
      <w:r w:rsidRPr="003216FA">
        <w:rPr>
          <w:bCs/>
          <w:sz w:val="24"/>
          <w:szCs w:val="24"/>
        </w:rPr>
        <w:t>Georgetown County.</w:t>
      </w:r>
      <w:proofErr w:type="gramEnd"/>
      <w:r w:rsidRPr="003216FA">
        <w:rPr>
          <w:bCs/>
          <w:sz w:val="24"/>
          <w:szCs w:val="24"/>
        </w:rPr>
        <w:t xml:space="preserve">  </w:t>
      </w:r>
      <w:hyperlink r:id="rId15" w:tgtFrame="_blank" w:history="1">
        <w:r w:rsidRPr="003216FA">
          <w:rPr>
            <w:rStyle w:val="Hyperlink"/>
            <w:sz w:val="24"/>
            <w:szCs w:val="24"/>
          </w:rPr>
          <w:t>(843) 545-3158</w:t>
        </w:r>
      </w:hyperlink>
    </w:p>
    <w:p w:rsidR="003216FA" w:rsidRPr="003216FA" w:rsidRDefault="003216FA" w:rsidP="00E66D2D">
      <w:pPr>
        <w:tabs>
          <w:tab w:val="left" w:pos="0"/>
          <w:tab w:val="left" w:pos="540"/>
          <w:tab w:val="left" w:pos="1440"/>
          <w:tab w:val="left" w:pos="2160"/>
        </w:tabs>
        <w:ind w:left="540"/>
        <w:rPr>
          <w:bCs/>
          <w:sz w:val="24"/>
          <w:szCs w:val="24"/>
        </w:rPr>
      </w:pPr>
    </w:p>
    <w:p w:rsidR="009C535A" w:rsidRDefault="009C535A" w:rsidP="00EB7363">
      <w:pPr>
        <w:pStyle w:val="Heading2"/>
        <w:numPr>
          <w:ilvl w:val="1"/>
          <w:numId w:val="28"/>
        </w:numPr>
      </w:pPr>
      <w:bookmarkStart w:id="3" w:name="_Toc345321541"/>
      <w:r>
        <w:t>Background and Project Objectives</w:t>
      </w:r>
      <w:bookmarkEnd w:id="3"/>
    </w:p>
    <w:p w:rsidR="003216FA" w:rsidRPr="005467F5" w:rsidRDefault="003216FA" w:rsidP="00E66D2D">
      <w:pPr>
        <w:spacing w:before="100" w:beforeAutospacing="1" w:after="100" w:afterAutospacing="1"/>
        <w:ind w:left="720"/>
        <w:jc w:val="both"/>
        <w:rPr>
          <w:rFonts w:ascii="Times New Roman" w:hAnsi="Times New Roman"/>
          <w:sz w:val="24"/>
        </w:rPr>
      </w:pPr>
      <w:r w:rsidRPr="005467F5">
        <w:rPr>
          <w:rFonts w:ascii="Times New Roman" w:hAnsi="Times New Roman"/>
          <w:sz w:val="24"/>
        </w:rPr>
        <w:t xml:space="preserve">This </w:t>
      </w:r>
      <w:r>
        <w:rPr>
          <w:rFonts w:ascii="Times New Roman" w:hAnsi="Times New Roman"/>
          <w:sz w:val="24"/>
        </w:rPr>
        <w:t>QAPP</w:t>
      </w:r>
      <w:r w:rsidRPr="005467F5">
        <w:rPr>
          <w:rFonts w:ascii="Times New Roman" w:hAnsi="Times New Roman"/>
          <w:sz w:val="24"/>
        </w:rPr>
        <w:t xml:space="preserve"> covers the work</w:t>
      </w:r>
      <w:r>
        <w:rPr>
          <w:rFonts w:ascii="Times New Roman" w:hAnsi="Times New Roman"/>
          <w:sz w:val="24"/>
        </w:rPr>
        <w:t xml:space="preserve"> to be</w:t>
      </w:r>
      <w:r w:rsidRPr="005467F5">
        <w:rPr>
          <w:rFonts w:ascii="Times New Roman" w:hAnsi="Times New Roman"/>
          <w:sz w:val="24"/>
        </w:rPr>
        <w:t xml:space="preserve"> performed in Phase I</w:t>
      </w:r>
      <w:r>
        <w:rPr>
          <w:rFonts w:ascii="Times New Roman" w:hAnsi="Times New Roman"/>
          <w:sz w:val="24"/>
        </w:rPr>
        <w:t>I</w:t>
      </w:r>
      <w:r w:rsidRPr="005467F5">
        <w:rPr>
          <w:rFonts w:ascii="Times New Roman" w:hAnsi="Times New Roman"/>
          <w:sz w:val="24"/>
        </w:rPr>
        <w:t xml:space="preserve"> of a two phase </w:t>
      </w:r>
      <w:r>
        <w:rPr>
          <w:rFonts w:ascii="Times New Roman" w:hAnsi="Times New Roman"/>
          <w:sz w:val="24"/>
        </w:rPr>
        <w:t>U.S. Army Corps of Engineers Planning Assistance to States (</w:t>
      </w:r>
      <w:r w:rsidRPr="005467F5">
        <w:rPr>
          <w:rFonts w:ascii="Times New Roman" w:hAnsi="Times New Roman"/>
          <w:sz w:val="24"/>
        </w:rPr>
        <w:t>USACOE PAS</w:t>
      </w:r>
      <w:r>
        <w:rPr>
          <w:rFonts w:ascii="Times New Roman" w:hAnsi="Times New Roman"/>
          <w:sz w:val="24"/>
        </w:rPr>
        <w:t>)</w:t>
      </w:r>
      <w:r w:rsidRPr="005467F5">
        <w:rPr>
          <w:rFonts w:ascii="Times New Roman" w:hAnsi="Times New Roman"/>
          <w:sz w:val="24"/>
        </w:rPr>
        <w:t xml:space="preserve"> project funded and conducted collaboratively by the USACOE</w:t>
      </w:r>
      <w:r>
        <w:rPr>
          <w:rFonts w:ascii="Times New Roman" w:hAnsi="Times New Roman"/>
          <w:sz w:val="24"/>
        </w:rPr>
        <w:t>-</w:t>
      </w:r>
      <w:r w:rsidRPr="005467F5">
        <w:rPr>
          <w:rFonts w:ascii="Times New Roman" w:hAnsi="Times New Roman"/>
          <w:sz w:val="24"/>
        </w:rPr>
        <w:t>SC District, Horry County, Georgetown County and the cities of Myrtle Beach and North Myrtle Beach. The goal</w:t>
      </w:r>
      <w:r>
        <w:rPr>
          <w:rFonts w:ascii="Times New Roman" w:hAnsi="Times New Roman"/>
          <w:sz w:val="24"/>
        </w:rPr>
        <w:t xml:space="preserve"> of phase I</w:t>
      </w:r>
      <w:r w:rsidRPr="005467F5">
        <w:rPr>
          <w:rFonts w:ascii="Times New Roman" w:hAnsi="Times New Roman"/>
          <w:sz w:val="24"/>
        </w:rPr>
        <w:t xml:space="preserve"> </w:t>
      </w:r>
      <w:r>
        <w:rPr>
          <w:rFonts w:ascii="Times New Roman" w:hAnsi="Times New Roman"/>
          <w:sz w:val="24"/>
        </w:rPr>
        <w:t>wa</w:t>
      </w:r>
      <w:r w:rsidRPr="005467F5">
        <w:rPr>
          <w:rFonts w:ascii="Times New Roman" w:hAnsi="Times New Roman"/>
          <w:sz w:val="24"/>
        </w:rPr>
        <w:t xml:space="preserve">s to develop local capacity for use of genotypic source tracking tools to identify mammalian hosts of fecal indicator bacteria (FIB). These microbial source tracking (MST) tools are designed to be applied in the context of a multi-tracer, targeted watershed-based investigation conducted collaboratively with local SMS4 stormwater staff and CCU’s Environmental Quality Laboratory (EQL). </w:t>
      </w:r>
      <w:r>
        <w:rPr>
          <w:rFonts w:ascii="Times New Roman" w:hAnsi="Times New Roman"/>
          <w:sz w:val="24"/>
        </w:rPr>
        <w:t>During p</w:t>
      </w:r>
      <w:r w:rsidRPr="005467F5">
        <w:rPr>
          <w:rFonts w:ascii="Times New Roman" w:hAnsi="Times New Roman"/>
          <w:sz w:val="24"/>
        </w:rPr>
        <w:t>hase II</w:t>
      </w:r>
      <w:r>
        <w:rPr>
          <w:rFonts w:ascii="Times New Roman" w:hAnsi="Times New Roman"/>
          <w:sz w:val="24"/>
        </w:rPr>
        <w:t>,</w:t>
      </w:r>
      <w:r w:rsidRPr="005467F5">
        <w:rPr>
          <w:rFonts w:ascii="Times New Roman" w:hAnsi="Times New Roman"/>
          <w:sz w:val="24"/>
        </w:rPr>
        <w:t xml:space="preserve"> this approach </w:t>
      </w:r>
      <w:r>
        <w:rPr>
          <w:rFonts w:ascii="Times New Roman" w:hAnsi="Times New Roman"/>
          <w:sz w:val="24"/>
        </w:rPr>
        <w:t>is</w:t>
      </w:r>
      <w:r w:rsidRPr="005467F5">
        <w:rPr>
          <w:rFonts w:ascii="Times New Roman" w:hAnsi="Times New Roman"/>
          <w:sz w:val="24"/>
        </w:rPr>
        <w:t xml:space="preserve"> implemented in the Withers Swash watershed, which lies within the jurisdictions of the City of Myrtle Beach and unincorporated Horry County. </w:t>
      </w:r>
    </w:p>
    <w:p w:rsidR="003216FA" w:rsidRPr="005467F5" w:rsidRDefault="003216FA" w:rsidP="00E66D2D">
      <w:pPr>
        <w:spacing w:before="100" w:beforeAutospacing="1" w:after="100" w:afterAutospacing="1"/>
        <w:ind w:left="720"/>
        <w:jc w:val="both"/>
        <w:rPr>
          <w:rFonts w:ascii="Times New Roman" w:hAnsi="Times New Roman"/>
          <w:sz w:val="24"/>
        </w:rPr>
      </w:pPr>
      <w:r w:rsidRPr="005467F5">
        <w:rPr>
          <w:rFonts w:ascii="Times New Roman" w:hAnsi="Times New Roman"/>
          <w:sz w:val="24"/>
        </w:rPr>
        <w:t xml:space="preserve">Withers Swash is one of 14 tidal creeks located along the Grand Strand. Most of </w:t>
      </w:r>
      <w:r>
        <w:rPr>
          <w:rFonts w:ascii="Times New Roman" w:hAnsi="Times New Roman"/>
          <w:sz w:val="24"/>
        </w:rPr>
        <w:t>these tidal creeks</w:t>
      </w:r>
      <w:r w:rsidRPr="005467F5">
        <w:rPr>
          <w:rFonts w:ascii="Times New Roman" w:hAnsi="Times New Roman"/>
          <w:sz w:val="24"/>
        </w:rPr>
        <w:t xml:space="preserve"> are on the federal 303(d) list of impaired water bodies for recreational usage due to contraventions of Enterococcus water quality standards (SC DHEC 2010). The Grand Strand lies along the coast of northeastern South Carolina and stretches for more than 60 miles across Horry and Georgetown Counties. Eighty-three (83) sites in Horry and Georgetown counties have been documented by </w:t>
      </w:r>
      <w:r>
        <w:rPr>
          <w:rFonts w:ascii="Times New Roman" w:hAnsi="Times New Roman"/>
          <w:sz w:val="24"/>
        </w:rPr>
        <w:t>the South Carolina Department of Health and Environmental Control (</w:t>
      </w:r>
      <w:r w:rsidRPr="005467F5">
        <w:rPr>
          <w:rFonts w:ascii="Times New Roman" w:hAnsi="Times New Roman"/>
          <w:sz w:val="24"/>
        </w:rPr>
        <w:t>SCDHEC</w:t>
      </w:r>
      <w:r>
        <w:rPr>
          <w:rFonts w:ascii="Times New Roman" w:hAnsi="Times New Roman"/>
          <w:sz w:val="24"/>
        </w:rPr>
        <w:t>)</w:t>
      </w:r>
      <w:r w:rsidRPr="005467F5">
        <w:rPr>
          <w:rFonts w:ascii="Times New Roman" w:hAnsi="Times New Roman"/>
          <w:sz w:val="24"/>
        </w:rPr>
        <w:t xml:space="preserve"> as having fecal indicator bacteria impairments. </w:t>
      </w:r>
    </w:p>
    <w:p w:rsidR="003216FA" w:rsidRDefault="003216FA" w:rsidP="00E66D2D">
      <w:pPr>
        <w:spacing w:before="100" w:beforeAutospacing="1" w:after="100" w:afterAutospacing="1"/>
        <w:ind w:left="720"/>
        <w:jc w:val="both"/>
        <w:rPr>
          <w:rFonts w:ascii="Times New Roman" w:hAnsi="Times New Roman"/>
          <w:sz w:val="24"/>
        </w:rPr>
      </w:pPr>
      <w:r w:rsidRPr="005467F5">
        <w:rPr>
          <w:rFonts w:ascii="Times New Roman" w:hAnsi="Times New Roman"/>
          <w:sz w:val="24"/>
        </w:rPr>
        <w:t xml:space="preserve">An important approach to remedying these impairments is to reduce the input of FIB into the waterways. This requires knowledge of FIB bacteria </w:t>
      </w:r>
      <w:r>
        <w:rPr>
          <w:rFonts w:ascii="Times New Roman" w:hAnsi="Times New Roman"/>
          <w:sz w:val="24"/>
        </w:rPr>
        <w:t xml:space="preserve">sources </w:t>
      </w:r>
      <w:r w:rsidRPr="005467F5">
        <w:rPr>
          <w:rFonts w:ascii="Times New Roman" w:hAnsi="Times New Roman"/>
          <w:sz w:val="24"/>
        </w:rPr>
        <w:t>in time and space. An important aspect of source tracking is identifying the host animal from which the FIB emanated. Phase I of this PAS study adapt</w:t>
      </w:r>
      <w:r>
        <w:rPr>
          <w:rFonts w:ascii="Times New Roman" w:hAnsi="Times New Roman"/>
          <w:sz w:val="24"/>
        </w:rPr>
        <w:t>ed</w:t>
      </w:r>
      <w:r w:rsidRPr="005467F5">
        <w:rPr>
          <w:rFonts w:ascii="Times New Roman" w:hAnsi="Times New Roman"/>
          <w:sz w:val="24"/>
        </w:rPr>
        <w:t xml:space="preserve"> peer-reviewed </w:t>
      </w:r>
      <w:r>
        <w:rPr>
          <w:rFonts w:ascii="Times New Roman" w:hAnsi="Times New Roman"/>
          <w:sz w:val="24"/>
        </w:rPr>
        <w:t>quantitative Polymerase Chain Reaction (</w:t>
      </w:r>
      <w:r w:rsidRPr="005467F5">
        <w:rPr>
          <w:rFonts w:ascii="Times New Roman" w:hAnsi="Times New Roman"/>
          <w:sz w:val="24"/>
        </w:rPr>
        <w:t>qPCR</w:t>
      </w:r>
      <w:r>
        <w:rPr>
          <w:rFonts w:ascii="Times New Roman" w:hAnsi="Times New Roman"/>
          <w:sz w:val="24"/>
        </w:rPr>
        <w:t>)</w:t>
      </w:r>
      <w:r w:rsidRPr="005467F5">
        <w:rPr>
          <w:rFonts w:ascii="Times New Roman" w:hAnsi="Times New Roman"/>
          <w:sz w:val="24"/>
        </w:rPr>
        <w:t xml:space="preserve"> </w:t>
      </w:r>
      <w:proofErr w:type="spellStart"/>
      <w:r w:rsidRPr="005467F5">
        <w:rPr>
          <w:rFonts w:ascii="Times New Roman" w:hAnsi="Times New Roman"/>
          <w:sz w:val="24"/>
        </w:rPr>
        <w:t>Bacteroides</w:t>
      </w:r>
      <w:proofErr w:type="spellEnd"/>
      <w:r w:rsidRPr="005467F5">
        <w:rPr>
          <w:rFonts w:ascii="Times New Roman" w:hAnsi="Times New Roman"/>
          <w:sz w:val="24"/>
        </w:rPr>
        <w:t xml:space="preserve"> assays for use as a tracer of human sources of this FIB. </w:t>
      </w:r>
      <w:proofErr w:type="spellStart"/>
      <w:r w:rsidRPr="005467F5">
        <w:rPr>
          <w:rFonts w:ascii="Times New Roman" w:hAnsi="Times New Roman"/>
          <w:sz w:val="24"/>
        </w:rPr>
        <w:t>Bacteroides</w:t>
      </w:r>
      <w:proofErr w:type="spellEnd"/>
      <w:r w:rsidRPr="005467F5">
        <w:rPr>
          <w:rFonts w:ascii="Times New Roman" w:hAnsi="Times New Roman"/>
          <w:sz w:val="24"/>
        </w:rPr>
        <w:t xml:space="preserve"> spp. </w:t>
      </w:r>
      <w:proofErr w:type="gramStart"/>
      <w:r w:rsidRPr="005467F5">
        <w:rPr>
          <w:rFonts w:ascii="Times New Roman" w:hAnsi="Times New Roman"/>
          <w:sz w:val="24"/>
        </w:rPr>
        <w:t>are</w:t>
      </w:r>
      <w:proofErr w:type="gramEnd"/>
      <w:r w:rsidRPr="005467F5">
        <w:rPr>
          <w:rFonts w:ascii="Times New Roman" w:hAnsi="Times New Roman"/>
          <w:sz w:val="24"/>
        </w:rPr>
        <w:t xml:space="preserve"> a pervasive component of the gut </w:t>
      </w:r>
      <w:proofErr w:type="spellStart"/>
      <w:r w:rsidRPr="005467F5">
        <w:rPr>
          <w:rFonts w:ascii="Times New Roman" w:hAnsi="Times New Roman"/>
          <w:sz w:val="24"/>
        </w:rPr>
        <w:t>micro</w:t>
      </w:r>
      <w:r>
        <w:rPr>
          <w:rFonts w:ascii="Times New Roman" w:hAnsi="Times New Roman"/>
          <w:sz w:val="24"/>
        </w:rPr>
        <w:t>fauna</w:t>
      </w:r>
      <w:proofErr w:type="spellEnd"/>
      <w:r w:rsidRPr="005467F5">
        <w:rPr>
          <w:rFonts w:ascii="Times New Roman" w:hAnsi="Times New Roman"/>
          <w:sz w:val="24"/>
        </w:rPr>
        <w:t xml:space="preserve"> in mammals, including humans</w:t>
      </w:r>
      <w:r>
        <w:rPr>
          <w:rFonts w:ascii="Times New Roman" w:hAnsi="Times New Roman"/>
          <w:sz w:val="24"/>
        </w:rPr>
        <w:t>,</w:t>
      </w:r>
      <w:r w:rsidRPr="005467F5">
        <w:rPr>
          <w:rFonts w:ascii="Times New Roman" w:hAnsi="Times New Roman"/>
          <w:sz w:val="24"/>
        </w:rPr>
        <w:t xml:space="preserve"> and </w:t>
      </w:r>
      <w:r>
        <w:rPr>
          <w:rFonts w:ascii="Times New Roman" w:hAnsi="Times New Roman"/>
          <w:sz w:val="24"/>
        </w:rPr>
        <w:t>are</w:t>
      </w:r>
      <w:r w:rsidRPr="005467F5">
        <w:rPr>
          <w:rFonts w:ascii="Times New Roman" w:hAnsi="Times New Roman"/>
          <w:sz w:val="24"/>
        </w:rPr>
        <w:t xml:space="preserve"> a component of the total fecal </w:t>
      </w:r>
      <w:proofErr w:type="spellStart"/>
      <w:r w:rsidRPr="005467F5">
        <w:rPr>
          <w:rFonts w:ascii="Times New Roman" w:hAnsi="Times New Roman"/>
          <w:sz w:val="24"/>
        </w:rPr>
        <w:t>Bacteroidales</w:t>
      </w:r>
      <w:proofErr w:type="spellEnd"/>
      <w:r w:rsidRPr="005467F5">
        <w:rPr>
          <w:rFonts w:ascii="Times New Roman" w:hAnsi="Times New Roman"/>
          <w:sz w:val="24"/>
        </w:rPr>
        <w:t xml:space="preserve"> community. Since qPCR provides a quantitative estimate of human-associated </w:t>
      </w:r>
      <w:proofErr w:type="spellStart"/>
      <w:r w:rsidRPr="005467F5">
        <w:rPr>
          <w:rFonts w:ascii="Times New Roman" w:hAnsi="Times New Roman"/>
          <w:sz w:val="24"/>
        </w:rPr>
        <w:t>Bacteroides</w:t>
      </w:r>
      <w:proofErr w:type="spellEnd"/>
      <w:r w:rsidRPr="005467F5">
        <w:rPr>
          <w:rFonts w:ascii="Times New Roman" w:hAnsi="Times New Roman"/>
          <w:sz w:val="24"/>
        </w:rPr>
        <w:t xml:space="preserve">, this information can be used to infer the relative importance of human inputs via comparison to the total fecal </w:t>
      </w:r>
      <w:proofErr w:type="spellStart"/>
      <w:r w:rsidRPr="005467F5">
        <w:rPr>
          <w:rFonts w:ascii="Times New Roman" w:hAnsi="Times New Roman"/>
          <w:sz w:val="24"/>
        </w:rPr>
        <w:t>Bacteroidales</w:t>
      </w:r>
      <w:proofErr w:type="spellEnd"/>
      <w:r w:rsidRPr="005467F5">
        <w:rPr>
          <w:rFonts w:ascii="Times New Roman" w:hAnsi="Times New Roman"/>
          <w:sz w:val="24"/>
        </w:rPr>
        <w:t xml:space="preserve"> content of a given water sample. </w:t>
      </w:r>
    </w:p>
    <w:p w:rsidR="003216FA" w:rsidRDefault="003216FA" w:rsidP="00E66D2D">
      <w:pPr>
        <w:spacing w:before="100" w:beforeAutospacing="1" w:after="100" w:afterAutospacing="1"/>
        <w:ind w:left="720"/>
        <w:rPr>
          <w:rFonts w:ascii="Times New Roman" w:hAnsi="Times New Roman"/>
          <w:sz w:val="24"/>
        </w:rPr>
      </w:pPr>
      <w:r w:rsidRPr="005467F5">
        <w:rPr>
          <w:rFonts w:ascii="Times New Roman" w:hAnsi="Times New Roman"/>
          <w:sz w:val="24"/>
        </w:rPr>
        <w:t xml:space="preserve">The field work for Phase II </w:t>
      </w:r>
      <w:r>
        <w:rPr>
          <w:rFonts w:ascii="Times New Roman" w:hAnsi="Times New Roman"/>
          <w:sz w:val="24"/>
        </w:rPr>
        <w:t xml:space="preserve">will be completed between April and September 2012 with both </w:t>
      </w:r>
      <w:r w:rsidRPr="005467F5">
        <w:rPr>
          <w:rFonts w:ascii="Times New Roman" w:hAnsi="Times New Roman"/>
          <w:sz w:val="24"/>
        </w:rPr>
        <w:t>dry and wet weather sampling in Withers Swash.</w:t>
      </w:r>
    </w:p>
    <w:p w:rsidR="003216FA" w:rsidRPr="003216FA" w:rsidRDefault="003216FA" w:rsidP="00E66D2D"/>
    <w:p w:rsidR="009C535A" w:rsidRDefault="009C535A" w:rsidP="00F640CB">
      <w:pPr>
        <w:pStyle w:val="Heading2"/>
        <w:numPr>
          <w:ilvl w:val="1"/>
          <w:numId w:val="28"/>
        </w:numPr>
      </w:pPr>
      <w:bookmarkStart w:id="4" w:name="_Toc345321542"/>
      <w:r>
        <w:t>Project/Task Description and Schedule</w:t>
      </w:r>
      <w:bookmarkEnd w:id="4"/>
    </w:p>
    <w:p w:rsidR="002A0D82" w:rsidRPr="002A0D82" w:rsidRDefault="002A0D82" w:rsidP="00E66D2D">
      <w:pPr>
        <w:pStyle w:val="BodyTextIndent2"/>
        <w:widowControl w:val="0"/>
        <w:tabs>
          <w:tab w:val="clear" w:pos="0"/>
          <w:tab w:val="clear" w:pos="540"/>
          <w:tab w:val="clear" w:pos="1440"/>
          <w:tab w:val="clear" w:pos="2160"/>
        </w:tabs>
        <w:rPr>
          <w:rFonts w:asciiTheme="minorHAnsi" w:hAnsiTheme="minorHAnsi"/>
        </w:rPr>
      </w:pPr>
      <w:r w:rsidRPr="002A0D82">
        <w:rPr>
          <w:rFonts w:asciiTheme="minorHAnsi" w:hAnsiTheme="minorHAnsi"/>
        </w:rPr>
        <w:t xml:space="preserve">The tasks of the EQL in the Withers Swash MST project are to conduct regulatory-level sampling and analysis for water-quality parameters at fourteen sites in the Withers Swash watershed, sites are shown in </w:t>
      </w:r>
      <w:r w:rsidR="00415970">
        <w:rPr>
          <w:rFonts w:asciiTheme="minorHAnsi" w:hAnsiTheme="minorHAnsi"/>
        </w:rPr>
        <w:fldChar w:fldCharType="begin"/>
      </w:r>
      <w:r w:rsidR="00415970">
        <w:rPr>
          <w:rFonts w:asciiTheme="minorHAnsi" w:hAnsiTheme="minorHAnsi"/>
        </w:rPr>
        <w:instrText xml:space="preserve"> REF _Ref345322467 \h </w:instrText>
      </w:r>
      <w:r w:rsidR="00415970">
        <w:rPr>
          <w:rFonts w:asciiTheme="minorHAnsi" w:hAnsiTheme="minorHAnsi"/>
        </w:rPr>
      </w:r>
      <w:r w:rsidR="00415970">
        <w:rPr>
          <w:rFonts w:asciiTheme="minorHAnsi" w:hAnsiTheme="minorHAnsi"/>
        </w:rPr>
        <w:fldChar w:fldCharType="separate"/>
      </w:r>
      <w:r w:rsidR="00415970" w:rsidRPr="002A0D82">
        <w:rPr>
          <w:rFonts w:asciiTheme="minorHAnsi" w:hAnsiTheme="minorHAnsi"/>
        </w:rPr>
        <w:t xml:space="preserve">Table </w:t>
      </w:r>
      <w:r w:rsidR="00415970">
        <w:rPr>
          <w:rFonts w:asciiTheme="minorHAnsi" w:hAnsiTheme="minorHAnsi"/>
          <w:noProof/>
        </w:rPr>
        <w:t>1</w:t>
      </w:r>
      <w:r w:rsidR="00415970">
        <w:rPr>
          <w:rFonts w:asciiTheme="minorHAnsi" w:hAnsiTheme="minorHAnsi"/>
        </w:rPr>
        <w:fldChar w:fldCharType="end"/>
      </w:r>
      <w:r w:rsidR="00415970">
        <w:rPr>
          <w:rFonts w:asciiTheme="minorHAnsi" w:hAnsiTheme="minorHAnsi"/>
        </w:rPr>
        <w:t xml:space="preserve"> and </w:t>
      </w:r>
      <w:r w:rsidR="00415970">
        <w:rPr>
          <w:rFonts w:asciiTheme="minorHAnsi" w:hAnsiTheme="minorHAnsi"/>
        </w:rPr>
        <w:fldChar w:fldCharType="begin"/>
      </w:r>
      <w:r w:rsidR="00415970">
        <w:rPr>
          <w:rFonts w:asciiTheme="minorHAnsi" w:hAnsiTheme="minorHAnsi"/>
        </w:rPr>
        <w:instrText xml:space="preserve"> REF _Ref345322494 \h </w:instrText>
      </w:r>
      <w:r w:rsidR="00415970">
        <w:rPr>
          <w:rFonts w:asciiTheme="minorHAnsi" w:hAnsiTheme="minorHAnsi"/>
        </w:rPr>
      </w:r>
      <w:r w:rsidR="00415970">
        <w:rPr>
          <w:rFonts w:asciiTheme="minorHAnsi" w:hAnsiTheme="minorHAnsi"/>
        </w:rPr>
        <w:fldChar w:fldCharType="separate"/>
      </w:r>
      <w:r w:rsidR="00415970" w:rsidRPr="002A0D82">
        <w:rPr>
          <w:rFonts w:asciiTheme="minorHAnsi" w:hAnsiTheme="minorHAnsi"/>
        </w:rPr>
        <w:t xml:space="preserve">Figure </w:t>
      </w:r>
      <w:r w:rsidR="00415970">
        <w:rPr>
          <w:rFonts w:asciiTheme="minorHAnsi" w:hAnsiTheme="minorHAnsi"/>
          <w:noProof/>
        </w:rPr>
        <w:t>1</w:t>
      </w:r>
      <w:r w:rsidR="00415970">
        <w:rPr>
          <w:rFonts w:asciiTheme="minorHAnsi" w:hAnsiTheme="minorHAnsi"/>
        </w:rPr>
        <w:fldChar w:fldCharType="end"/>
      </w:r>
      <w:r w:rsidR="00415970">
        <w:rPr>
          <w:rFonts w:asciiTheme="minorHAnsi" w:hAnsiTheme="minorHAnsi"/>
        </w:rPr>
        <w:t>.</w:t>
      </w:r>
      <w:r w:rsidR="0063648A">
        <w:rPr>
          <w:rFonts w:asciiTheme="minorHAnsi" w:hAnsiTheme="minorHAnsi"/>
        </w:rPr>
        <w:t xml:space="preserve">  </w:t>
      </w:r>
      <w:r w:rsidRPr="002A0D82">
        <w:rPr>
          <w:rFonts w:asciiTheme="minorHAnsi" w:hAnsiTheme="minorHAnsi"/>
        </w:rPr>
        <w:t>Samples will be analyzed for the following parameters:</w:t>
      </w:r>
    </w:p>
    <w:p w:rsidR="002A0D82" w:rsidRPr="002A0D82" w:rsidRDefault="002A0D82" w:rsidP="00E66D2D">
      <w:pPr>
        <w:pStyle w:val="BodyTextIndent2"/>
        <w:widowControl w:val="0"/>
        <w:tabs>
          <w:tab w:val="clear" w:pos="0"/>
          <w:tab w:val="clear" w:pos="540"/>
          <w:tab w:val="clear" w:pos="1440"/>
          <w:tab w:val="clear" w:pos="2160"/>
        </w:tabs>
        <w:rPr>
          <w:rFonts w:asciiTheme="minorHAnsi" w:hAnsiTheme="minorHAnsi"/>
        </w:rPr>
      </w:pP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Total coliforms</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i/>
        </w:rPr>
      </w:pPr>
      <w:r w:rsidRPr="002A0D82">
        <w:rPr>
          <w:rFonts w:asciiTheme="minorHAnsi" w:hAnsiTheme="minorHAnsi"/>
          <w:i/>
        </w:rPr>
        <w:t>E. coli</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Enterococcus</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proofErr w:type="spellStart"/>
      <w:r w:rsidRPr="002A0D82">
        <w:rPr>
          <w:rFonts w:asciiTheme="minorHAnsi" w:hAnsiTheme="minorHAnsi"/>
        </w:rPr>
        <w:t>Bacteriodes</w:t>
      </w:r>
      <w:proofErr w:type="spellEnd"/>
      <w:r w:rsidRPr="002A0D82">
        <w:rPr>
          <w:rFonts w:asciiTheme="minorHAnsi" w:hAnsiTheme="minorHAnsi"/>
        </w:rPr>
        <w:t xml:space="preserve"> </w:t>
      </w:r>
      <w:proofErr w:type="spellStart"/>
      <w:r w:rsidRPr="002A0D82">
        <w:rPr>
          <w:rFonts w:asciiTheme="minorHAnsi" w:hAnsiTheme="minorHAnsi"/>
        </w:rPr>
        <w:t>thetaiotamicron</w:t>
      </w:r>
      <w:proofErr w:type="spellEnd"/>
      <w:r w:rsidRPr="002A0D82">
        <w:rPr>
          <w:rFonts w:asciiTheme="minorHAnsi" w:hAnsiTheme="minorHAnsi"/>
        </w:rPr>
        <w:t xml:space="preserve"> (</w:t>
      </w:r>
      <w:proofErr w:type="spellStart"/>
      <w:r w:rsidRPr="002A0D82">
        <w:rPr>
          <w:rFonts w:asciiTheme="minorHAnsi" w:hAnsiTheme="minorHAnsi"/>
        </w:rPr>
        <w:t>GenBac</w:t>
      </w:r>
      <w:proofErr w:type="spellEnd"/>
      <w:r w:rsidRPr="002A0D82">
        <w:rPr>
          <w:rFonts w:asciiTheme="minorHAnsi" w:hAnsiTheme="minorHAnsi"/>
        </w:rPr>
        <w:t>)</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proofErr w:type="spellStart"/>
      <w:r w:rsidRPr="002A0D82">
        <w:rPr>
          <w:rFonts w:asciiTheme="minorHAnsi" w:hAnsiTheme="minorHAnsi"/>
        </w:rPr>
        <w:t>Bacteriodes</w:t>
      </w:r>
      <w:proofErr w:type="spellEnd"/>
      <w:r w:rsidRPr="002A0D82">
        <w:rPr>
          <w:rFonts w:asciiTheme="minorHAnsi" w:hAnsiTheme="minorHAnsi"/>
        </w:rPr>
        <w:t xml:space="preserve"> </w:t>
      </w:r>
      <w:proofErr w:type="spellStart"/>
      <w:r w:rsidRPr="002A0D82">
        <w:rPr>
          <w:rFonts w:asciiTheme="minorHAnsi" w:hAnsiTheme="minorHAnsi"/>
        </w:rPr>
        <w:t>dorei</w:t>
      </w:r>
      <w:proofErr w:type="spellEnd"/>
      <w:r w:rsidRPr="002A0D82">
        <w:rPr>
          <w:rFonts w:asciiTheme="minorHAnsi" w:hAnsiTheme="minorHAnsi"/>
        </w:rPr>
        <w:t xml:space="preserve"> (</w:t>
      </w:r>
      <w:proofErr w:type="spellStart"/>
      <w:r w:rsidRPr="002A0D82">
        <w:rPr>
          <w:rFonts w:asciiTheme="minorHAnsi" w:hAnsiTheme="minorHAnsi"/>
        </w:rPr>
        <w:t>BacHum</w:t>
      </w:r>
      <w:proofErr w:type="spellEnd"/>
      <w:r w:rsidRPr="002A0D82">
        <w:rPr>
          <w:rFonts w:asciiTheme="minorHAnsi" w:hAnsiTheme="minorHAnsi"/>
        </w:rPr>
        <w:t>)</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proofErr w:type="spellStart"/>
      <w:r w:rsidRPr="002A0D82">
        <w:rPr>
          <w:rFonts w:asciiTheme="minorHAnsi" w:hAnsiTheme="minorHAnsi"/>
        </w:rPr>
        <w:t>Bacteriodes</w:t>
      </w:r>
      <w:proofErr w:type="spellEnd"/>
      <w:r w:rsidRPr="002A0D82">
        <w:rPr>
          <w:rFonts w:asciiTheme="minorHAnsi" w:hAnsiTheme="minorHAnsi"/>
        </w:rPr>
        <w:t xml:space="preserve"> canine (</w:t>
      </w:r>
      <w:proofErr w:type="spellStart"/>
      <w:r w:rsidRPr="002A0D82">
        <w:rPr>
          <w:rFonts w:asciiTheme="minorHAnsi" w:hAnsiTheme="minorHAnsi"/>
        </w:rPr>
        <w:t>BacCan</w:t>
      </w:r>
      <w:proofErr w:type="spellEnd"/>
      <w:r w:rsidRPr="002A0D82">
        <w:rPr>
          <w:rFonts w:asciiTheme="minorHAnsi" w:hAnsiTheme="minorHAnsi"/>
        </w:rPr>
        <w:t>)</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5-day biochemical oxygen demand (BOD</w:t>
      </w:r>
      <w:r w:rsidRPr="002A0D82">
        <w:rPr>
          <w:rFonts w:asciiTheme="minorHAnsi" w:hAnsiTheme="minorHAnsi"/>
          <w:vertAlign w:val="subscript"/>
        </w:rPr>
        <w:t>5</w:t>
      </w:r>
      <w:r w:rsidRPr="002A0D82">
        <w:rPr>
          <w:rFonts w:asciiTheme="minorHAnsi" w:hAnsiTheme="minorHAnsi"/>
        </w:rPr>
        <w:t>)</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Turbidity</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Total Suspended Solids (TSS)</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Volatile Suspended Solids (VSS)</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Ammonia-nitrogen (NH</w:t>
      </w:r>
      <w:r w:rsidRPr="002A0D82">
        <w:rPr>
          <w:rFonts w:asciiTheme="minorHAnsi" w:hAnsiTheme="minorHAnsi"/>
          <w:vertAlign w:val="subscript"/>
        </w:rPr>
        <w:t>3</w:t>
      </w:r>
      <w:r w:rsidRPr="002A0D82">
        <w:rPr>
          <w:rFonts w:asciiTheme="minorHAnsi" w:hAnsiTheme="minorHAnsi"/>
        </w:rPr>
        <w:t>-N)</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Optical brighteners</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Toxicity</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Dissolved Oxygen (DO)</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pH</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Conductivity</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Temperature</w:t>
      </w:r>
    </w:p>
    <w:p w:rsidR="002A0D82" w:rsidRPr="002A0D82" w:rsidRDefault="002A0D82" w:rsidP="00E66D2D">
      <w:pPr>
        <w:pStyle w:val="BodyTextIndent2"/>
        <w:widowControl w:val="0"/>
        <w:numPr>
          <w:ilvl w:val="0"/>
          <w:numId w:val="1"/>
        </w:numPr>
        <w:tabs>
          <w:tab w:val="clear" w:pos="0"/>
          <w:tab w:val="clear" w:pos="540"/>
          <w:tab w:val="clear" w:pos="1440"/>
          <w:tab w:val="clear" w:pos="2160"/>
        </w:tabs>
        <w:rPr>
          <w:rFonts w:asciiTheme="minorHAnsi" w:hAnsiTheme="minorHAnsi"/>
        </w:rPr>
      </w:pPr>
      <w:r w:rsidRPr="002A0D82">
        <w:rPr>
          <w:rFonts w:asciiTheme="minorHAnsi" w:hAnsiTheme="minorHAnsi"/>
        </w:rPr>
        <w:t>Salinity</w:t>
      </w:r>
    </w:p>
    <w:p w:rsidR="002A0D82" w:rsidRPr="002A0D82" w:rsidRDefault="002A0D82" w:rsidP="00E66D2D">
      <w:pPr>
        <w:pStyle w:val="BodyTextIndent2"/>
        <w:ind w:left="0"/>
        <w:rPr>
          <w:rFonts w:asciiTheme="minorHAnsi" w:hAnsiTheme="minorHAnsi"/>
        </w:rPr>
      </w:pPr>
    </w:p>
    <w:p w:rsidR="002A0D82" w:rsidRPr="002A0D82" w:rsidRDefault="002A0D82" w:rsidP="00E66D2D">
      <w:pPr>
        <w:pStyle w:val="BodyTextIndent2"/>
        <w:rPr>
          <w:rFonts w:asciiTheme="minorHAnsi" w:hAnsiTheme="minorHAnsi"/>
        </w:rPr>
      </w:pPr>
      <w:r w:rsidRPr="002A0D82">
        <w:rPr>
          <w:rFonts w:asciiTheme="minorHAnsi" w:hAnsiTheme="minorHAnsi"/>
        </w:rPr>
        <w:t xml:space="preserve">The project schedule is as follows: </w:t>
      </w:r>
    </w:p>
    <w:p w:rsidR="002A0D82" w:rsidRPr="002A0D82" w:rsidRDefault="002A0D82" w:rsidP="00E66D2D">
      <w:pPr>
        <w:pStyle w:val="BodyTextIndent2"/>
        <w:rPr>
          <w:rFonts w:asciiTheme="minorHAnsi" w:hAnsiTheme="minorHAnsi"/>
        </w:rPr>
      </w:pPr>
    </w:p>
    <w:p w:rsidR="002A0D82" w:rsidRPr="002A0D82" w:rsidRDefault="002A0D82" w:rsidP="00E66D2D">
      <w:pPr>
        <w:ind w:left="540"/>
        <w:rPr>
          <w:sz w:val="24"/>
          <w:szCs w:val="24"/>
        </w:rPr>
      </w:pPr>
      <w:r w:rsidRPr="002A0D82">
        <w:rPr>
          <w:b/>
          <w:sz w:val="24"/>
          <w:szCs w:val="24"/>
        </w:rPr>
        <w:t>April 2012 – September 2012:</w:t>
      </w:r>
      <w:r w:rsidRPr="002A0D82">
        <w:rPr>
          <w:sz w:val="24"/>
          <w:szCs w:val="24"/>
        </w:rPr>
        <w:t xml:space="preserve"> Sampling of Withers Swash.  Checkpoint meeting(s) with project team if sampling scheme changes.  All analyses completed within hold times as listed in</w:t>
      </w:r>
      <w:r w:rsidR="00A454A3">
        <w:rPr>
          <w:sz w:val="24"/>
          <w:szCs w:val="24"/>
        </w:rPr>
        <w:t xml:space="preserve"> </w:t>
      </w:r>
      <w:r w:rsidR="00A454A3">
        <w:rPr>
          <w:sz w:val="24"/>
          <w:szCs w:val="24"/>
          <w:highlight w:val="yellow"/>
        </w:rPr>
        <w:fldChar w:fldCharType="begin"/>
      </w:r>
      <w:r w:rsidR="00A454A3">
        <w:rPr>
          <w:sz w:val="24"/>
          <w:szCs w:val="24"/>
        </w:rPr>
        <w:instrText xml:space="preserve"> REF _Ref345323119 \h </w:instrText>
      </w:r>
      <w:r w:rsidR="00A454A3">
        <w:rPr>
          <w:sz w:val="24"/>
          <w:szCs w:val="24"/>
          <w:highlight w:val="yellow"/>
        </w:rPr>
      </w:r>
      <w:r w:rsidR="00A454A3">
        <w:rPr>
          <w:sz w:val="24"/>
          <w:szCs w:val="24"/>
          <w:highlight w:val="yellow"/>
        </w:rPr>
        <w:fldChar w:fldCharType="separate"/>
      </w:r>
      <w:r w:rsidR="00A454A3" w:rsidRPr="00F63309">
        <w:rPr>
          <w:szCs w:val="24"/>
        </w:rPr>
        <w:t xml:space="preserve">Table </w:t>
      </w:r>
      <w:r w:rsidR="00A454A3">
        <w:rPr>
          <w:noProof/>
          <w:szCs w:val="24"/>
        </w:rPr>
        <w:t>3</w:t>
      </w:r>
      <w:r w:rsidR="00A454A3">
        <w:rPr>
          <w:sz w:val="24"/>
          <w:szCs w:val="24"/>
          <w:highlight w:val="yellow"/>
        </w:rPr>
        <w:fldChar w:fldCharType="end"/>
      </w:r>
      <w:r w:rsidRPr="002A0D82">
        <w:rPr>
          <w:sz w:val="24"/>
          <w:szCs w:val="24"/>
        </w:rPr>
        <w:t>.</w:t>
      </w:r>
    </w:p>
    <w:p w:rsidR="002A0D82" w:rsidRPr="002A0D82" w:rsidRDefault="002A0D82" w:rsidP="00E66D2D">
      <w:pPr>
        <w:ind w:left="540"/>
        <w:rPr>
          <w:sz w:val="24"/>
          <w:szCs w:val="24"/>
        </w:rPr>
      </w:pPr>
      <w:r w:rsidRPr="002A0D82">
        <w:rPr>
          <w:b/>
          <w:sz w:val="24"/>
          <w:szCs w:val="24"/>
        </w:rPr>
        <w:t>November 2012:</w:t>
      </w:r>
      <w:r w:rsidRPr="002A0D82">
        <w:rPr>
          <w:sz w:val="24"/>
          <w:szCs w:val="24"/>
        </w:rPr>
        <w:t xml:space="preserve"> Team meeting to discuss end of sampling efforts and next steps to produce Watershed Assessment Report.</w:t>
      </w:r>
    </w:p>
    <w:p w:rsidR="002A0D82" w:rsidRPr="002A0D82" w:rsidRDefault="002A0D82" w:rsidP="00E66D2D">
      <w:pPr>
        <w:ind w:left="540"/>
        <w:rPr>
          <w:sz w:val="24"/>
          <w:szCs w:val="24"/>
        </w:rPr>
      </w:pPr>
      <w:r w:rsidRPr="002A0D82">
        <w:rPr>
          <w:b/>
          <w:sz w:val="24"/>
          <w:szCs w:val="24"/>
        </w:rPr>
        <w:t>January 15, 2013:</w:t>
      </w:r>
      <w:r w:rsidRPr="002A0D82">
        <w:rPr>
          <w:sz w:val="24"/>
          <w:szCs w:val="24"/>
        </w:rPr>
        <w:t xml:space="preserve"> Produce draft Watershed Assessment Report in collaboration with the City of Myrtle Beach. </w:t>
      </w:r>
    </w:p>
    <w:p w:rsidR="002A0D82" w:rsidRPr="002A0D82" w:rsidRDefault="002A0D82" w:rsidP="00E66D2D">
      <w:pPr>
        <w:ind w:left="540"/>
        <w:rPr>
          <w:sz w:val="24"/>
          <w:szCs w:val="24"/>
        </w:rPr>
      </w:pPr>
      <w:r w:rsidRPr="002A0D82">
        <w:rPr>
          <w:b/>
          <w:sz w:val="24"/>
          <w:szCs w:val="24"/>
        </w:rPr>
        <w:t>February 1, 2013:</w:t>
      </w:r>
      <w:r w:rsidRPr="002A0D82">
        <w:rPr>
          <w:sz w:val="24"/>
          <w:szCs w:val="24"/>
        </w:rPr>
        <w:t xml:space="preserve"> Project team submits comments back to Coastal Carolina University and the City of Myrtle Beach.</w:t>
      </w:r>
    </w:p>
    <w:p w:rsidR="002A0D82" w:rsidRPr="002A0D82" w:rsidRDefault="002A0D82" w:rsidP="00E66D2D">
      <w:pPr>
        <w:ind w:left="540"/>
        <w:rPr>
          <w:sz w:val="24"/>
          <w:szCs w:val="24"/>
        </w:rPr>
      </w:pPr>
      <w:r w:rsidRPr="002A0D82">
        <w:rPr>
          <w:b/>
          <w:sz w:val="24"/>
          <w:szCs w:val="24"/>
        </w:rPr>
        <w:t>February 14, 2013:</w:t>
      </w:r>
      <w:r w:rsidRPr="002A0D82">
        <w:rPr>
          <w:sz w:val="24"/>
          <w:szCs w:val="24"/>
        </w:rPr>
        <w:t xml:space="preserve"> Coastal Carolina University and the City of Myrtle Beach produce final Watershed Assessment Report and protocol for future work.</w:t>
      </w:r>
    </w:p>
    <w:p w:rsidR="002A0D82" w:rsidRDefault="002A0D82" w:rsidP="00E66D2D">
      <w:pPr>
        <w:ind w:left="540"/>
        <w:rPr>
          <w:sz w:val="24"/>
          <w:szCs w:val="24"/>
        </w:rPr>
      </w:pPr>
      <w:r w:rsidRPr="002A0D82">
        <w:rPr>
          <w:b/>
          <w:sz w:val="24"/>
          <w:szCs w:val="24"/>
        </w:rPr>
        <w:t>February 28, 2013:</w:t>
      </w:r>
      <w:r w:rsidRPr="002A0D82">
        <w:rPr>
          <w:sz w:val="24"/>
          <w:szCs w:val="24"/>
        </w:rPr>
        <w:t xml:space="preserve"> Meeting with SCDHEC and other interested parties to show project results and protocol for future work.</w:t>
      </w:r>
    </w:p>
    <w:p w:rsidR="002A0D82" w:rsidRPr="002A0D82" w:rsidRDefault="002A0D82" w:rsidP="00E66D2D">
      <w:pPr>
        <w:pStyle w:val="BodyTextIndent2"/>
        <w:ind w:left="0"/>
        <w:rPr>
          <w:rFonts w:asciiTheme="minorHAnsi" w:hAnsiTheme="minorHAnsi"/>
          <w:b/>
        </w:rPr>
      </w:pPr>
    </w:p>
    <w:p w:rsidR="002A0D82" w:rsidRPr="002A0D82" w:rsidRDefault="002A0D82" w:rsidP="00E66D2D">
      <w:pPr>
        <w:pStyle w:val="Caption"/>
        <w:keepNext/>
        <w:ind w:firstLine="540"/>
        <w:rPr>
          <w:rFonts w:asciiTheme="minorHAnsi" w:hAnsiTheme="minorHAnsi"/>
          <w:szCs w:val="24"/>
        </w:rPr>
      </w:pPr>
      <w:bookmarkStart w:id="5" w:name="_Ref345322467"/>
      <w:proofErr w:type="gramStart"/>
      <w:r w:rsidRPr="002A0D82">
        <w:rPr>
          <w:rFonts w:asciiTheme="minorHAnsi" w:hAnsiTheme="minorHAnsi"/>
          <w:szCs w:val="24"/>
        </w:rPr>
        <w:t xml:space="preserve">Table </w:t>
      </w:r>
      <w:r w:rsidR="00A93C34" w:rsidRPr="002A0D82">
        <w:rPr>
          <w:rFonts w:asciiTheme="minorHAnsi" w:hAnsiTheme="minorHAnsi"/>
          <w:szCs w:val="24"/>
        </w:rPr>
        <w:fldChar w:fldCharType="begin"/>
      </w:r>
      <w:r w:rsidRPr="002A0D82">
        <w:rPr>
          <w:rFonts w:asciiTheme="minorHAnsi" w:hAnsiTheme="minorHAnsi"/>
          <w:szCs w:val="24"/>
        </w:rPr>
        <w:instrText xml:space="preserve"> SEQ Table \* ARABIC </w:instrText>
      </w:r>
      <w:r w:rsidR="00A93C34" w:rsidRPr="002A0D82">
        <w:rPr>
          <w:rFonts w:asciiTheme="minorHAnsi" w:hAnsiTheme="minorHAnsi"/>
          <w:szCs w:val="24"/>
        </w:rPr>
        <w:fldChar w:fldCharType="separate"/>
      </w:r>
      <w:r w:rsidR="00AB74CF">
        <w:rPr>
          <w:rFonts w:asciiTheme="minorHAnsi" w:hAnsiTheme="minorHAnsi"/>
          <w:noProof/>
          <w:szCs w:val="24"/>
        </w:rPr>
        <w:t>1</w:t>
      </w:r>
      <w:r w:rsidR="00A93C34" w:rsidRPr="002A0D82">
        <w:rPr>
          <w:rFonts w:asciiTheme="minorHAnsi" w:hAnsiTheme="minorHAnsi"/>
          <w:szCs w:val="24"/>
        </w:rPr>
        <w:fldChar w:fldCharType="end"/>
      </w:r>
      <w:bookmarkEnd w:id="5"/>
      <w:r w:rsidRPr="002A0D82">
        <w:rPr>
          <w:rFonts w:asciiTheme="minorHAnsi" w:hAnsiTheme="minorHAnsi"/>
          <w:szCs w:val="24"/>
        </w:rPr>
        <w:t>.</w:t>
      </w:r>
      <w:proofErr w:type="gramEnd"/>
      <w:r w:rsidRPr="002A0D82">
        <w:rPr>
          <w:rFonts w:asciiTheme="minorHAnsi" w:hAnsiTheme="minorHAnsi"/>
          <w:szCs w:val="24"/>
        </w:rPr>
        <w:t xml:space="preserve"> Sampling Sites</w:t>
      </w:r>
    </w:p>
    <w:tbl>
      <w:tblPr>
        <w:tblW w:w="9576"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3960"/>
        <w:gridCol w:w="1890"/>
        <w:gridCol w:w="1818"/>
      </w:tblGrid>
      <w:tr w:rsidR="002A0D82" w:rsidRPr="00054797" w:rsidTr="007027A0">
        <w:tc>
          <w:tcPr>
            <w:tcW w:w="1908" w:type="dxa"/>
          </w:tcPr>
          <w:p w:rsidR="002A0D82" w:rsidRPr="00054797" w:rsidRDefault="002A0D82" w:rsidP="00E66D2D">
            <w:pPr>
              <w:jc w:val="center"/>
              <w:rPr>
                <w:b/>
                <w:sz w:val="20"/>
                <w:szCs w:val="20"/>
              </w:rPr>
            </w:pPr>
            <w:r w:rsidRPr="00054797">
              <w:rPr>
                <w:b/>
                <w:sz w:val="20"/>
                <w:szCs w:val="20"/>
              </w:rPr>
              <w:t>Site</w:t>
            </w:r>
          </w:p>
        </w:tc>
        <w:tc>
          <w:tcPr>
            <w:tcW w:w="3960" w:type="dxa"/>
          </w:tcPr>
          <w:p w:rsidR="002A0D82" w:rsidRPr="00054797" w:rsidRDefault="002A0D82" w:rsidP="00E66D2D">
            <w:pPr>
              <w:jc w:val="center"/>
              <w:rPr>
                <w:b/>
                <w:sz w:val="20"/>
                <w:szCs w:val="20"/>
              </w:rPr>
            </w:pPr>
            <w:r w:rsidRPr="00054797">
              <w:rPr>
                <w:b/>
                <w:sz w:val="20"/>
                <w:szCs w:val="20"/>
              </w:rPr>
              <w:t>Description</w:t>
            </w:r>
          </w:p>
        </w:tc>
        <w:tc>
          <w:tcPr>
            <w:tcW w:w="1890" w:type="dxa"/>
          </w:tcPr>
          <w:p w:rsidR="002A0D82" w:rsidRPr="00054797" w:rsidRDefault="002A0D82" w:rsidP="00E66D2D">
            <w:pPr>
              <w:jc w:val="center"/>
              <w:rPr>
                <w:b/>
                <w:sz w:val="20"/>
                <w:szCs w:val="20"/>
              </w:rPr>
            </w:pPr>
            <w:r w:rsidRPr="00054797">
              <w:rPr>
                <w:b/>
                <w:sz w:val="20"/>
                <w:szCs w:val="20"/>
              </w:rPr>
              <w:t>Latitude</w:t>
            </w:r>
          </w:p>
        </w:tc>
        <w:tc>
          <w:tcPr>
            <w:tcW w:w="1818" w:type="dxa"/>
          </w:tcPr>
          <w:p w:rsidR="002A0D82" w:rsidRPr="00054797" w:rsidRDefault="002A0D82" w:rsidP="00E66D2D">
            <w:pPr>
              <w:jc w:val="center"/>
              <w:rPr>
                <w:b/>
                <w:sz w:val="20"/>
                <w:szCs w:val="20"/>
              </w:rPr>
            </w:pPr>
            <w:r w:rsidRPr="00054797">
              <w:rPr>
                <w:b/>
                <w:sz w:val="20"/>
                <w:szCs w:val="20"/>
              </w:rPr>
              <w:t>Longitude</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MST-1</w:t>
            </w:r>
          </w:p>
        </w:tc>
        <w:tc>
          <w:tcPr>
            <w:tcW w:w="3960" w:type="dxa"/>
          </w:tcPr>
          <w:p w:rsidR="002A0D82" w:rsidRPr="00054797" w:rsidRDefault="002A0D82" w:rsidP="00E66D2D">
            <w:pPr>
              <w:jc w:val="center"/>
              <w:rPr>
                <w:sz w:val="20"/>
                <w:szCs w:val="20"/>
              </w:rPr>
            </w:pPr>
            <w:r w:rsidRPr="00054797">
              <w:rPr>
                <w:sz w:val="20"/>
                <w:szCs w:val="20"/>
              </w:rPr>
              <w:t>17</w:t>
            </w:r>
            <w:r w:rsidRPr="00054797">
              <w:rPr>
                <w:sz w:val="20"/>
                <w:szCs w:val="20"/>
                <w:vertAlign w:val="superscript"/>
              </w:rPr>
              <w:t>th</w:t>
            </w:r>
            <w:r w:rsidRPr="00054797">
              <w:rPr>
                <w:sz w:val="20"/>
                <w:szCs w:val="20"/>
              </w:rPr>
              <w:t xml:space="preserve"> Ave. S. at Bent Oak Estates</w:t>
            </w:r>
          </w:p>
        </w:tc>
        <w:tc>
          <w:tcPr>
            <w:tcW w:w="1890" w:type="dxa"/>
          </w:tcPr>
          <w:p w:rsidR="002A0D82" w:rsidRPr="00054797" w:rsidRDefault="002A0D82" w:rsidP="00E66D2D">
            <w:pPr>
              <w:jc w:val="center"/>
              <w:rPr>
                <w:sz w:val="20"/>
                <w:szCs w:val="20"/>
              </w:rPr>
            </w:pPr>
            <w:r w:rsidRPr="00054797">
              <w:rPr>
                <w:sz w:val="20"/>
                <w:szCs w:val="20"/>
              </w:rPr>
              <w:t xml:space="preserve">33.683625 </w:t>
            </w:r>
            <w:r w:rsidRPr="00054797">
              <w:rPr>
                <w:sz w:val="20"/>
                <w:szCs w:val="20"/>
                <w:vertAlign w:val="superscript"/>
              </w:rPr>
              <w:t>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 xml:space="preserve">-78.911129 </w:t>
            </w:r>
            <w:r w:rsidRPr="00054797">
              <w:rPr>
                <w:sz w:val="20"/>
                <w:szCs w:val="20"/>
                <w:vertAlign w:val="superscript"/>
              </w:rPr>
              <w:t xml:space="preserve">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MST-2</w:t>
            </w:r>
          </w:p>
        </w:tc>
        <w:tc>
          <w:tcPr>
            <w:tcW w:w="3960" w:type="dxa"/>
          </w:tcPr>
          <w:p w:rsidR="002A0D82" w:rsidRPr="00054797" w:rsidRDefault="002A0D82" w:rsidP="00E66D2D">
            <w:pPr>
              <w:jc w:val="center"/>
              <w:rPr>
                <w:sz w:val="20"/>
                <w:szCs w:val="20"/>
              </w:rPr>
            </w:pPr>
            <w:r w:rsidRPr="00054797">
              <w:rPr>
                <w:sz w:val="20"/>
                <w:szCs w:val="20"/>
              </w:rPr>
              <w:t>17</w:t>
            </w:r>
            <w:r w:rsidRPr="00054797">
              <w:rPr>
                <w:sz w:val="20"/>
                <w:szCs w:val="20"/>
                <w:vertAlign w:val="superscript"/>
              </w:rPr>
              <w:t>th</w:t>
            </w:r>
            <w:r w:rsidRPr="00054797">
              <w:rPr>
                <w:sz w:val="20"/>
                <w:szCs w:val="20"/>
              </w:rPr>
              <w:t xml:space="preserve"> Ave. S., across from AVX</w:t>
            </w:r>
          </w:p>
        </w:tc>
        <w:tc>
          <w:tcPr>
            <w:tcW w:w="1890" w:type="dxa"/>
          </w:tcPr>
          <w:p w:rsidR="002A0D82" w:rsidRPr="00054797" w:rsidRDefault="002A0D82" w:rsidP="00E66D2D">
            <w:pPr>
              <w:jc w:val="center"/>
              <w:rPr>
                <w:sz w:val="20"/>
                <w:szCs w:val="20"/>
              </w:rPr>
            </w:pPr>
            <w:r w:rsidRPr="00054797">
              <w:rPr>
                <w:sz w:val="20"/>
                <w:szCs w:val="20"/>
              </w:rPr>
              <w:t>33.680438</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-78.908253</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MST-3</w:t>
            </w:r>
          </w:p>
        </w:tc>
        <w:tc>
          <w:tcPr>
            <w:tcW w:w="3960" w:type="dxa"/>
          </w:tcPr>
          <w:p w:rsidR="002A0D82" w:rsidRPr="00054797" w:rsidRDefault="002A0D82" w:rsidP="00E66D2D">
            <w:pPr>
              <w:jc w:val="center"/>
              <w:rPr>
                <w:sz w:val="20"/>
                <w:szCs w:val="20"/>
              </w:rPr>
            </w:pPr>
            <w:r w:rsidRPr="00054797">
              <w:rPr>
                <w:sz w:val="20"/>
                <w:szCs w:val="20"/>
              </w:rPr>
              <w:t>11</w:t>
            </w:r>
            <w:r w:rsidRPr="00054797">
              <w:rPr>
                <w:sz w:val="20"/>
                <w:szCs w:val="20"/>
                <w:vertAlign w:val="superscript"/>
              </w:rPr>
              <w:t>th</w:t>
            </w:r>
            <w:r w:rsidRPr="00054797">
              <w:rPr>
                <w:sz w:val="20"/>
                <w:szCs w:val="20"/>
              </w:rPr>
              <w:t xml:space="preserve"> Ave. S., BMP spillover</w:t>
            </w:r>
          </w:p>
        </w:tc>
        <w:tc>
          <w:tcPr>
            <w:tcW w:w="1890" w:type="dxa"/>
          </w:tcPr>
          <w:p w:rsidR="002A0D82" w:rsidRPr="00054797" w:rsidRDefault="002A0D82" w:rsidP="00E66D2D">
            <w:pPr>
              <w:jc w:val="center"/>
              <w:rPr>
                <w:sz w:val="20"/>
                <w:szCs w:val="20"/>
              </w:rPr>
            </w:pPr>
            <w:r w:rsidRPr="00054797">
              <w:rPr>
                <w:sz w:val="20"/>
                <w:szCs w:val="20"/>
              </w:rPr>
              <w:t>33.683055</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-78.903416</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MST-4</w:t>
            </w:r>
          </w:p>
        </w:tc>
        <w:tc>
          <w:tcPr>
            <w:tcW w:w="3960" w:type="dxa"/>
          </w:tcPr>
          <w:p w:rsidR="002A0D82" w:rsidRPr="00054797" w:rsidRDefault="002A0D82" w:rsidP="00E66D2D">
            <w:pPr>
              <w:jc w:val="center"/>
              <w:rPr>
                <w:sz w:val="20"/>
                <w:szCs w:val="20"/>
              </w:rPr>
            </w:pPr>
            <w:r w:rsidRPr="00054797">
              <w:rPr>
                <w:sz w:val="20"/>
                <w:szCs w:val="20"/>
              </w:rPr>
              <w:t>KOA at 5</w:t>
            </w:r>
            <w:r w:rsidRPr="00054797">
              <w:rPr>
                <w:sz w:val="20"/>
                <w:szCs w:val="20"/>
                <w:vertAlign w:val="superscript"/>
              </w:rPr>
              <w:t>th</w:t>
            </w:r>
            <w:r w:rsidRPr="00054797">
              <w:rPr>
                <w:sz w:val="20"/>
                <w:szCs w:val="20"/>
              </w:rPr>
              <w:t xml:space="preserve"> Ave. S., pipe spillover</w:t>
            </w:r>
          </w:p>
        </w:tc>
        <w:tc>
          <w:tcPr>
            <w:tcW w:w="1890" w:type="dxa"/>
          </w:tcPr>
          <w:p w:rsidR="002A0D82" w:rsidRPr="00054797" w:rsidRDefault="002A0D82" w:rsidP="00E66D2D">
            <w:pPr>
              <w:jc w:val="center"/>
              <w:rPr>
                <w:sz w:val="20"/>
                <w:szCs w:val="20"/>
              </w:rPr>
            </w:pPr>
            <w:r w:rsidRPr="00054797">
              <w:rPr>
                <w:sz w:val="20"/>
                <w:szCs w:val="20"/>
              </w:rPr>
              <w:t>33.685207</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-78.897461</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MST-5</w:t>
            </w:r>
          </w:p>
        </w:tc>
        <w:tc>
          <w:tcPr>
            <w:tcW w:w="3960" w:type="dxa"/>
          </w:tcPr>
          <w:p w:rsidR="002A0D82" w:rsidRPr="00054797" w:rsidRDefault="002A0D82" w:rsidP="00E66D2D">
            <w:pPr>
              <w:jc w:val="center"/>
              <w:rPr>
                <w:sz w:val="20"/>
                <w:szCs w:val="20"/>
              </w:rPr>
            </w:pPr>
            <w:r w:rsidRPr="00054797">
              <w:rPr>
                <w:sz w:val="20"/>
                <w:szCs w:val="20"/>
              </w:rPr>
              <w:t>Beaver Rd. Ext.</w:t>
            </w:r>
          </w:p>
        </w:tc>
        <w:tc>
          <w:tcPr>
            <w:tcW w:w="1890" w:type="dxa"/>
          </w:tcPr>
          <w:p w:rsidR="002A0D82" w:rsidRPr="00054797" w:rsidRDefault="002A0D82" w:rsidP="00E66D2D">
            <w:pPr>
              <w:jc w:val="center"/>
              <w:rPr>
                <w:sz w:val="20"/>
                <w:szCs w:val="20"/>
              </w:rPr>
            </w:pPr>
            <w:r w:rsidRPr="00054797">
              <w:rPr>
                <w:sz w:val="20"/>
                <w:szCs w:val="20"/>
              </w:rPr>
              <w:t>33.681399</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-78.904257</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MST-6</w:t>
            </w:r>
          </w:p>
        </w:tc>
        <w:tc>
          <w:tcPr>
            <w:tcW w:w="3960" w:type="dxa"/>
          </w:tcPr>
          <w:p w:rsidR="002A0D82" w:rsidRPr="00054797" w:rsidRDefault="002A0D82" w:rsidP="00E66D2D">
            <w:pPr>
              <w:jc w:val="center"/>
              <w:rPr>
                <w:sz w:val="20"/>
                <w:szCs w:val="20"/>
              </w:rPr>
            </w:pPr>
            <w:r w:rsidRPr="00054797">
              <w:rPr>
                <w:sz w:val="20"/>
                <w:szCs w:val="20"/>
              </w:rPr>
              <w:t>BMP on Mister Joe White Ave.</w:t>
            </w:r>
          </w:p>
        </w:tc>
        <w:tc>
          <w:tcPr>
            <w:tcW w:w="1890" w:type="dxa"/>
          </w:tcPr>
          <w:p w:rsidR="002A0D82" w:rsidRPr="00054797" w:rsidRDefault="002A0D82" w:rsidP="00E66D2D">
            <w:pPr>
              <w:jc w:val="center"/>
              <w:rPr>
                <w:sz w:val="20"/>
                <w:szCs w:val="20"/>
              </w:rPr>
            </w:pPr>
            <w:r w:rsidRPr="00054797">
              <w:rPr>
                <w:sz w:val="20"/>
                <w:szCs w:val="20"/>
              </w:rPr>
              <w:t>33.700243</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-78.887095</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MST-7</w:t>
            </w:r>
          </w:p>
        </w:tc>
        <w:tc>
          <w:tcPr>
            <w:tcW w:w="3960" w:type="dxa"/>
          </w:tcPr>
          <w:p w:rsidR="002A0D82" w:rsidRPr="00054797" w:rsidRDefault="002A0D82" w:rsidP="00E66D2D">
            <w:pPr>
              <w:jc w:val="center"/>
              <w:rPr>
                <w:sz w:val="20"/>
                <w:szCs w:val="20"/>
              </w:rPr>
            </w:pPr>
            <w:r w:rsidRPr="00054797">
              <w:rPr>
                <w:sz w:val="20"/>
                <w:szCs w:val="20"/>
              </w:rPr>
              <w:t>Off Robert Grissom Pkwy., behind Coastal Electric</w:t>
            </w:r>
          </w:p>
        </w:tc>
        <w:tc>
          <w:tcPr>
            <w:tcW w:w="1890" w:type="dxa"/>
          </w:tcPr>
          <w:p w:rsidR="002A0D82" w:rsidRPr="00054797" w:rsidRDefault="002A0D82" w:rsidP="00E66D2D">
            <w:pPr>
              <w:jc w:val="center"/>
              <w:rPr>
                <w:sz w:val="20"/>
                <w:szCs w:val="20"/>
              </w:rPr>
            </w:pPr>
            <w:r w:rsidRPr="00054797">
              <w:rPr>
                <w:sz w:val="20"/>
                <w:szCs w:val="20"/>
              </w:rPr>
              <w:t>33.704416</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-78.895698</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MST-8</w:t>
            </w:r>
          </w:p>
        </w:tc>
        <w:tc>
          <w:tcPr>
            <w:tcW w:w="3960" w:type="dxa"/>
          </w:tcPr>
          <w:p w:rsidR="002A0D82" w:rsidRPr="00054797" w:rsidRDefault="002A0D82" w:rsidP="00E66D2D">
            <w:pPr>
              <w:jc w:val="center"/>
              <w:rPr>
                <w:sz w:val="20"/>
                <w:szCs w:val="20"/>
              </w:rPr>
            </w:pPr>
            <w:r w:rsidRPr="00054797">
              <w:rPr>
                <w:sz w:val="20"/>
                <w:szCs w:val="20"/>
              </w:rPr>
              <w:t>Street Reach on Osceola St.</w:t>
            </w:r>
          </w:p>
        </w:tc>
        <w:tc>
          <w:tcPr>
            <w:tcW w:w="1890" w:type="dxa"/>
          </w:tcPr>
          <w:p w:rsidR="002A0D82" w:rsidRPr="00054797" w:rsidRDefault="002A0D82" w:rsidP="00E66D2D">
            <w:pPr>
              <w:jc w:val="center"/>
              <w:rPr>
                <w:sz w:val="20"/>
                <w:szCs w:val="20"/>
              </w:rPr>
            </w:pPr>
            <w:r w:rsidRPr="00054797">
              <w:rPr>
                <w:sz w:val="20"/>
                <w:szCs w:val="20"/>
              </w:rPr>
              <w:t>33.707382</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-78.893127</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MST-9</w:t>
            </w:r>
          </w:p>
        </w:tc>
        <w:tc>
          <w:tcPr>
            <w:tcW w:w="3960" w:type="dxa"/>
          </w:tcPr>
          <w:p w:rsidR="002A0D82" w:rsidRPr="00054797" w:rsidRDefault="002A0D82" w:rsidP="00E66D2D">
            <w:pPr>
              <w:jc w:val="center"/>
              <w:rPr>
                <w:sz w:val="20"/>
                <w:szCs w:val="20"/>
              </w:rPr>
            </w:pPr>
            <w:r w:rsidRPr="00054797">
              <w:rPr>
                <w:sz w:val="20"/>
                <w:szCs w:val="20"/>
              </w:rPr>
              <w:t>Canal St., behind Shields Chapel</w:t>
            </w:r>
          </w:p>
        </w:tc>
        <w:tc>
          <w:tcPr>
            <w:tcW w:w="1890" w:type="dxa"/>
          </w:tcPr>
          <w:p w:rsidR="002A0D82" w:rsidRPr="00054797" w:rsidRDefault="002A0D82" w:rsidP="00E66D2D">
            <w:pPr>
              <w:jc w:val="center"/>
              <w:rPr>
                <w:sz w:val="20"/>
                <w:szCs w:val="20"/>
              </w:rPr>
            </w:pPr>
            <w:r w:rsidRPr="00054797">
              <w:rPr>
                <w:sz w:val="20"/>
                <w:szCs w:val="20"/>
              </w:rPr>
              <w:t>33.699196</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-78.894043</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MST-10</w:t>
            </w:r>
          </w:p>
        </w:tc>
        <w:tc>
          <w:tcPr>
            <w:tcW w:w="3960" w:type="dxa"/>
          </w:tcPr>
          <w:p w:rsidR="002A0D82" w:rsidRPr="00054797" w:rsidRDefault="002A0D82" w:rsidP="00E66D2D">
            <w:pPr>
              <w:jc w:val="center"/>
              <w:rPr>
                <w:sz w:val="20"/>
                <w:szCs w:val="20"/>
              </w:rPr>
            </w:pPr>
            <w:r w:rsidRPr="00054797">
              <w:rPr>
                <w:sz w:val="20"/>
                <w:szCs w:val="20"/>
              </w:rPr>
              <w:t>Holly Dr., at end of cul-de-sac</w:t>
            </w:r>
          </w:p>
        </w:tc>
        <w:tc>
          <w:tcPr>
            <w:tcW w:w="1890" w:type="dxa"/>
          </w:tcPr>
          <w:p w:rsidR="002A0D82" w:rsidRPr="00054797" w:rsidRDefault="002A0D82" w:rsidP="00E66D2D">
            <w:pPr>
              <w:jc w:val="center"/>
              <w:rPr>
                <w:sz w:val="20"/>
                <w:szCs w:val="20"/>
              </w:rPr>
            </w:pPr>
            <w:r w:rsidRPr="00054797">
              <w:rPr>
                <w:sz w:val="20"/>
                <w:szCs w:val="20"/>
              </w:rPr>
              <w:t>33.694623</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tabs>
                <w:tab w:val="left" w:pos="601"/>
              </w:tabs>
              <w:jc w:val="center"/>
              <w:rPr>
                <w:sz w:val="20"/>
                <w:szCs w:val="20"/>
              </w:rPr>
            </w:pPr>
            <w:r w:rsidRPr="00054797">
              <w:rPr>
                <w:sz w:val="20"/>
                <w:szCs w:val="20"/>
              </w:rPr>
              <w:t>-78.902775</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MST-11</w:t>
            </w:r>
          </w:p>
        </w:tc>
        <w:tc>
          <w:tcPr>
            <w:tcW w:w="3960" w:type="dxa"/>
          </w:tcPr>
          <w:p w:rsidR="002A0D82" w:rsidRPr="00054797" w:rsidRDefault="002A0D82" w:rsidP="00E66D2D">
            <w:pPr>
              <w:tabs>
                <w:tab w:val="left" w:pos="363"/>
              </w:tabs>
              <w:jc w:val="center"/>
              <w:rPr>
                <w:sz w:val="20"/>
                <w:szCs w:val="20"/>
              </w:rPr>
            </w:pPr>
            <w:r w:rsidRPr="00054797">
              <w:rPr>
                <w:sz w:val="20"/>
                <w:szCs w:val="20"/>
              </w:rPr>
              <w:t>3</w:t>
            </w:r>
            <w:r w:rsidRPr="00054797">
              <w:rPr>
                <w:sz w:val="20"/>
                <w:szCs w:val="20"/>
                <w:vertAlign w:val="superscript"/>
              </w:rPr>
              <w:t>rd</w:t>
            </w:r>
            <w:r w:rsidRPr="00054797">
              <w:rPr>
                <w:sz w:val="20"/>
                <w:szCs w:val="20"/>
              </w:rPr>
              <w:t xml:space="preserve"> Ave. N. at Alder St.</w:t>
            </w:r>
          </w:p>
        </w:tc>
        <w:tc>
          <w:tcPr>
            <w:tcW w:w="1890" w:type="dxa"/>
          </w:tcPr>
          <w:p w:rsidR="002A0D82" w:rsidRPr="00054797" w:rsidRDefault="002A0D82" w:rsidP="00E66D2D">
            <w:pPr>
              <w:jc w:val="center"/>
              <w:rPr>
                <w:sz w:val="20"/>
                <w:szCs w:val="20"/>
              </w:rPr>
            </w:pPr>
            <w:r w:rsidRPr="00054797">
              <w:rPr>
                <w:sz w:val="20"/>
                <w:szCs w:val="20"/>
              </w:rPr>
              <w:t>33.692301</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-78.892234</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MST-12</w:t>
            </w:r>
          </w:p>
        </w:tc>
        <w:tc>
          <w:tcPr>
            <w:tcW w:w="3960" w:type="dxa"/>
          </w:tcPr>
          <w:p w:rsidR="002A0D82" w:rsidRPr="00054797" w:rsidRDefault="002A0D82" w:rsidP="00E66D2D">
            <w:pPr>
              <w:jc w:val="center"/>
              <w:rPr>
                <w:sz w:val="20"/>
                <w:szCs w:val="20"/>
              </w:rPr>
            </w:pPr>
            <w:r w:rsidRPr="00054797">
              <w:rPr>
                <w:sz w:val="20"/>
                <w:szCs w:val="20"/>
              </w:rPr>
              <w:t>KOA at 5</w:t>
            </w:r>
            <w:r w:rsidRPr="00054797">
              <w:rPr>
                <w:sz w:val="20"/>
                <w:szCs w:val="20"/>
                <w:vertAlign w:val="superscript"/>
              </w:rPr>
              <w:t>th</w:t>
            </w:r>
            <w:r w:rsidRPr="00054797">
              <w:rPr>
                <w:sz w:val="20"/>
                <w:szCs w:val="20"/>
              </w:rPr>
              <w:t xml:space="preserve"> Ave. S., tidal creek</w:t>
            </w:r>
          </w:p>
        </w:tc>
        <w:tc>
          <w:tcPr>
            <w:tcW w:w="1890" w:type="dxa"/>
          </w:tcPr>
          <w:p w:rsidR="002A0D82" w:rsidRPr="00054797" w:rsidRDefault="002A0D82" w:rsidP="00E66D2D">
            <w:pPr>
              <w:jc w:val="center"/>
              <w:rPr>
                <w:sz w:val="20"/>
                <w:szCs w:val="20"/>
              </w:rPr>
            </w:pPr>
            <w:r w:rsidRPr="00054797">
              <w:rPr>
                <w:sz w:val="20"/>
                <w:szCs w:val="20"/>
              </w:rPr>
              <w:t>33.685212</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-78.897352</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MST-13</w:t>
            </w:r>
          </w:p>
        </w:tc>
        <w:tc>
          <w:tcPr>
            <w:tcW w:w="3960" w:type="dxa"/>
          </w:tcPr>
          <w:p w:rsidR="002A0D82" w:rsidRPr="00054797" w:rsidRDefault="002A0D82" w:rsidP="00E66D2D">
            <w:pPr>
              <w:jc w:val="center"/>
              <w:rPr>
                <w:sz w:val="20"/>
                <w:szCs w:val="20"/>
              </w:rPr>
            </w:pPr>
            <w:r w:rsidRPr="00054797">
              <w:rPr>
                <w:sz w:val="20"/>
                <w:szCs w:val="20"/>
              </w:rPr>
              <w:t>Cedar St.</w:t>
            </w:r>
          </w:p>
        </w:tc>
        <w:tc>
          <w:tcPr>
            <w:tcW w:w="1890" w:type="dxa"/>
          </w:tcPr>
          <w:p w:rsidR="002A0D82" w:rsidRPr="00054797" w:rsidRDefault="002A0D82" w:rsidP="00E66D2D">
            <w:pPr>
              <w:jc w:val="center"/>
              <w:rPr>
                <w:sz w:val="20"/>
                <w:szCs w:val="20"/>
              </w:rPr>
            </w:pPr>
            <w:r w:rsidRPr="00054797">
              <w:rPr>
                <w:sz w:val="20"/>
                <w:szCs w:val="20"/>
              </w:rPr>
              <w:t>33.693397</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-78.895228</w:t>
            </w:r>
            <w:r w:rsidRPr="00054797">
              <w:rPr>
                <w:sz w:val="20"/>
                <w:szCs w:val="20"/>
                <w:vertAlign w:val="superscript"/>
              </w:rPr>
              <w:t xml:space="preserve"> o </w:t>
            </w:r>
            <w:r w:rsidRPr="00054797">
              <w:rPr>
                <w:sz w:val="20"/>
                <w:szCs w:val="20"/>
              </w:rPr>
              <w:t>W</w:t>
            </w:r>
          </w:p>
        </w:tc>
      </w:tr>
      <w:tr w:rsidR="002A0D82" w:rsidRPr="00054797" w:rsidTr="007027A0">
        <w:tc>
          <w:tcPr>
            <w:tcW w:w="1908" w:type="dxa"/>
          </w:tcPr>
          <w:p w:rsidR="002A0D82" w:rsidRPr="00054797" w:rsidRDefault="002A0D82" w:rsidP="00E66D2D">
            <w:pPr>
              <w:jc w:val="center"/>
              <w:rPr>
                <w:sz w:val="20"/>
                <w:szCs w:val="20"/>
              </w:rPr>
            </w:pPr>
            <w:r w:rsidRPr="00054797">
              <w:rPr>
                <w:sz w:val="20"/>
                <w:szCs w:val="20"/>
              </w:rPr>
              <w:t>MST-14</w:t>
            </w:r>
          </w:p>
        </w:tc>
        <w:tc>
          <w:tcPr>
            <w:tcW w:w="3960" w:type="dxa"/>
          </w:tcPr>
          <w:p w:rsidR="002A0D82" w:rsidRPr="00054797" w:rsidRDefault="002A0D82" w:rsidP="00E66D2D">
            <w:pPr>
              <w:jc w:val="center"/>
              <w:rPr>
                <w:sz w:val="20"/>
                <w:szCs w:val="20"/>
              </w:rPr>
            </w:pPr>
            <w:r w:rsidRPr="00054797">
              <w:rPr>
                <w:sz w:val="20"/>
                <w:szCs w:val="20"/>
              </w:rPr>
              <w:t>Off of Cannon. Rd., accessed via Holly Rd. from MST-10</w:t>
            </w:r>
          </w:p>
        </w:tc>
        <w:tc>
          <w:tcPr>
            <w:tcW w:w="1890" w:type="dxa"/>
          </w:tcPr>
          <w:p w:rsidR="002A0D82" w:rsidRPr="00054797" w:rsidRDefault="002A0D82" w:rsidP="00E66D2D">
            <w:pPr>
              <w:jc w:val="center"/>
              <w:rPr>
                <w:sz w:val="20"/>
                <w:szCs w:val="20"/>
              </w:rPr>
            </w:pPr>
            <w:r w:rsidRPr="00054797">
              <w:rPr>
                <w:sz w:val="20"/>
                <w:szCs w:val="20"/>
              </w:rPr>
              <w:t>33.69406</w:t>
            </w:r>
            <w:r w:rsidRPr="00054797">
              <w:rPr>
                <w:sz w:val="20"/>
                <w:szCs w:val="20"/>
                <w:vertAlign w:val="superscript"/>
              </w:rPr>
              <w:t xml:space="preserve"> o</w:t>
            </w:r>
            <w:r w:rsidRPr="00054797">
              <w:rPr>
                <w:sz w:val="20"/>
                <w:szCs w:val="20"/>
              </w:rPr>
              <w:t xml:space="preserve"> N</w:t>
            </w:r>
          </w:p>
        </w:tc>
        <w:tc>
          <w:tcPr>
            <w:tcW w:w="1818" w:type="dxa"/>
          </w:tcPr>
          <w:p w:rsidR="002A0D82" w:rsidRPr="00054797" w:rsidRDefault="002A0D82" w:rsidP="00E66D2D">
            <w:pPr>
              <w:jc w:val="center"/>
              <w:rPr>
                <w:sz w:val="20"/>
                <w:szCs w:val="20"/>
              </w:rPr>
            </w:pPr>
            <w:r w:rsidRPr="00054797">
              <w:rPr>
                <w:sz w:val="20"/>
                <w:szCs w:val="20"/>
              </w:rPr>
              <w:t>-78.902492</w:t>
            </w:r>
            <w:r w:rsidRPr="00054797">
              <w:rPr>
                <w:sz w:val="20"/>
                <w:szCs w:val="20"/>
                <w:vertAlign w:val="superscript"/>
              </w:rPr>
              <w:t xml:space="preserve"> o </w:t>
            </w:r>
            <w:r w:rsidRPr="00054797">
              <w:rPr>
                <w:sz w:val="20"/>
                <w:szCs w:val="20"/>
              </w:rPr>
              <w:t>W</w:t>
            </w:r>
          </w:p>
        </w:tc>
      </w:tr>
    </w:tbl>
    <w:p w:rsidR="002A0D82" w:rsidRPr="002A0D82" w:rsidRDefault="002A0D82" w:rsidP="00E66D2D">
      <w:pPr>
        <w:spacing w:before="100" w:beforeAutospacing="1" w:after="100" w:afterAutospacing="1"/>
        <w:ind w:left="720"/>
        <w:rPr>
          <w:sz w:val="24"/>
          <w:szCs w:val="24"/>
        </w:rPr>
        <w:sectPr w:rsidR="002A0D82" w:rsidRPr="002A0D82" w:rsidSect="001A2DF1">
          <w:headerReference w:type="default" r:id="rId16"/>
          <w:footerReference w:type="default" r:id="rId17"/>
          <w:endnotePr>
            <w:numFmt w:val="decimal"/>
          </w:endnotePr>
          <w:pgSz w:w="12240" w:h="20160" w:code="5"/>
          <w:pgMar w:top="1008" w:right="1440" w:bottom="1584" w:left="1440" w:header="720" w:footer="720" w:gutter="0"/>
          <w:pgNumType w:start="1"/>
          <w:cols w:space="720"/>
          <w:noEndnote/>
          <w:docGrid w:linePitch="272"/>
        </w:sectPr>
      </w:pPr>
    </w:p>
    <w:p w:rsidR="002A0D82" w:rsidRPr="007C5159" w:rsidRDefault="002A0D82" w:rsidP="00E66D2D">
      <w:pPr>
        <w:pStyle w:val="BodyTextIndent2"/>
        <w:ind w:left="0"/>
        <w:rPr>
          <w:rFonts w:asciiTheme="minorHAnsi" w:hAnsiTheme="minorHAnsi"/>
          <w:b/>
        </w:rPr>
      </w:pPr>
      <w:r w:rsidRPr="002A0D82">
        <w:rPr>
          <w:rFonts w:asciiTheme="minorHAnsi" w:hAnsiTheme="minorHAnsi"/>
          <w:b/>
        </w:rPr>
        <w:tab/>
      </w:r>
      <w:r w:rsidRPr="002A0D82">
        <w:rPr>
          <w:rFonts w:asciiTheme="minorHAnsi" w:hAnsiTheme="minorHAnsi"/>
          <w:noProof/>
        </w:rPr>
        <w:drawing>
          <wp:inline distT="0" distB="0" distL="0" distR="0">
            <wp:extent cx="4622718" cy="7439378"/>
            <wp:effectExtent l="19050" t="0" r="643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624039" cy="7441504"/>
                    </a:xfrm>
                    <a:prstGeom prst="rect">
                      <a:avLst/>
                    </a:prstGeom>
                    <a:noFill/>
                    <a:ln w="9525">
                      <a:noFill/>
                      <a:miter lim="800000"/>
                      <a:headEnd/>
                      <a:tailEnd/>
                    </a:ln>
                  </pic:spPr>
                </pic:pic>
              </a:graphicData>
            </a:graphic>
          </wp:inline>
        </w:drawing>
      </w:r>
    </w:p>
    <w:p w:rsidR="002A0D82" w:rsidRPr="002A0D82" w:rsidRDefault="002A0D82" w:rsidP="00E66D2D">
      <w:pPr>
        <w:pStyle w:val="Caption"/>
        <w:ind w:firstLine="720"/>
        <w:jc w:val="both"/>
        <w:rPr>
          <w:rFonts w:asciiTheme="minorHAnsi" w:hAnsiTheme="minorHAnsi"/>
          <w:szCs w:val="24"/>
        </w:rPr>
      </w:pPr>
      <w:bookmarkStart w:id="6" w:name="_Ref345322494"/>
      <w:proofErr w:type="gramStart"/>
      <w:r w:rsidRPr="002A0D82">
        <w:rPr>
          <w:rFonts w:asciiTheme="minorHAnsi" w:hAnsiTheme="minorHAnsi"/>
          <w:szCs w:val="24"/>
        </w:rPr>
        <w:t xml:space="preserve">Figure </w:t>
      </w:r>
      <w:r w:rsidR="00A93C34" w:rsidRPr="002A0D82">
        <w:rPr>
          <w:rFonts w:asciiTheme="minorHAnsi" w:hAnsiTheme="minorHAnsi"/>
          <w:szCs w:val="24"/>
        </w:rPr>
        <w:fldChar w:fldCharType="begin"/>
      </w:r>
      <w:r w:rsidRPr="002A0D82">
        <w:rPr>
          <w:rFonts w:asciiTheme="minorHAnsi" w:hAnsiTheme="minorHAnsi"/>
          <w:szCs w:val="24"/>
        </w:rPr>
        <w:instrText xml:space="preserve"> SEQ Figure \* ARABIC </w:instrText>
      </w:r>
      <w:r w:rsidR="00A93C34" w:rsidRPr="002A0D82">
        <w:rPr>
          <w:rFonts w:asciiTheme="minorHAnsi" w:hAnsiTheme="minorHAnsi"/>
          <w:szCs w:val="24"/>
        </w:rPr>
        <w:fldChar w:fldCharType="separate"/>
      </w:r>
      <w:r w:rsidR="00AB74CF">
        <w:rPr>
          <w:rFonts w:asciiTheme="minorHAnsi" w:hAnsiTheme="minorHAnsi"/>
          <w:noProof/>
          <w:szCs w:val="24"/>
        </w:rPr>
        <w:t>1</w:t>
      </w:r>
      <w:r w:rsidR="00A93C34" w:rsidRPr="002A0D82">
        <w:rPr>
          <w:rFonts w:asciiTheme="minorHAnsi" w:hAnsiTheme="minorHAnsi"/>
          <w:szCs w:val="24"/>
        </w:rPr>
        <w:fldChar w:fldCharType="end"/>
      </w:r>
      <w:bookmarkEnd w:id="6"/>
      <w:r w:rsidRPr="002A0D82">
        <w:rPr>
          <w:rFonts w:asciiTheme="minorHAnsi" w:hAnsiTheme="minorHAnsi"/>
          <w:szCs w:val="24"/>
        </w:rPr>
        <w:t>.</w:t>
      </w:r>
      <w:proofErr w:type="gramEnd"/>
      <w:r w:rsidRPr="002A0D82">
        <w:rPr>
          <w:rFonts w:asciiTheme="minorHAnsi" w:hAnsiTheme="minorHAnsi"/>
          <w:szCs w:val="24"/>
        </w:rPr>
        <w:t xml:space="preserve"> Project Monitoring Sites</w:t>
      </w:r>
    </w:p>
    <w:p w:rsidR="009C535A" w:rsidRDefault="009C535A" w:rsidP="00F640CB">
      <w:pPr>
        <w:pStyle w:val="Heading2"/>
        <w:numPr>
          <w:ilvl w:val="1"/>
          <w:numId w:val="28"/>
        </w:numPr>
      </w:pPr>
      <w:bookmarkStart w:id="7" w:name="_Toc345321543"/>
      <w:r>
        <w:t>Data Quality Objectives and Criteria for Data Measurement</w:t>
      </w:r>
      <w:bookmarkEnd w:id="7"/>
    </w:p>
    <w:p w:rsidR="009C535A" w:rsidRDefault="009C535A" w:rsidP="00F640CB">
      <w:pPr>
        <w:pStyle w:val="Heading3"/>
        <w:numPr>
          <w:ilvl w:val="2"/>
          <w:numId w:val="2"/>
        </w:numPr>
      </w:pPr>
      <w:bookmarkStart w:id="8" w:name="_Toc345321544"/>
      <w:r>
        <w:t>The DQO Process</w:t>
      </w:r>
      <w:bookmarkEnd w:id="8"/>
    </w:p>
    <w:p w:rsidR="007C5159" w:rsidRPr="007C5159" w:rsidRDefault="007C5159" w:rsidP="00E66D2D">
      <w:pPr>
        <w:tabs>
          <w:tab w:val="left" w:pos="0"/>
          <w:tab w:val="left" w:pos="540"/>
          <w:tab w:val="left" w:pos="1440"/>
          <w:tab w:val="left" w:pos="2160"/>
        </w:tabs>
        <w:rPr>
          <w:sz w:val="24"/>
        </w:rPr>
      </w:pPr>
    </w:p>
    <w:p w:rsidR="007C5159" w:rsidRPr="0098710E" w:rsidRDefault="007C5159" w:rsidP="0098710E">
      <w:pPr>
        <w:pStyle w:val="ListParagraph"/>
        <w:numPr>
          <w:ilvl w:val="0"/>
          <w:numId w:val="29"/>
        </w:numPr>
        <w:tabs>
          <w:tab w:val="left" w:pos="0"/>
          <w:tab w:val="left" w:pos="540"/>
          <w:tab w:val="left" w:pos="1440"/>
          <w:tab w:val="left" w:pos="2160"/>
        </w:tabs>
        <w:autoSpaceDE w:val="0"/>
        <w:autoSpaceDN w:val="0"/>
        <w:adjustRightInd w:val="0"/>
        <w:rPr>
          <w:b/>
        </w:rPr>
      </w:pPr>
      <w:r w:rsidRPr="0098710E">
        <w:rPr>
          <w:b/>
        </w:rPr>
        <w:t xml:space="preserve">State the Problem:  </w:t>
      </w:r>
      <w:r w:rsidRPr="0098710E">
        <w:t xml:space="preserve">The goal of this project was to use genotypic source tracking tools to identify mammalian hosts of fecal indicator bacteria (FIB) in the Withers Swash watershed, which lies within the jurisdictions of the City of Myrtle Beach and unincorporated Horry County. These microbial source tracking (MST) tools will be applied in the context of a multi-tracer, targeted, watershed-based investigation conducted collaboratively with local small municipal separate storm sewer system (SMS4) stormwater staff and CCU’s Environmental Quality Laboratory. </w:t>
      </w:r>
    </w:p>
    <w:p w:rsidR="007C5159" w:rsidRPr="007C5159" w:rsidRDefault="007C5159" w:rsidP="00E66D2D">
      <w:pPr>
        <w:tabs>
          <w:tab w:val="left" w:pos="0"/>
          <w:tab w:val="left" w:pos="540"/>
          <w:tab w:val="left" w:pos="1440"/>
          <w:tab w:val="left" w:pos="2160"/>
        </w:tabs>
        <w:ind w:left="360"/>
        <w:rPr>
          <w:sz w:val="24"/>
        </w:rPr>
      </w:pPr>
    </w:p>
    <w:p w:rsidR="007C5159" w:rsidRPr="0098710E" w:rsidRDefault="007C5159" w:rsidP="0098710E">
      <w:pPr>
        <w:pStyle w:val="ListParagraph"/>
        <w:numPr>
          <w:ilvl w:val="0"/>
          <w:numId w:val="29"/>
        </w:numPr>
        <w:tabs>
          <w:tab w:val="left" w:pos="0"/>
          <w:tab w:val="left" w:pos="540"/>
          <w:tab w:val="left" w:pos="1440"/>
          <w:tab w:val="left" w:pos="2160"/>
        </w:tabs>
        <w:autoSpaceDE w:val="0"/>
        <w:autoSpaceDN w:val="0"/>
        <w:adjustRightInd w:val="0"/>
      </w:pPr>
      <w:r w:rsidRPr="0098710E">
        <w:rPr>
          <w:b/>
        </w:rPr>
        <w:t>Identify the Decision-</w:t>
      </w:r>
      <w:r w:rsidRPr="0098710E">
        <w:t xml:space="preserve"> Data from this study will be used to determine where to focus bacterial remediation efforts in the City of Myrtle Beach and unincorporated Horry County.  </w:t>
      </w:r>
    </w:p>
    <w:p w:rsidR="007C5159" w:rsidRPr="007C5159" w:rsidRDefault="007C5159" w:rsidP="00E66D2D">
      <w:pPr>
        <w:tabs>
          <w:tab w:val="left" w:pos="0"/>
          <w:tab w:val="left" w:pos="540"/>
          <w:tab w:val="left" w:pos="1440"/>
          <w:tab w:val="left" w:pos="2160"/>
        </w:tabs>
        <w:rPr>
          <w:sz w:val="24"/>
        </w:rPr>
      </w:pPr>
    </w:p>
    <w:p w:rsidR="007C5159" w:rsidRPr="007C5159" w:rsidRDefault="007C5159" w:rsidP="0098710E">
      <w:pPr>
        <w:numPr>
          <w:ilvl w:val="0"/>
          <w:numId w:val="29"/>
        </w:numPr>
        <w:tabs>
          <w:tab w:val="left" w:pos="0"/>
          <w:tab w:val="left" w:pos="540"/>
          <w:tab w:val="left" w:pos="1440"/>
          <w:tab w:val="left" w:pos="2160"/>
        </w:tabs>
        <w:autoSpaceDE w:val="0"/>
        <w:autoSpaceDN w:val="0"/>
        <w:adjustRightInd w:val="0"/>
        <w:spacing w:after="0" w:line="240" w:lineRule="auto"/>
        <w:rPr>
          <w:sz w:val="24"/>
        </w:rPr>
      </w:pPr>
      <w:r w:rsidRPr="007C5159">
        <w:rPr>
          <w:b/>
          <w:sz w:val="24"/>
        </w:rPr>
        <w:t>Inputs to the Decision-</w:t>
      </w:r>
      <w:r w:rsidRPr="007C5159">
        <w:rPr>
          <w:sz w:val="24"/>
        </w:rPr>
        <w:t xml:space="preserve"> Lab and field data, in addition to baseline data from Phase 1 of the USACOE PAS study will be used to pinpoint the study sites most contaminated by bacteria.  </w:t>
      </w:r>
    </w:p>
    <w:p w:rsidR="007C5159" w:rsidRPr="007C5159" w:rsidRDefault="007C5159" w:rsidP="00E66D2D">
      <w:pPr>
        <w:tabs>
          <w:tab w:val="left" w:pos="0"/>
          <w:tab w:val="left" w:pos="540"/>
          <w:tab w:val="left" w:pos="1440"/>
          <w:tab w:val="left" w:pos="2160"/>
        </w:tabs>
        <w:rPr>
          <w:sz w:val="24"/>
        </w:rPr>
      </w:pPr>
    </w:p>
    <w:p w:rsidR="007C5159" w:rsidRPr="007C5159" w:rsidRDefault="007C5159" w:rsidP="0098710E">
      <w:pPr>
        <w:numPr>
          <w:ilvl w:val="0"/>
          <w:numId w:val="29"/>
        </w:numPr>
        <w:tabs>
          <w:tab w:val="left" w:pos="0"/>
          <w:tab w:val="left" w:pos="540"/>
          <w:tab w:val="left" w:pos="1440"/>
          <w:tab w:val="left" w:pos="2160"/>
        </w:tabs>
        <w:autoSpaceDE w:val="0"/>
        <w:autoSpaceDN w:val="0"/>
        <w:adjustRightInd w:val="0"/>
        <w:spacing w:after="0" w:line="240" w:lineRule="auto"/>
        <w:rPr>
          <w:sz w:val="24"/>
        </w:rPr>
      </w:pPr>
      <w:r w:rsidRPr="007C5159">
        <w:rPr>
          <w:b/>
          <w:sz w:val="24"/>
        </w:rPr>
        <w:t xml:space="preserve">Define the Study Boundaries- </w:t>
      </w:r>
      <w:r w:rsidRPr="007C5159">
        <w:rPr>
          <w:sz w:val="24"/>
        </w:rPr>
        <w:t>The study boundaries are delineated in</w:t>
      </w:r>
      <w:r w:rsidR="00CE1B18">
        <w:rPr>
          <w:sz w:val="24"/>
        </w:rPr>
        <w:t xml:space="preserve"> </w:t>
      </w:r>
      <w:r w:rsidR="00CE1B18">
        <w:rPr>
          <w:sz w:val="24"/>
          <w:highlight w:val="yellow"/>
        </w:rPr>
        <w:fldChar w:fldCharType="begin"/>
      </w:r>
      <w:r w:rsidR="00CE1B18">
        <w:rPr>
          <w:sz w:val="24"/>
        </w:rPr>
        <w:instrText xml:space="preserve"> REF _Ref345322494 \h </w:instrText>
      </w:r>
      <w:r w:rsidR="00CE1B18">
        <w:rPr>
          <w:sz w:val="24"/>
          <w:highlight w:val="yellow"/>
        </w:rPr>
      </w:r>
      <w:r w:rsidR="00CE1B18">
        <w:rPr>
          <w:sz w:val="24"/>
          <w:highlight w:val="yellow"/>
        </w:rPr>
        <w:fldChar w:fldCharType="separate"/>
      </w:r>
      <w:r w:rsidR="00CE1B18" w:rsidRPr="002A0D82">
        <w:rPr>
          <w:szCs w:val="24"/>
        </w:rPr>
        <w:t xml:space="preserve">Figure </w:t>
      </w:r>
      <w:r w:rsidR="00CE1B18">
        <w:rPr>
          <w:noProof/>
          <w:szCs w:val="24"/>
        </w:rPr>
        <w:t>1</w:t>
      </w:r>
      <w:r w:rsidR="00CE1B18">
        <w:rPr>
          <w:sz w:val="24"/>
          <w:highlight w:val="yellow"/>
        </w:rPr>
        <w:fldChar w:fldCharType="end"/>
      </w:r>
      <w:r w:rsidRPr="007C5159">
        <w:rPr>
          <w:sz w:val="24"/>
        </w:rPr>
        <w:t>.  At each sampling site (</w:t>
      </w:r>
      <w:r w:rsidR="00CE1B18">
        <w:rPr>
          <w:sz w:val="24"/>
          <w:highlight w:val="yellow"/>
        </w:rPr>
        <w:fldChar w:fldCharType="begin"/>
      </w:r>
      <w:r w:rsidR="00CE1B18">
        <w:rPr>
          <w:sz w:val="24"/>
        </w:rPr>
        <w:instrText xml:space="preserve"> REF _Ref345322467 \h </w:instrText>
      </w:r>
      <w:r w:rsidR="00CE1B18">
        <w:rPr>
          <w:sz w:val="24"/>
          <w:highlight w:val="yellow"/>
        </w:rPr>
      </w:r>
      <w:r w:rsidR="00CE1B18">
        <w:rPr>
          <w:sz w:val="24"/>
          <w:highlight w:val="yellow"/>
        </w:rPr>
        <w:fldChar w:fldCharType="separate"/>
      </w:r>
      <w:r w:rsidR="00CE1B18" w:rsidRPr="002A0D82">
        <w:rPr>
          <w:szCs w:val="24"/>
        </w:rPr>
        <w:t xml:space="preserve">Table </w:t>
      </w:r>
      <w:r w:rsidR="00CE1B18">
        <w:rPr>
          <w:noProof/>
          <w:szCs w:val="24"/>
        </w:rPr>
        <w:t>1</w:t>
      </w:r>
      <w:r w:rsidR="00CE1B18">
        <w:rPr>
          <w:sz w:val="24"/>
          <w:highlight w:val="yellow"/>
        </w:rPr>
        <w:fldChar w:fldCharType="end"/>
      </w:r>
      <w:r w:rsidRPr="007C5159">
        <w:rPr>
          <w:sz w:val="24"/>
        </w:rPr>
        <w:t>) within the study boundaries, water samples will be collected at a depth of 0.3 m.</w:t>
      </w:r>
    </w:p>
    <w:p w:rsidR="007C5159" w:rsidRPr="007C5159" w:rsidRDefault="007C5159" w:rsidP="00E66D2D">
      <w:pPr>
        <w:tabs>
          <w:tab w:val="left" w:pos="0"/>
          <w:tab w:val="left" w:pos="540"/>
          <w:tab w:val="left" w:pos="1440"/>
          <w:tab w:val="left" w:pos="2160"/>
        </w:tabs>
        <w:rPr>
          <w:sz w:val="24"/>
        </w:rPr>
      </w:pPr>
    </w:p>
    <w:p w:rsidR="007C5159" w:rsidRPr="007C5159" w:rsidRDefault="007C5159" w:rsidP="0098710E">
      <w:pPr>
        <w:numPr>
          <w:ilvl w:val="0"/>
          <w:numId w:val="29"/>
        </w:numPr>
        <w:tabs>
          <w:tab w:val="left" w:pos="0"/>
          <w:tab w:val="left" w:pos="540"/>
          <w:tab w:val="left" w:pos="1440"/>
          <w:tab w:val="left" w:pos="2160"/>
        </w:tabs>
        <w:autoSpaceDE w:val="0"/>
        <w:autoSpaceDN w:val="0"/>
        <w:adjustRightInd w:val="0"/>
        <w:spacing w:after="0" w:line="240" w:lineRule="auto"/>
        <w:rPr>
          <w:sz w:val="24"/>
        </w:rPr>
      </w:pPr>
      <w:r w:rsidRPr="007C5159">
        <w:rPr>
          <w:b/>
          <w:sz w:val="24"/>
        </w:rPr>
        <w:t>Develop an analytical approach and a decision rule-</w:t>
      </w:r>
      <w:r w:rsidRPr="007C5159">
        <w:rPr>
          <w:sz w:val="24"/>
        </w:rPr>
        <w:t xml:space="preserve"> Sites with greatest bacterial contamination, as demonstrated by lab and field data, will be the focus of remediation efforts.</w:t>
      </w:r>
    </w:p>
    <w:p w:rsidR="007C5159" w:rsidRPr="007C5159" w:rsidRDefault="007C5159" w:rsidP="00E66D2D">
      <w:pPr>
        <w:tabs>
          <w:tab w:val="left" w:pos="0"/>
          <w:tab w:val="left" w:pos="540"/>
          <w:tab w:val="left" w:pos="1440"/>
          <w:tab w:val="left" w:pos="2160"/>
        </w:tabs>
        <w:rPr>
          <w:sz w:val="24"/>
        </w:rPr>
      </w:pPr>
    </w:p>
    <w:p w:rsidR="007C5159" w:rsidRPr="007C5159" w:rsidRDefault="007C5159" w:rsidP="0098710E">
      <w:pPr>
        <w:numPr>
          <w:ilvl w:val="0"/>
          <w:numId w:val="29"/>
        </w:numPr>
        <w:tabs>
          <w:tab w:val="left" w:pos="0"/>
          <w:tab w:val="left" w:pos="540"/>
          <w:tab w:val="left" w:pos="1440"/>
          <w:tab w:val="left" w:pos="2160"/>
        </w:tabs>
        <w:autoSpaceDE w:val="0"/>
        <w:autoSpaceDN w:val="0"/>
        <w:adjustRightInd w:val="0"/>
        <w:spacing w:after="0" w:line="240" w:lineRule="auto"/>
        <w:rPr>
          <w:sz w:val="24"/>
        </w:rPr>
      </w:pPr>
      <w:r w:rsidRPr="007C5159">
        <w:rPr>
          <w:b/>
          <w:sz w:val="24"/>
        </w:rPr>
        <w:t>Specify Limits on Decision Error</w:t>
      </w:r>
      <w:r w:rsidRPr="007C5159">
        <w:rPr>
          <w:sz w:val="24"/>
        </w:rPr>
        <w:t>- See</w:t>
      </w:r>
      <w:r w:rsidR="00936655">
        <w:rPr>
          <w:sz w:val="24"/>
        </w:rPr>
        <w:t xml:space="preserve"> Section</w:t>
      </w:r>
      <w:r w:rsidRPr="007C5159">
        <w:rPr>
          <w:sz w:val="24"/>
        </w:rPr>
        <w:t xml:space="preserve"> </w:t>
      </w:r>
      <w:r w:rsidR="00936655">
        <w:rPr>
          <w:sz w:val="24"/>
        </w:rPr>
        <w:fldChar w:fldCharType="begin"/>
      </w:r>
      <w:r w:rsidR="00936655">
        <w:rPr>
          <w:sz w:val="24"/>
        </w:rPr>
        <w:instrText xml:space="preserve"> REF _Ref345323305 \r \h </w:instrText>
      </w:r>
      <w:r w:rsidR="00936655">
        <w:rPr>
          <w:sz w:val="24"/>
        </w:rPr>
      </w:r>
      <w:r w:rsidR="00936655">
        <w:rPr>
          <w:sz w:val="24"/>
        </w:rPr>
        <w:fldChar w:fldCharType="separate"/>
      </w:r>
      <w:r w:rsidR="00936655">
        <w:rPr>
          <w:sz w:val="24"/>
        </w:rPr>
        <w:t>2.5</w:t>
      </w:r>
      <w:r w:rsidR="00936655">
        <w:rPr>
          <w:sz w:val="24"/>
        </w:rPr>
        <w:fldChar w:fldCharType="end"/>
      </w:r>
      <w:r w:rsidR="00936655">
        <w:rPr>
          <w:sz w:val="24"/>
        </w:rPr>
        <w:t xml:space="preserve"> </w:t>
      </w:r>
      <w:r w:rsidRPr="007C5159">
        <w:rPr>
          <w:sz w:val="24"/>
        </w:rPr>
        <w:t>for information on error-minimization strategies used in this study.</w:t>
      </w:r>
    </w:p>
    <w:p w:rsidR="007C5159" w:rsidRPr="007C5159" w:rsidRDefault="007C5159" w:rsidP="00E66D2D">
      <w:pPr>
        <w:tabs>
          <w:tab w:val="left" w:pos="0"/>
          <w:tab w:val="left" w:pos="540"/>
          <w:tab w:val="left" w:pos="1440"/>
          <w:tab w:val="left" w:pos="2160"/>
        </w:tabs>
        <w:rPr>
          <w:sz w:val="24"/>
        </w:rPr>
      </w:pPr>
    </w:p>
    <w:p w:rsidR="005E16B0" w:rsidRPr="0098710E" w:rsidRDefault="007C5159" w:rsidP="0098710E">
      <w:pPr>
        <w:numPr>
          <w:ilvl w:val="0"/>
          <w:numId w:val="29"/>
        </w:numPr>
        <w:tabs>
          <w:tab w:val="left" w:pos="0"/>
          <w:tab w:val="left" w:pos="540"/>
          <w:tab w:val="left" w:pos="1440"/>
          <w:tab w:val="left" w:pos="2160"/>
        </w:tabs>
        <w:autoSpaceDE w:val="0"/>
        <w:autoSpaceDN w:val="0"/>
        <w:adjustRightInd w:val="0"/>
        <w:spacing w:after="0" w:line="240" w:lineRule="auto"/>
        <w:rPr>
          <w:bCs/>
          <w:iCs/>
          <w:sz w:val="24"/>
          <w:szCs w:val="24"/>
        </w:rPr>
      </w:pPr>
      <w:r w:rsidRPr="007C5159">
        <w:rPr>
          <w:b/>
          <w:sz w:val="24"/>
        </w:rPr>
        <w:t>Optimize the design for obtaining the data</w:t>
      </w:r>
      <w:proofErr w:type="gramStart"/>
      <w:r w:rsidRPr="007C5159">
        <w:rPr>
          <w:sz w:val="24"/>
        </w:rPr>
        <w:t xml:space="preserve">-  </w:t>
      </w:r>
      <w:r w:rsidRPr="0098710E">
        <w:rPr>
          <w:sz w:val="24"/>
          <w:szCs w:val="24"/>
        </w:rPr>
        <w:t>The</w:t>
      </w:r>
      <w:proofErr w:type="gramEnd"/>
      <w:r w:rsidRPr="0098710E">
        <w:rPr>
          <w:sz w:val="24"/>
          <w:szCs w:val="24"/>
        </w:rPr>
        <w:t xml:space="preserve"> quality of measurements made for the project by this laboratory is determined by the following data quality indicators (DQIs), or characteristics:  representativeness, accuracy, precision, detectability, completeness, and comparability.  Specific criteria for each characteristic were established to assist in the selection of appropriate sampling and analytical protocols and to identify applicable documentation, sample handling procedures, and measurement system procedures.  These DQI criteria were established based on site conditions, requirements of the project, and knowledge of available measurement systems, and were addressed whenever appropriate for the data generated.</w:t>
      </w:r>
    </w:p>
    <w:p w:rsidR="005E16B0" w:rsidRPr="005E16B0" w:rsidRDefault="009C535A" w:rsidP="00612472">
      <w:pPr>
        <w:pStyle w:val="Heading3"/>
        <w:numPr>
          <w:ilvl w:val="2"/>
          <w:numId w:val="2"/>
        </w:numPr>
      </w:pPr>
      <w:bookmarkStart w:id="9" w:name="_Toc345321545"/>
      <w:r>
        <w:t>Representativeness</w:t>
      </w:r>
      <w:bookmarkEnd w:id="9"/>
    </w:p>
    <w:p w:rsidR="007C5159" w:rsidRPr="000F3EC6" w:rsidRDefault="007C5159" w:rsidP="00E66D2D">
      <w:pPr>
        <w:ind w:left="540"/>
        <w:jc w:val="both"/>
        <w:rPr>
          <w:sz w:val="24"/>
        </w:rPr>
      </w:pPr>
      <w:r w:rsidRPr="007C5159">
        <w:rPr>
          <w:sz w:val="24"/>
        </w:rPr>
        <w:t>Representativeness is a qualitative measure of the extent to which a sample acquired from a matrix describes the chemical or physical characteristics of that matrix.  Sample collection, handling (e.g., splitting, preservation, storage), and measurements are all conducted according to protocols allowing for the highest degree of representativeness possible for the sample media (air, soil, water, etc.). Recording procedures are utilized which document adherence to proper protocols and maintain sample identification and integrity.</w:t>
      </w:r>
    </w:p>
    <w:p w:rsidR="009C535A" w:rsidRDefault="009C535A" w:rsidP="00612472">
      <w:pPr>
        <w:pStyle w:val="Heading3"/>
        <w:numPr>
          <w:ilvl w:val="2"/>
          <w:numId w:val="2"/>
        </w:numPr>
      </w:pPr>
      <w:bookmarkStart w:id="10" w:name="_Toc345321546"/>
      <w:r>
        <w:t>Accuracy</w:t>
      </w:r>
      <w:bookmarkEnd w:id="10"/>
    </w:p>
    <w:p w:rsidR="007C5159" w:rsidRPr="000F3EC6" w:rsidRDefault="007C5159" w:rsidP="00E66D2D">
      <w:pPr>
        <w:ind w:left="540"/>
        <w:jc w:val="both"/>
        <w:rPr>
          <w:sz w:val="24"/>
        </w:rPr>
      </w:pPr>
      <w:r w:rsidRPr="007C5159">
        <w:rPr>
          <w:snapToGrid w:val="0"/>
          <w:sz w:val="24"/>
        </w:rPr>
        <w:t xml:space="preserve">Accuracy describes the degree of agreement between an observed value and an accepted reference (true) value.  It includes a combination of random error (precision) and systematic error (bias) components which are introduced in sampling and analytical operations.  </w:t>
      </w:r>
      <w:r w:rsidRPr="007C5159">
        <w:rPr>
          <w:sz w:val="24"/>
        </w:rPr>
        <w:t xml:space="preserve">DQI criteria for accuracy are established through quality control limits for each parameter measured and for each analytical technique, per matrix where applicable.  These objectives are </w:t>
      </w:r>
      <w:r w:rsidRPr="007C5159">
        <w:rPr>
          <w:snapToGrid w:val="0"/>
          <w:sz w:val="24"/>
        </w:rPr>
        <w:t>assessed through the analysis of sterility checks, positive and negative culture checks, blanks, matrix spike (MS)/matrix spike duplicates (MSDs), and laboratory control samples (LCSs), as</w:t>
      </w:r>
      <w:r w:rsidRPr="007C5159">
        <w:rPr>
          <w:sz w:val="24"/>
        </w:rPr>
        <w:t xml:space="preserve"> specified by the analytical method, required by the project, or generated and updated from data acquired through required quality control measurements.  Nominal quality control limits for each parameter and analytical technique are specified in the analytical methods.   </w:t>
      </w:r>
    </w:p>
    <w:p w:rsidR="009C535A" w:rsidRDefault="009C535A" w:rsidP="00612472">
      <w:pPr>
        <w:pStyle w:val="Heading3"/>
        <w:numPr>
          <w:ilvl w:val="2"/>
          <w:numId w:val="2"/>
        </w:numPr>
      </w:pPr>
      <w:bookmarkStart w:id="11" w:name="_Toc345321547"/>
      <w:r>
        <w:t>Precision</w:t>
      </w:r>
      <w:bookmarkEnd w:id="11"/>
    </w:p>
    <w:p w:rsidR="007C5159" w:rsidRPr="007C5159" w:rsidRDefault="007C5159" w:rsidP="00E66D2D">
      <w:pPr>
        <w:ind w:left="540"/>
        <w:jc w:val="both"/>
        <w:rPr>
          <w:sz w:val="24"/>
        </w:rPr>
      </w:pPr>
      <w:r w:rsidRPr="007C5159">
        <w:rPr>
          <w:snapToGrid w:val="0"/>
          <w:sz w:val="24"/>
        </w:rPr>
        <w:t>Precision is a measure of the reproducibility of an analysis under a given set of conditions, regardless of the true value of the target analyte in a sample.  The overall precision of a sampling event has both a sampling and an analytical component.</w:t>
      </w:r>
      <w:r w:rsidRPr="007C5159">
        <w:rPr>
          <w:sz w:val="24"/>
        </w:rPr>
        <w:t xml:space="preserve">  DQI criteria for precision are established through quality control limits for each parameter measured and for each analytical technique, per matrix where applicable. These objectives are </w:t>
      </w:r>
      <w:r w:rsidRPr="007C5159">
        <w:rPr>
          <w:snapToGrid w:val="0"/>
          <w:sz w:val="24"/>
        </w:rPr>
        <w:t>assessed through the analysis of MSDs (if practical), LCS duplicates (if available), field duplicates, laboratory replicates, and split laboratory samples, as</w:t>
      </w:r>
      <w:r w:rsidRPr="007C5159">
        <w:rPr>
          <w:sz w:val="24"/>
        </w:rPr>
        <w:t xml:space="preserve"> specified by the analytical method, required by the project, or generated and updated from data acquired through required quality control measurements.  Nominal quality control limits are specified for each parameter and analytical technique in the analytical methods.   </w:t>
      </w:r>
    </w:p>
    <w:p w:rsidR="007C5159" w:rsidRPr="007C5159" w:rsidRDefault="007C5159" w:rsidP="00E66D2D"/>
    <w:p w:rsidR="009C535A" w:rsidRDefault="009C535A" w:rsidP="00612472">
      <w:pPr>
        <w:pStyle w:val="Heading3"/>
        <w:numPr>
          <w:ilvl w:val="2"/>
          <w:numId w:val="2"/>
        </w:numPr>
      </w:pPr>
      <w:bookmarkStart w:id="12" w:name="_Toc345321548"/>
      <w:r>
        <w:t>Detectability</w:t>
      </w:r>
      <w:bookmarkEnd w:id="12"/>
    </w:p>
    <w:p w:rsidR="00602E7F" w:rsidRPr="00602E7F" w:rsidRDefault="00602E7F" w:rsidP="00E66D2D">
      <w:pPr>
        <w:ind w:left="540"/>
        <w:jc w:val="both"/>
        <w:rPr>
          <w:sz w:val="24"/>
        </w:rPr>
      </w:pPr>
      <w:r w:rsidRPr="00602E7F">
        <w:rPr>
          <w:sz w:val="24"/>
        </w:rPr>
        <w:t xml:space="preserve">Method detectability objectives define the lowest concentration or quantities required of the measurement system for each analyte or parameter. The laboratory has established reporting limits (RLs) which are the minimum concentrations to be reported without qualification for routine laboratory conditions.  Data quality indicator criteria for detectability (i.e., RLs) are established for each parameter measured and for each analytical technique.  These criteria are specified by the analytical method, required by the project, or determined and updated from data acquired through required quality control measurements (e.g., the replicate analyses of samples or standards containing low concentrations of the analyte of concern).  </w:t>
      </w:r>
    </w:p>
    <w:p w:rsidR="00602E7F" w:rsidRPr="005B13A4" w:rsidRDefault="00602E7F" w:rsidP="00E66D2D">
      <w:pPr>
        <w:ind w:left="540"/>
        <w:jc w:val="both"/>
        <w:rPr>
          <w:sz w:val="24"/>
        </w:rPr>
      </w:pPr>
      <w:r w:rsidRPr="00602E7F">
        <w:rPr>
          <w:sz w:val="24"/>
        </w:rPr>
        <w:t>The RL for an analyte is a function of the specific analytical procedures and can vary substantially as a result of dilutions and similar procedure modifications.  In all cases, the RL necessary to fulfill data quality objectives is confirmed by laboratory measurements.  Nominal RLs for each parameter and analytical technique are listed in the analytical methods and on the report of analysis.</w:t>
      </w:r>
    </w:p>
    <w:p w:rsidR="005B13A4" w:rsidRDefault="005B13A4" w:rsidP="00612472">
      <w:pPr>
        <w:pStyle w:val="Heading3"/>
        <w:numPr>
          <w:ilvl w:val="2"/>
          <w:numId w:val="2"/>
        </w:numPr>
      </w:pPr>
      <w:bookmarkStart w:id="13" w:name="_Toc345321549"/>
      <w:r>
        <w:t>Completeness</w:t>
      </w:r>
      <w:bookmarkEnd w:id="13"/>
    </w:p>
    <w:p w:rsidR="005B13A4" w:rsidRPr="005B13A4" w:rsidRDefault="005B13A4" w:rsidP="00E66D2D">
      <w:pPr>
        <w:ind w:left="540"/>
        <w:jc w:val="both"/>
        <w:rPr>
          <w:sz w:val="24"/>
        </w:rPr>
      </w:pPr>
      <w:r w:rsidRPr="005B13A4">
        <w:rPr>
          <w:sz w:val="24"/>
        </w:rPr>
        <w:t>The characteristic of completeness is a measure of the amount of valid data obtained compared to the amount that was expected to be obtained under normal conditions.  The amount of valid data expected is based on the measurements required to accomplish project objectives.</w:t>
      </w:r>
    </w:p>
    <w:p w:rsidR="009C535A" w:rsidRDefault="009C535A" w:rsidP="00612472">
      <w:pPr>
        <w:pStyle w:val="Heading3"/>
        <w:numPr>
          <w:ilvl w:val="2"/>
          <w:numId w:val="2"/>
        </w:numPr>
      </w:pPr>
      <w:bookmarkStart w:id="14" w:name="_Toc345321550"/>
      <w:r>
        <w:t>Comparability</w:t>
      </w:r>
      <w:bookmarkEnd w:id="14"/>
    </w:p>
    <w:p w:rsidR="00602E7F" w:rsidRPr="00612472" w:rsidRDefault="00602E7F" w:rsidP="00612472">
      <w:pPr>
        <w:ind w:left="540"/>
        <w:jc w:val="both"/>
        <w:rPr>
          <w:sz w:val="24"/>
        </w:rPr>
      </w:pPr>
      <w:r w:rsidRPr="00602E7F">
        <w:rPr>
          <w:sz w:val="24"/>
        </w:rPr>
        <w:t>The characteristic of comparability reflects both internal consistency of measurements and expression of results in units consistent with other organizations reporting similar data.  The generation of comparable data requires operating within the calibrated range of an instrument and utilizing analytical methodologies which produce comparable results.  Appropriate standard units for measurement values are utilized for each measurement system, which yields internally and externally comparable results assuming other comparability criteria are met.</w:t>
      </w:r>
      <w:r>
        <w:rPr>
          <w:rFonts w:ascii="Times New Roman" w:hAnsi="Times New Roman"/>
          <w:b/>
          <w:i/>
          <w:vanish/>
          <w:sz w:val="24"/>
        </w:rPr>
        <w:t>DQO</w:t>
      </w:r>
      <w:r>
        <w:rPr>
          <w:rFonts w:ascii="Times New Roman" w:hAnsi="Times New Roman"/>
          <w:i/>
          <w:vanish/>
          <w:sz w:val="24"/>
        </w:rPr>
        <w:t>s establish the data user</w:t>
      </w:r>
      <w:r>
        <w:rPr>
          <w:rFonts w:ascii="WP TypographicSymbols" w:hAnsi="WP TypographicSymbols"/>
          <w:i/>
          <w:vanish/>
          <w:sz w:val="24"/>
        </w:rPr>
        <w:t></w:t>
      </w:r>
      <w:r>
        <w:rPr>
          <w:rFonts w:ascii="Times New Roman" w:hAnsi="Times New Roman"/>
          <w:i/>
          <w:vanish/>
          <w:sz w:val="24"/>
        </w:rPr>
        <w:t xml:space="preserve">s requirements for precision, accuracy, completeness, representativeness, and comparability.With a list of specific goals the research scientist first decides what information is needed to answer the questions posed.  This discussion should include aspects of data quality and can usefully be captured as a statement of </w:t>
      </w:r>
      <w:r>
        <w:rPr>
          <w:rFonts w:ascii="Times New Roman" w:hAnsi="Times New Roman"/>
          <w:b/>
          <w:i/>
          <w:vanish/>
          <w:sz w:val="24"/>
        </w:rPr>
        <w:t>data quality objectives</w:t>
      </w:r>
      <w:r>
        <w:rPr>
          <w:rFonts w:ascii="Times New Roman" w:hAnsi="Times New Roman"/>
          <w:i/>
          <w:vanish/>
          <w:sz w:val="24"/>
        </w:rPr>
        <w:t xml:space="preserve">.  Some of this information lends itself to presentation in a table format, but representativeness and comparability are the products of an appropriate experimental design and are understood better in that discussion.  </w:t>
      </w:r>
    </w:p>
    <w:p w:rsidR="00602E7F" w:rsidRDefault="00602E7F" w:rsidP="00E66D2D">
      <w:pPr>
        <w:tabs>
          <w:tab w:val="left" w:pos="0"/>
          <w:tab w:val="left" w:pos="540"/>
          <w:tab w:val="left" w:pos="1440"/>
          <w:tab w:val="left" w:pos="2160"/>
        </w:tabs>
        <w:rPr>
          <w:rFonts w:ascii="Times New Roman" w:hAnsi="Times New Roman"/>
          <w:i/>
          <w:vanish/>
          <w:sz w:val="24"/>
        </w:rPr>
      </w:pPr>
    </w:p>
    <w:p w:rsidR="00602E7F" w:rsidRDefault="00602E7F" w:rsidP="00E66D2D">
      <w:pPr>
        <w:tabs>
          <w:tab w:val="left" w:pos="0"/>
          <w:tab w:val="left" w:pos="540"/>
          <w:tab w:val="left" w:pos="1440"/>
          <w:tab w:val="left" w:pos="2160"/>
        </w:tabs>
        <w:rPr>
          <w:rFonts w:ascii="Times New Roman" w:hAnsi="Times New Roman"/>
          <w:i/>
          <w:vanish/>
          <w:sz w:val="24"/>
        </w:rPr>
        <w:sectPr w:rsidR="00602E7F" w:rsidSect="0079633E">
          <w:headerReference w:type="default" r:id="rId19"/>
          <w:footerReference w:type="even" r:id="rId20"/>
          <w:footerReference w:type="default" r:id="rId21"/>
          <w:headerReference w:type="first" r:id="rId22"/>
          <w:endnotePr>
            <w:numFmt w:val="decimal"/>
          </w:endnotePr>
          <w:pgSz w:w="12240" w:h="15840" w:code="1"/>
          <w:pgMar w:top="1584" w:right="1440" w:bottom="1008" w:left="1440" w:header="720" w:footer="720" w:gutter="0"/>
          <w:pgNumType w:start="11"/>
          <w:cols w:space="720"/>
          <w:noEndnote/>
        </w:sectPr>
      </w:pPr>
    </w:p>
    <w:p w:rsidR="00602E7F" w:rsidRDefault="00602E7F" w:rsidP="00E66D2D">
      <w:pPr>
        <w:tabs>
          <w:tab w:val="left" w:pos="0"/>
          <w:tab w:val="left" w:pos="540"/>
          <w:tab w:val="left" w:pos="1440"/>
          <w:tab w:val="left" w:pos="2160"/>
        </w:tabs>
        <w:rPr>
          <w:rFonts w:ascii="Times New Roman" w:hAnsi="Times New Roman"/>
          <w:sz w:val="24"/>
        </w:rPr>
      </w:pPr>
      <w:r>
        <w:rPr>
          <w:rFonts w:ascii="Times New Roman" w:hAnsi="Times New Roman"/>
          <w:i/>
          <w:vanish/>
          <w:sz w:val="24"/>
        </w:rPr>
        <w:t>One method to determine the required data quality objectives (DQOs) is to make a list of all measurements needed to answer the questions posed in the research.  Determine the level of precision, accuracy, and completeness needed to accomplish your goals.   This can often be presented in a table format (example table 1).  It is important to remember that the values presented as your data quality objectives will be the standards for evaluating the data collected.  Make sure that the DQOs reflect the needs of the project and are not too restrictive or too lax.  Remember that the DQOs may be changed if in the course of the project you have been too optimistic regarding your measurement ability or that your analysis requires greater precision, accuracy or completeness.</w:t>
      </w:r>
      <w:r>
        <w:rPr>
          <w:rFonts w:ascii="Times New Roman" w:hAnsi="Times New Roman"/>
          <w:vanish/>
          <w:sz w:val="24"/>
        </w:rPr>
        <w:t xml:space="preserve"> </w:t>
      </w:r>
    </w:p>
    <w:p w:rsidR="009C535A" w:rsidRDefault="009C535A" w:rsidP="00612472">
      <w:pPr>
        <w:pStyle w:val="Heading3"/>
        <w:numPr>
          <w:ilvl w:val="2"/>
          <w:numId w:val="2"/>
        </w:numPr>
      </w:pPr>
      <w:bookmarkStart w:id="15" w:name="_Toc345321551"/>
      <w:r>
        <w:t>Project DQIs</w:t>
      </w:r>
      <w:bookmarkEnd w:id="15"/>
    </w:p>
    <w:p w:rsidR="008D33A6" w:rsidRPr="008D33A6" w:rsidRDefault="008D33A6" w:rsidP="00E66D2D">
      <w:pPr>
        <w:pStyle w:val="BodyTextIndent2"/>
        <w:rPr>
          <w:rFonts w:asciiTheme="minorHAnsi" w:hAnsiTheme="minorHAnsi"/>
          <w:bCs w:val="0"/>
          <w:iCs/>
        </w:rPr>
      </w:pPr>
      <w:r w:rsidRPr="008D33A6">
        <w:rPr>
          <w:rFonts w:asciiTheme="minorHAnsi" w:hAnsiTheme="minorHAnsi"/>
          <w:bCs w:val="0"/>
          <w:iCs/>
        </w:rPr>
        <w:t xml:space="preserve">Because of the intended data uses, the general philosophy for determining the project’s DQI criteria was that data quality should meet current industry standards for such measurement data.  In general, measurement DQI criteria are based on the published analytical method for each parameter.  A list of these methods can be found in </w:t>
      </w:r>
      <w:r w:rsidR="002977C1">
        <w:rPr>
          <w:rFonts w:asciiTheme="minorHAnsi" w:hAnsiTheme="minorHAnsi"/>
          <w:bCs w:val="0"/>
          <w:iCs/>
        </w:rPr>
        <w:t xml:space="preserve">Section </w:t>
      </w:r>
      <w:r w:rsidR="002977C1">
        <w:rPr>
          <w:rFonts w:asciiTheme="minorHAnsi" w:hAnsiTheme="minorHAnsi"/>
          <w:bCs w:val="0"/>
          <w:iCs/>
          <w:highlight w:val="yellow"/>
        </w:rPr>
        <w:fldChar w:fldCharType="begin"/>
      </w:r>
      <w:r w:rsidR="002977C1">
        <w:rPr>
          <w:rFonts w:asciiTheme="minorHAnsi" w:hAnsiTheme="minorHAnsi"/>
          <w:bCs w:val="0"/>
          <w:iCs/>
        </w:rPr>
        <w:instrText xml:space="preserve"> REF _Ref345323366 \r \h </w:instrText>
      </w:r>
      <w:r w:rsidR="002977C1">
        <w:rPr>
          <w:rFonts w:asciiTheme="minorHAnsi" w:hAnsiTheme="minorHAnsi"/>
          <w:bCs w:val="0"/>
          <w:iCs/>
          <w:highlight w:val="yellow"/>
        </w:rPr>
      </w:r>
      <w:r w:rsidR="002977C1">
        <w:rPr>
          <w:rFonts w:asciiTheme="minorHAnsi" w:hAnsiTheme="minorHAnsi"/>
          <w:bCs w:val="0"/>
          <w:iCs/>
          <w:highlight w:val="yellow"/>
        </w:rPr>
        <w:fldChar w:fldCharType="separate"/>
      </w:r>
      <w:r w:rsidR="002977C1">
        <w:rPr>
          <w:rFonts w:asciiTheme="minorHAnsi" w:hAnsiTheme="minorHAnsi"/>
          <w:bCs w:val="0"/>
          <w:iCs/>
        </w:rPr>
        <w:t>2.4</w:t>
      </w:r>
      <w:r w:rsidR="002977C1">
        <w:rPr>
          <w:rFonts w:asciiTheme="minorHAnsi" w:hAnsiTheme="minorHAnsi"/>
          <w:bCs w:val="0"/>
          <w:iCs/>
          <w:highlight w:val="yellow"/>
        </w:rPr>
        <w:fldChar w:fldCharType="end"/>
      </w:r>
      <w:r w:rsidR="002977C1">
        <w:rPr>
          <w:rFonts w:asciiTheme="minorHAnsi" w:hAnsiTheme="minorHAnsi"/>
          <w:bCs w:val="0"/>
          <w:iCs/>
        </w:rPr>
        <w:t xml:space="preserve"> </w:t>
      </w:r>
      <w:r w:rsidRPr="008D33A6">
        <w:rPr>
          <w:rFonts w:asciiTheme="minorHAnsi" w:hAnsiTheme="minorHAnsi"/>
          <w:bCs w:val="0"/>
          <w:iCs/>
        </w:rPr>
        <w:t>of this QAPP.</w:t>
      </w:r>
    </w:p>
    <w:p w:rsidR="008D33A6" w:rsidRPr="008D33A6" w:rsidRDefault="008D33A6" w:rsidP="00E66D2D">
      <w:pPr>
        <w:tabs>
          <w:tab w:val="left" w:pos="0"/>
          <w:tab w:val="left" w:pos="540"/>
          <w:tab w:val="left" w:pos="1440"/>
          <w:tab w:val="left" w:pos="2160"/>
        </w:tabs>
        <w:jc w:val="both"/>
        <w:rPr>
          <w:i/>
          <w:vanish/>
          <w:sz w:val="24"/>
          <w:szCs w:val="24"/>
        </w:rPr>
      </w:pPr>
    </w:p>
    <w:p w:rsidR="008D33A6" w:rsidRPr="008D33A6" w:rsidRDefault="008D33A6" w:rsidP="00E66D2D">
      <w:pPr>
        <w:pStyle w:val="BodyTextIndent2"/>
        <w:rPr>
          <w:rFonts w:asciiTheme="minorHAnsi" w:hAnsiTheme="minorHAnsi"/>
        </w:rPr>
      </w:pPr>
    </w:p>
    <w:p w:rsidR="008D33A6" w:rsidRPr="008D33A6" w:rsidRDefault="008D33A6" w:rsidP="00E66D2D">
      <w:pPr>
        <w:pStyle w:val="BodyTextIndent2"/>
        <w:rPr>
          <w:rFonts w:asciiTheme="minorHAnsi" w:hAnsiTheme="minorHAnsi"/>
          <w:bCs w:val="0"/>
          <w:iCs/>
        </w:rPr>
      </w:pPr>
      <w:r w:rsidRPr="008D33A6">
        <w:rPr>
          <w:rFonts w:asciiTheme="minorHAnsi" w:hAnsiTheme="minorHAnsi"/>
        </w:rPr>
        <w:t xml:space="preserve">Specific criteria for measurement DQIs for the analyses to be performed are summarized </w:t>
      </w:r>
      <w:r w:rsidRPr="00484CAC">
        <w:rPr>
          <w:rFonts w:asciiTheme="minorHAnsi" w:hAnsiTheme="minorHAnsi"/>
        </w:rPr>
        <w:t>in</w:t>
      </w:r>
      <w:r w:rsidR="00484CAC" w:rsidRPr="00484CAC">
        <w:rPr>
          <w:rFonts w:asciiTheme="minorHAnsi" w:hAnsiTheme="minorHAnsi"/>
          <w:b/>
        </w:rPr>
        <w:t xml:space="preserve"> </w:t>
      </w:r>
      <w:r w:rsidR="00484CAC">
        <w:rPr>
          <w:rFonts w:asciiTheme="minorHAnsi" w:hAnsiTheme="minorHAnsi"/>
          <w:b/>
        </w:rPr>
        <w:fldChar w:fldCharType="begin"/>
      </w:r>
      <w:r w:rsidR="00484CAC">
        <w:rPr>
          <w:rFonts w:asciiTheme="minorHAnsi" w:hAnsiTheme="minorHAnsi"/>
          <w:b/>
        </w:rPr>
        <w:instrText xml:space="preserve"> REF _Ref345323468 \h </w:instrText>
      </w:r>
      <w:r w:rsidR="00484CAC">
        <w:rPr>
          <w:rFonts w:asciiTheme="minorHAnsi" w:hAnsiTheme="minorHAnsi"/>
          <w:b/>
        </w:rPr>
      </w:r>
      <w:r w:rsidR="00484CAC">
        <w:rPr>
          <w:rFonts w:asciiTheme="minorHAnsi" w:hAnsiTheme="minorHAnsi"/>
          <w:b/>
        </w:rPr>
        <w:fldChar w:fldCharType="separate"/>
      </w:r>
      <w:r w:rsidR="00484CAC" w:rsidRPr="008D33A6">
        <w:rPr>
          <w:rFonts w:asciiTheme="minorHAnsi" w:hAnsiTheme="minorHAnsi"/>
        </w:rPr>
        <w:t xml:space="preserve">Table </w:t>
      </w:r>
      <w:r w:rsidR="00484CAC">
        <w:rPr>
          <w:rFonts w:asciiTheme="minorHAnsi" w:hAnsiTheme="minorHAnsi"/>
          <w:noProof/>
        </w:rPr>
        <w:t>2</w:t>
      </w:r>
      <w:r w:rsidR="00484CAC">
        <w:rPr>
          <w:rFonts w:asciiTheme="minorHAnsi" w:hAnsiTheme="minorHAnsi"/>
          <w:b/>
        </w:rPr>
        <w:fldChar w:fldCharType="end"/>
      </w:r>
      <w:r w:rsidR="00484CAC">
        <w:rPr>
          <w:rFonts w:asciiTheme="minorHAnsi" w:hAnsiTheme="minorHAnsi"/>
          <w:b/>
        </w:rPr>
        <w:t>.</w:t>
      </w:r>
    </w:p>
    <w:p w:rsidR="008D33A6" w:rsidRPr="008D33A6" w:rsidRDefault="008D33A6" w:rsidP="00E66D2D">
      <w:pPr>
        <w:tabs>
          <w:tab w:val="left" w:pos="-450"/>
          <w:tab w:val="left" w:pos="0"/>
          <w:tab w:val="left" w:pos="1440"/>
          <w:tab w:val="left" w:pos="2160"/>
        </w:tabs>
        <w:jc w:val="both"/>
        <w:rPr>
          <w:b/>
          <w:bCs/>
          <w:sz w:val="24"/>
          <w:szCs w:val="24"/>
        </w:rPr>
      </w:pPr>
    </w:p>
    <w:p w:rsidR="008D33A6" w:rsidRPr="008D33A6" w:rsidRDefault="008D33A6" w:rsidP="00E66D2D">
      <w:pPr>
        <w:pStyle w:val="Caption"/>
        <w:keepNext/>
        <w:rPr>
          <w:rFonts w:asciiTheme="minorHAnsi" w:hAnsiTheme="minorHAnsi"/>
          <w:szCs w:val="24"/>
        </w:rPr>
      </w:pPr>
      <w:bookmarkStart w:id="16" w:name="_Ref345323468"/>
      <w:bookmarkStart w:id="17" w:name="_Ref345323436"/>
      <w:proofErr w:type="gramStart"/>
      <w:r w:rsidRPr="008D33A6">
        <w:rPr>
          <w:rFonts w:asciiTheme="minorHAnsi" w:hAnsiTheme="minorHAnsi"/>
          <w:szCs w:val="24"/>
        </w:rPr>
        <w:t xml:space="preserve">Table </w:t>
      </w:r>
      <w:r w:rsidR="00A93C34" w:rsidRPr="008D33A6">
        <w:rPr>
          <w:rFonts w:asciiTheme="minorHAnsi" w:hAnsiTheme="minorHAnsi"/>
          <w:szCs w:val="24"/>
        </w:rPr>
        <w:fldChar w:fldCharType="begin"/>
      </w:r>
      <w:r w:rsidRPr="008D33A6">
        <w:rPr>
          <w:rFonts w:asciiTheme="minorHAnsi" w:hAnsiTheme="minorHAnsi"/>
          <w:szCs w:val="24"/>
        </w:rPr>
        <w:instrText xml:space="preserve"> SEQ Table \* ARABIC </w:instrText>
      </w:r>
      <w:r w:rsidR="00A93C34" w:rsidRPr="008D33A6">
        <w:rPr>
          <w:rFonts w:asciiTheme="minorHAnsi" w:hAnsiTheme="minorHAnsi"/>
          <w:szCs w:val="24"/>
        </w:rPr>
        <w:fldChar w:fldCharType="separate"/>
      </w:r>
      <w:r w:rsidR="00AB74CF">
        <w:rPr>
          <w:rFonts w:asciiTheme="minorHAnsi" w:hAnsiTheme="minorHAnsi"/>
          <w:noProof/>
          <w:szCs w:val="24"/>
        </w:rPr>
        <w:t>2</w:t>
      </w:r>
      <w:r w:rsidR="00A93C34" w:rsidRPr="008D33A6">
        <w:rPr>
          <w:rFonts w:asciiTheme="minorHAnsi" w:hAnsiTheme="minorHAnsi"/>
          <w:szCs w:val="24"/>
        </w:rPr>
        <w:fldChar w:fldCharType="end"/>
      </w:r>
      <w:bookmarkEnd w:id="16"/>
      <w:r w:rsidRPr="008D33A6">
        <w:rPr>
          <w:rFonts w:asciiTheme="minorHAnsi" w:hAnsiTheme="minorHAnsi"/>
          <w:szCs w:val="24"/>
        </w:rPr>
        <w:t>.</w:t>
      </w:r>
      <w:proofErr w:type="gramEnd"/>
      <w:r w:rsidRPr="008D33A6">
        <w:rPr>
          <w:rFonts w:asciiTheme="minorHAnsi" w:hAnsiTheme="minorHAnsi"/>
          <w:szCs w:val="24"/>
        </w:rPr>
        <w:t xml:space="preserve"> Specific criteria for measurement DQIs</w:t>
      </w:r>
      <w:bookmarkEnd w:id="17"/>
    </w:p>
    <w:tbl>
      <w:tblPr>
        <w:tblpPr w:leftFromText="187" w:rightFromText="187" w:vertAnchor="text" w:horzAnchor="margin" w:tblpY="433"/>
        <w:tblOverlap w:val="never"/>
        <w:tblW w:w="107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36" w:type="dxa"/>
          <w:right w:w="136" w:type="dxa"/>
        </w:tblCellMar>
        <w:tblLook w:val="0000" w:firstRow="0" w:lastRow="0" w:firstColumn="0" w:lastColumn="0" w:noHBand="0" w:noVBand="0"/>
      </w:tblPr>
      <w:tblGrid>
        <w:gridCol w:w="1936"/>
        <w:gridCol w:w="1170"/>
        <w:gridCol w:w="1260"/>
        <w:gridCol w:w="1260"/>
        <w:gridCol w:w="1530"/>
        <w:gridCol w:w="1080"/>
        <w:gridCol w:w="1170"/>
        <w:gridCol w:w="1350"/>
      </w:tblGrid>
      <w:tr w:rsidR="008D33A6" w:rsidRPr="00611193" w:rsidTr="007D3D8A">
        <w:trPr>
          <w:trHeight w:val="402"/>
        </w:trPr>
        <w:tc>
          <w:tcPr>
            <w:tcW w:w="1936" w:type="dxa"/>
            <w:tcBorders>
              <w:top w:val="double" w:sz="4" w:space="0" w:color="auto"/>
              <w:bottom w:val="single" w:sz="12" w:space="0" w:color="auto"/>
            </w:tcBorders>
            <w:vAlign w:val="center"/>
          </w:tcPr>
          <w:p w:rsidR="008D33A6" w:rsidRPr="00611193" w:rsidRDefault="008D33A6" w:rsidP="007D3D8A">
            <w:pPr>
              <w:tabs>
                <w:tab w:val="left" w:pos="0"/>
                <w:tab w:val="left" w:pos="540"/>
                <w:tab w:val="left" w:pos="1440"/>
                <w:tab w:val="left" w:pos="2160"/>
              </w:tabs>
              <w:jc w:val="center"/>
              <w:rPr>
                <w:b/>
                <w:sz w:val="20"/>
                <w:szCs w:val="20"/>
              </w:rPr>
            </w:pPr>
            <w:r w:rsidRPr="00611193">
              <w:rPr>
                <w:b/>
                <w:sz w:val="20"/>
                <w:szCs w:val="20"/>
              </w:rPr>
              <w:t>Parameter</w:t>
            </w:r>
          </w:p>
        </w:tc>
        <w:tc>
          <w:tcPr>
            <w:tcW w:w="1170" w:type="dxa"/>
            <w:tcBorders>
              <w:top w:val="double" w:sz="4" w:space="0" w:color="auto"/>
              <w:bottom w:val="single" w:sz="12" w:space="0" w:color="auto"/>
            </w:tcBorders>
            <w:vAlign w:val="center"/>
          </w:tcPr>
          <w:p w:rsidR="008D33A6" w:rsidRPr="00611193" w:rsidRDefault="008D33A6" w:rsidP="007D3D8A">
            <w:pPr>
              <w:spacing w:line="201" w:lineRule="exact"/>
              <w:jc w:val="center"/>
              <w:rPr>
                <w:b/>
                <w:sz w:val="20"/>
                <w:szCs w:val="20"/>
              </w:rPr>
            </w:pPr>
            <w:r w:rsidRPr="00611193">
              <w:rPr>
                <w:b/>
                <w:sz w:val="20"/>
                <w:szCs w:val="20"/>
              </w:rPr>
              <w:t>Units</w:t>
            </w:r>
          </w:p>
        </w:tc>
        <w:tc>
          <w:tcPr>
            <w:tcW w:w="1260" w:type="dxa"/>
            <w:tcBorders>
              <w:top w:val="double" w:sz="4" w:space="0" w:color="auto"/>
              <w:bottom w:val="single" w:sz="12" w:space="0" w:color="auto"/>
            </w:tcBorders>
            <w:vAlign w:val="center"/>
          </w:tcPr>
          <w:p w:rsidR="008D33A6" w:rsidRPr="00611193" w:rsidRDefault="008D33A6" w:rsidP="007D3D8A">
            <w:pPr>
              <w:spacing w:line="201" w:lineRule="exact"/>
              <w:jc w:val="center"/>
              <w:rPr>
                <w:b/>
                <w:sz w:val="20"/>
                <w:szCs w:val="20"/>
              </w:rPr>
            </w:pPr>
          </w:p>
          <w:p w:rsidR="008D33A6" w:rsidRPr="00611193" w:rsidRDefault="008D33A6" w:rsidP="007D3D8A">
            <w:pPr>
              <w:tabs>
                <w:tab w:val="left" w:pos="0"/>
                <w:tab w:val="left" w:pos="540"/>
                <w:tab w:val="left" w:pos="1440"/>
                <w:tab w:val="left" w:pos="2160"/>
              </w:tabs>
              <w:jc w:val="center"/>
              <w:rPr>
                <w:b/>
                <w:sz w:val="20"/>
                <w:szCs w:val="20"/>
              </w:rPr>
            </w:pPr>
            <w:proofErr w:type="spellStart"/>
            <w:r w:rsidRPr="00611193">
              <w:rPr>
                <w:b/>
                <w:sz w:val="20"/>
                <w:szCs w:val="20"/>
              </w:rPr>
              <w:t>Accuracy</w:t>
            </w:r>
            <w:r w:rsidRPr="00611193">
              <w:rPr>
                <w:b/>
                <w:sz w:val="20"/>
                <w:szCs w:val="20"/>
                <w:vertAlign w:val="superscript"/>
              </w:rPr>
              <w:t>a</w:t>
            </w:r>
            <w:proofErr w:type="spellEnd"/>
          </w:p>
          <w:p w:rsidR="008D33A6" w:rsidRPr="00611193" w:rsidRDefault="008D33A6" w:rsidP="007D3D8A">
            <w:pPr>
              <w:tabs>
                <w:tab w:val="left" w:pos="0"/>
                <w:tab w:val="left" w:pos="540"/>
                <w:tab w:val="left" w:pos="1440"/>
                <w:tab w:val="left" w:pos="2160"/>
              </w:tabs>
              <w:jc w:val="center"/>
              <w:rPr>
                <w:b/>
                <w:sz w:val="20"/>
                <w:szCs w:val="20"/>
              </w:rPr>
            </w:pPr>
            <w:r w:rsidRPr="00611193">
              <w:rPr>
                <w:b/>
                <w:sz w:val="20"/>
                <w:szCs w:val="20"/>
              </w:rPr>
              <w:t>(LCS)</w:t>
            </w:r>
          </w:p>
        </w:tc>
        <w:tc>
          <w:tcPr>
            <w:tcW w:w="1260" w:type="dxa"/>
            <w:tcBorders>
              <w:top w:val="double" w:sz="4" w:space="0" w:color="auto"/>
              <w:bottom w:val="single" w:sz="12" w:space="0" w:color="auto"/>
            </w:tcBorders>
            <w:vAlign w:val="center"/>
          </w:tcPr>
          <w:p w:rsidR="008D33A6" w:rsidRPr="00611193" w:rsidRDefault="008D33A6" w:rsidP="007D3D8A">
            <w:pPr>
              <w:spacing w:line="201" w:lineRule="exact"/>
              <w:jc w:val="center"/>
              <w:rPr>
                <w:b/>
                <w:sz w:val="20"/>
                <w:szCs w:val="20"/>
              </w:rPr>
            </w:pPr>
          </w:p>
          <w:p w:rsidR="008D33A6" w:rsidRPr="00611193" w:rsidRDefault="008D33A6" w:rsidP="007D3D8A">
            <w:pPr>
              <w:tabs>
                <w:tab w:val="left" w:pos="0"/>
                <w:tab w:val="left" w:pos="540"/>
                <w:tab w:val="left" w:pos="1440"/>
                <w:tab w:val="left" w:pos="2160"/>
              </w:tabs>
              <w:jc w:val="center"/>
              <w:rPr>
                <w:b/>
                <w:sz w:val="20"/>
                <w:szCs w:val="20"/>
              </w:rPr>
            </w:pPr>
            <w:proofErr w:type="spellStart"/>
            <w:r w:rsidRPr="00611193">
              <w:rPr>
                <w:b/>
                <w:sz w:val="20"/>
                <w:szCs w:val="20"/>
              </w:rPr>
              <w:t>Accuracy</w:t>
            </w:r>
            <w:r w:rsidRPr="00611193">
              <w:rPr>
                <w:b/>
                <w:sz w:val="20"/>
                <w:szCs w:val="20"/>
                <w:vertAlign w:val="superscript"/>
              </w:rPr>
              <w:t>a</w:t>
            </w:r>
            <w:proofErr w:type="spellEnd"/>
          </w:p>
          <w:p w:rsidR="008D33A6" w:rsidRPr="00611193" w:rsidRDefault="008D33A6" w:rsidP="007D3D8A">
            <w:pPr>
              <w:tabs>
                <w:tab w:val="left" w:pos="0"/>
                <w:tab w:val="left" w:pos="540"/>
                <w:tab w:val="left" w:pos="1440"/>
                <w:tab w:val="left" w:pos="2160"/>
              </w:tabs>
              <w:jc w:val="center"/>
              <w:rPr>
                <w:b/>
                <w:sz w:val="20"/>
                <w:szCs w:val="20"/>
              </w:rPr>
            </w:pPr>
            <w:r w:rsidRPr="00611193">
              <w:rPr>
                <w:b/>
                <w:sz w:val="20"/>
                <w:szCs w:val="20"/>
              </w:rPr>
              <w:t>(Matrix Spike)</w:t>
            </w:r>
          </w:p>
        </w:tc>
        <w:tc>
          <w:tcPr>
            <w:tcW w:w="1530" w:type="dxa"/>
            <w:tcBorders>
              <w:top w:val="double" w:sz="4" w:space="0" w:color="auto"/>
              <w:bottom w:val="single" w:sz="12" w:space="0" w:color="auto"/>
            </w:tcBorders>
            <w:vAlign w:val="center"/>
          </w:tcPr>
          <w:p w:rsidR="008D33A6" w:rsidRPr="00611193" w:rsidRDefault="008D33A6" w:rsidP="007D3D8A">
            <w:pPr>
              <w:spacing w:line="201" w:lineRule="exact"/>
              <w:jc w:val="center"/>
              <w:rPr>
                <w:b/>
                <w:sz w:val="20"/>
                <w:szCs w:val="20"/>
              </w:rPr>
            </w:pPr>
          </w:p>
          <w:p w:rsidR="008D33A6" w:rsidRPr="00611193" w:rsidRDefault="008D33A6" w:rsidP="007D3D8A">
            <w:pPr>
              <w:tabs>
                <w:tab w:val="left" w:pos="0"/>
                <w:tab w:val="left" w:pos="540"/>
                <w:tab w:val="left" w:pos="1440"/>
                <w:tab w:val="left" w:pos="2160"/>
              </w:tabs>
              <w:jc w:val="center"/>
              <w:rPr>
                <w:b/>
                <w:sz w:val="20"/>
                <w:szCs w:val="20"/>
              </w:rPr>
            </w:pPr>
            <w:proofErr w:type="spellStart"/>
            <w:r w:rsidRPr="00611193">
              <w:rPr>
                <w:b/>
                <w:sz w:val="20"/>
                <w:szCs w:val="20"/>
              </w:rPr>
              <w:t>Precision</w:t>
            </w:r>
            <w:r w:rsidRPr="00611193">
              <w:rPr>
                <w:b/>
                <w:sz w:val="20"/>
                <w:szCs w:val="20"/>
                <w:vertAlign w:val="superscript"/>
              </w:rPr>
              <w:t>a</w:t>
            </w:r>
            <w:proofErr w:type="spellEnd"/>
          </w:p>
          <w:p w:rsidR="008D33A6" w:rsidRPr="00611193" w:rsidRDefault="008D33A6" w:rsidP="007D3D8A">
            <w:pPr>
              <w:tabs>
                <w:tab w:val="left" w:pos="0"/>
                <w:tab w:val="left" w:pos="540"/>
                <w:tab w:val="left" w:pos="1440"/>
                <w:tab w:val="left" w:pos="2160"/>
              </w:tabs>
              <w:jc w:val="center"/>
              <w:rPr>
                <w:b/>
                <w:sz w:val="20"/>
                <w:szCs w:val="20"/>
              </w:rPr>
            </w:pPr>
            <w:r w:rsidRPr="00611193">
              <w:rPr>
                <w:b/>
                <w:sz w:val="20"/>
                <w:szCs w:val="20"/>
              </w:rPr>
              <w:t>(RSD or RPD)</w:t>
            </w:r>
          </w:p>
        </w:tc>
        <w:tc>
          <w:tcPr>
            <w:tcW w:w="1080" w:type="dxa"/>
            <w:tcBorders>
              <w:top w:val="double" w:sz="4" w:space="0" w:color="auto"/>
              <w:bottom w:val="single" w:sz="12" w:space="0" w:color="auto"/>
            </w:tcBorders>
            <w:vAlign w:val="center"/>
          </w:tcPr>
          <w:p w:rsidR="008D33A6" w:rsidRPr="00611193" w:rsidRDefault="008D33A6" w:rsidP="007D3D8A">
            <w:pPr>
              <w:spacing w:line="201" w:lineRule="exact"/>
              <w:jc w:val="center"/>
              <w:rPr>
                <w:b/>
                <w:sz w:val="20"/>
                <w:szCs w:val="20"/>
              </w:rPr>
            </w:pPr>
          </w:p>
          <w:p w:rsidR="008D33A6" w:rsidRPr="00611193" w:rsidRDefault="008D33A6" w:rsidP="007D3D8A">
            <w:pPr>
              <w:pStyle w:val="Heading8"/>
              <w:rPr>
                <w:rFonts w:asciiTheme="minorHAnsi" w:hAnsiTheme="minorHAnsi"/>
                <w:b/>
              </w:rPr>
            </w:pPr>
            <w:proofErr w:type="spellStart"/>
            <w:r w:rsidRPr="00611193">
              <w:rPr>
                <w:rFonts w:asciiTheme="minorHAnsi" w:hAnsiTheme="minorHAnsi"/>
                <w:b/>
              </w:rPr>
              <w:t>MDL</w:t>
            </w:r>
            <w:r w:rsidRPr="00611193">
              <w:rPr>
                <w:rFonts w:asciiTheme="minorHAnsi" w:hAnsiTheme="minorHAnsi"/>
                <w:b/>
                <w:vertAlign w:val="superscript"/>
              </w:rPr>
              <w:t>b</w:t>
            </w:r>
            <w:proofErr w:type="spellEnd"/>
            <w:r w:rsidRPr="00611193">
              <w:rPr>
                <w:rFonts w:asciiTheme="minorHAnsi" w:hAnsiTheme="minorHAnsi"/>
                <w:b/>
              </w:rPr>
              <w:t xml:space="preserve"> </w:t>
            </w:r>
          </w:p>
        </w:tc>
        <w:tc>
          <w:tcPr>
            <w:tcW w:w="1170" w:type="dxa"/>
            <w:tcBorders>
              <w:top w:val="double" w:sz="4" w:space="0" w:color="auto"/>
              <w:bottom w:val="single" w:sz="12" w:space="0" w:color="auto"/>
            </w:tcBorders>
            <w:vAlign w:val="center"/>
          </w:tcPr>
          <w:p w:rsidR="008D33A6" w:rsidRPr="00611193" w:rsidRDefault="008D33A6" w:rsidP="007D3D8A">
            <w:pPr>
              <w:spacing w:line="201" w:lineRule="exact"/>
              <w:jc w:val="center"/>
              <w:rPr>
                <w:b/>
                <w:sz w:val="20"/>
                <w:szCs w:val="20"/>
              </w:rPr>
            </w:pPr>
          </w:p>
          <w:p w:rsidR="008D33A6" w:rsidRPr="00611193" w:rsidRDefault="008D33A6" w:rsidP="007D3D8A">
            <w:pPr>
              <w:tabs>
                <w:tab w:val="left" w:pos="0"/>
                <w:tab w:val="left" w:pos="540"/>
                <w:tab w:val="left" w:pos="1440"/>
                <w:tab w:val="left" w:pos="2160"/>
              </w:tabs>
              <w:jc w:val="center"/>
              <w:rPr>
                <w:b/>
                <w:sz w:val="20"/>
                <w:szCs w:val="20"/>
              </w:rPr>
            </w:pPr>
            <w:proofErr w:type="spellStart"/>
            <w:r w:rsidRPr="00611193">
              <w:rPr>
                <w:b/>
                <w:sz w:val="20"/>
                <w:szCs w:val="20"/>
              </w:rPr>
              <w:t>RL</w:t>
            </w:r>
            <w:r w:rsidRPr="00611193">
              <w:rPr>
                <w:b/>
                <w:sz w:val="20"/>
                <w:szCs w:val="20"/>
                <w:vertAlign w:val="superscript"/>
              </w:rPr>
              <w:t>c</w:t>
            </w:r>
            <w:proofErr w:type="spellEnd"/>
            <w:r w:rsidRPr="00611193">
              <w:rPr>
                <w:b/>
                <w:sz w:val="20"/>
                <w:szCs w:val="20"/>
              </w:rPr>
              <w:t xml:space="preserve"> </w:t>
            </w:r>
          </w:p>
        </w:tc>
        <w:tc>
          <w:tcPr>
            <w:tcW w:w="1350" w:type="dxa"/>
            <w:tcBorders>
              <w:top w:val="double" w:sz="4" w:space="0" w:color="auto"/>
              <w:bottom w:val="single" w:sz="12" w:space="0" w:color="auto"/>
            </w:tcBorders>
            <w:vAlign w:val="center"/>
          </w:tcPr>
          <w:p w:rsidR="008D33A6" w:rsidRPr="00611193" w:rsidRDefault="008D33A6" w:rsidP="007D3D8A">
            <w:pPr>
              <w:spacing w:line="201" w:lineRule="exact"/>
              <w:jc w:val="center"/>
              <w:rPr>
                <w:b/>
                <w:sz w:val="20"/>
                <w:szCs w:val="20"/>
              </w:rPr>
            </w:pPr>
          </w:p>
          <w:p w:rsidR="008D33A6" w:rsidRPr="00611193" w:rsidRDefault="008D33A6" w:rsidP="007D3D8A">
            <w:pPr>
              <w:spacing w:line="201" w:lineRule="exact"/>
              <w:jc w:val="center"/>
              <w:rPr>
                <w:b/>
                <w:sz w:val="20"/>
                <w:szCs w:val="20"/>
              </w:rPr>
            </w:pPr>
            <w:r w:rsidRPr="00611193">
              <w:rPr>
                <w:b/>
                <w:sz w:val="20"/>
                <w:szCs w:val="20"/>
              </w:rPr>
              <w:t>Complete-ness (%)</w:t>
            </w:r>
          </w:p>
        </w:tc>
      </w:tr>
      <w:tr w:rsidR="008D33A6" w:rsidRPr="00611193" w:rsidTr="007D3D8A">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Total coliform</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CFU/100ml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RPD≤ 200% for &lt;150 CFU/100 ml</w:t>
            </w:r>
          </w:p>
          <w:p w:rsidR="008D33A6" w:rsidRPr="00611193" w:rsidRDefault="008D33A6" w:rsidP="007D3D8A">
            <w:pPr>
              <w:jc w:val="center"/>
              <w:rPr>
                <w:sz w:val="20"/>
                <w:szCs w:val="20"/>
              </w:rPr>
            </w:pPr>
            <w:r w:rsidRPr="00611193">
              <w:rPr>
                <w:sz w:val="20"/>
                <w:szCs w:val="20"/>
              </w:rPr>
              <w:t>RPD≤ 100% for ≥ 150 CFU/100 ml</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1 CFU/100 mL</w:t>
            </w:r>
          </w:p>
        </w:tc>
        <w:tc>
          <w:tcPr>
            <w:tcW w:w="1170" w:type="dxa"/>
            <w:tcBorders>
              <w:top w:val="single" w:sz="12" w:space="0" w:color="auto"/>
            </w:tcBorders>
            <w:shd w:val="clear" w:color="auto" w:fill="auto"/>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 xml:space="preserve">1 CFU/100 mL </w:t>
            </w:r>
          </w:p>
          <w:p w:rsidR="008D33A6" w:rsidRPr="00E63089" w:rsidRDefault="008D33A6" w:rsidP="007D3D8A">
            <w:pPr>
              <w:pStyle w:val="Heading7"/>
              <w:jc w:val="center"/>
              <w:rPr>
                <w:rFonts w:asciiTheme="minorHAnsi" w:hAnsiTheme="minorHAnsi"/>
                <w:sz w:val="20"/>
                <w:szCs w:val="20"/>
              </w:rPr>
            </w:pPr>
            <w:proofErr w:type="gramStart"/>
            <w:r w:rsidRPr="00E63089">
              <w:rPr>
                <w:rFonts w:asciiTheme="minorHAnsi" w:hAnsiTheme="minorHAnsi"/>
                <w:sz w:val="20"/>
                <w:szCs w:val="20"/>
              </w:rPr>
              <w:t>if</w:t>
            </w:r>
            <w:proofErr w:type="gramEnd"/>
            <w:r w:rsidRPr="00E63089">
              <w:rPr>
                <w:rFonts w:asciiTheme="minorHAnsi" w:hAnsiTheme="minorHAnsi"/>
                <w:sz w:val="20"/>
                <w:szCs w:val="20"/>
              </w:rPr>
              <w:t xml:space="preserve"> sample is not diluted</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bookmarkStart w:id="18" w:name="_GoBack"/>
            <w:bookmarkEnd w:id="18"/>
          </w:p>
        </w:tc>
      </w:tr>
      <w:tr w:rsidR="008D33A6" w:rsidRPr="00611193" w:rsidTr="007D3D8A">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E. coli</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CFU/100ml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RPD≤ 200% for &lt;150 CFU/100 ml</w:t>
            </w:r>
          </w:p>
          <w:p w:rsidR="008D33A6" w:rsidRPr="00611193" w:rsidRDefault="008D33A6" w:rsidP="007D3D8A">
            <w:pPr>
              <w:jc w:val="center"/>
              <w:rPr>
                <w:sz w:val="20"/>
                <w:szCs w:val="20"/>
              </w:rPr>
            </w:pPr>
            <w:r w:rsidRPr="00611193">
              <w:rPr>
                <w:sz w:val="20"/>
                <w:szCs w:val="20"/>
              </w:rPr>
              <w:t>RPD≤ 100% for ≥ 150 CFU/100 ml</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1 C1 CFU/100 mL FU</w:t>
            </w:r>
          </w:p>
        </w:tc>
        <w:tc>
          <w:tcPr>
            <w:tcW w:w="1170" w:type="dxa"/>
            <w:tcBorders>
              <w:top w:val="single" w:sz="12" w:space="0" w:color="auto"/>
            </w:tcBorders>
            <w:shd w:val="clear" w:color="auto" w:fill="auto"/>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 xml:space="preserve">1 CFU/100 mL </w:t>
            </w:r>
          </w:p>
          <w:p w:rsidR="008D33A6" w:rsidRPr="00E63089" w:rsidRDefault="008D33A6" w:rsidP="007D3D8A">
            <w:pPr>
              <w:pStyle w:val="Heading7"/>
              <w:jc w:val="center"/>
              <w:rPr>
                <w:rFonts w:asciiTheme="minorHAnsi" w:hAnsiTheme="minorHAnsi"/>
                <w:sz w:val="20"/>
                <w:szCs w:val="20"/>
              </w:rPr>
            </w:pPr>
            <w:proofErr w:type="gramStart"/>
            <w:r w:rsidRPr="00E63089">
              <w:rPr>
                <w:rFonts w:asciiTheme="minorHAnsi" w:hAnsiTheme="minorHAnsi"/>
                <w:sz w:val="20"/>
                <w:szCs w:val="20"/>
              </w:rPr>
              <w:t>if</w:t>
            </w:r>
            <w:proofErr w:type="gramEnd"/>
            <w:r w:rsidRPr="00E63089">
              <w:rPr>
                <w:rFonts w:asciiTheme="minorHAnsi" w:hAnsiTheme="minorHAnsi"/>
                <w:sz w:val="20"/>
                <w:szCs w:val="20"/>
              </w:rPr>
              <w:t xml:space="preserve"> sample is not diluted</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Enterococcus</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CFU/100ml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RPD≤ 200% for &lt;150 CFU/100 ml</w:t>
            </w:r>
          </w:p>
          <w:p w:rsidR="008D33A6" w:rsidRPr="00611193" w:rsidRDefault="008D33A6" w:rsidP="007D3D8A">
            <w:pPr>
              <w:jc w:val="center"/>
              <w:rPr>
                <w:sz w:val="20"/>
                <w:szCs w:val="20"/>
              </w:rPr>
            </w:pPr>
            <w:r w:rsidRPr="00611193">
              <w:rPr>
                <w:sz w:val="20"/>
                <w:szCs w:val="20"/>
              </w:rPr>
              <w:t>RPD≤ 100% for ≥ 150 CFU/100 ml</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1 C1 CFU/100 mL FU</w:t>
            </w:r>
          </w:p>
        </w:tc>
        <w:tc>
          <w:tcPr>
            <w:tcW w:w="1170" w:type="dxa"/>
            <w:tcBorders>
              <w:top w:val="single" w:sz="12" w:space="0" w:color="auto"/>
            </w:tcBorders>
            <w:shd w:val="clear" w:color="auto" w:fill="auto"/>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 xml:space="preserve">1 CFU/100 mL </w:t>
            </w:r>
          </w:p>
          <w:p w:rsidR="008D33A6" w:rsidRPr="00E63089" w:rsidRDefault="008D33A6" w:rsidP="007D3D8A">
            <w:pPr>
              <w:pStyle w:val="Heading7"/>
              <w:jc w:val="center"/>
              <w:rPr>
                <w:rFonts w:asciiTheme="minorHAnsi" w:hAnsiTheme="minorHAnsi"/>
                <w:sz w:val="20"/>
                <w:szCs w:val="20"/>
              </w:rPr>
            </w:pPr>
            <w:proofErr w:type="gramStart"/>
            <w:r w:rsidRPr="00E63089">
              <w:rPr>
                <w:rFonts w:asciiTheme="minorHAnsi" w:hAnsiTheme="minorHAnsi"/>
                <w:sz w:val="20"/>
                <w:szCs w:val="20"/>
              </w:rPr>
              <w:t>if</w:t>
            </w:r>
            <w:proofErr w:type="gramEnd"/>
            <w:r w:rsidRPr="00E63089">
              <w:rPr>
                <w:rFonts w:asciiTheme="minorHAnsi" w:hAnsiTheme="minorHAnsi"/>
                <w:sz w:val="20"/>
                <w:szCs w:val="20"/>
              </w:rPr>
              <w:t xml:space="preserve"> sample is not diluted</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proofErr w:type="spellStart"/>
            <w:r w:rsidRPr="00611193">
              <w:rPr>
                <w:sz w:val="20"/>
                <w:szCs w:val="20"/>
              </w:rPr>
              <w:t>Bacteriodes</w:t>
            </w:r>
            <w:proofErr w:type="spellEnd"/>
            <w:r w:rsidRPr="00611193">
              <w:rPr>
                <w:sz w:val="20"/>
                <w:szCs w:val="20"/>
              </w:rPr>
              <w:t xml:space="preserve"> </w:t>
            </w:r>
            <w:proofErr w:type="spellStart"/>
            <w:r w:rsidRPr="00611193">
              <w:rPr>
                <w:sz w:val="20"/>
                <w:szCs w:val="20"/>
              </w:rPr>
              <w:t>thetaiotamicron</w:t>
            </w:r>
            <w:proofErr w:type="spellEnd"/>
            <w:r w:rsidRPr="00611193">
              <w:rPr>
                <w:sz w:val="20"/>
                <w:szCs w:val="20"/>
              </w:rPr>
              <w:t xml:space="preserve"> (</w:t>
            </w:r>
            <w:proofErr w:type="spellStart"/>
            <w:r w:rsidRPr="00611193">
              <w:rPr>
                <w:sz w:val="20"/>
                <w:szCs w:val="20"/>
              </w:rPr>
              <w:t>GenBac</w:t>
            </w:r>
            <w:proofErr w:type="spellEnd"/>
            <w:r w:rsidRPr="00611193">
              <w:rPr>
                <w:sz w:val="20"/>
                <w:szCs w:val="20"/>
              </w:rPr>
              <w:t>)</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genomes/</w:t>
            </w:r>
          </w:p>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100ml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3% (&gt;0.97R</w:t>
            </w:r>
            <w:r w:rsidRPr="00611193">
              <w:rPr>
                <w:sz w:val="20"/>
                <w:szCs w:val="20"/>
                <w:vertAlign w:val="superscript"/>
              </w:rPr>
              <w:t>2</w:t>
            </w:r>
            <w:r w:rsidRPr="00611193">
              <w:rPr>
                <w:sz w:val="20"/>
                <w:szCs w:val="20"/>
              </w:rPr>
              <w:t>)</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NA</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&lt;10 genomes</w:t>
            </w:r>
          </w:p>
        </w:tc>
        <w:tc>
          <w:tcPr>
            <w:tcW w:w="1170" w:type="dxa"/>
            <w:tcBorders>
              <w:top w:val="single" w:sz="12" w:space="0" w:color="auto"/>
            </w:tcBorders>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&lt;10 genomes</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proofErr w:type="spellStart"/>
            <w:r w:rsidRPr="00611193">
              <w:rPr>
                <w:sz w:val="20"/>
                <w:szCs w:val="20"/>
              </w:rPr>
              <w:t>Bacteriodes</w:t>
            </w:r>
            <w:proofErr w:type="spellEnd"/>
            <w:r w:rsidRPr="00611193">
              <w:rPr>
                <w:sz w:val="20"/>
                <w:szCs w:val="20"/>
              </w:rPr>
              <w:t xml:space="preserve"> </w:t>
            </w:r>
            <w:proofErr w:type="spellStart"/>
            <w:r w:rsidRPr="00611193">
              <w:rPr>
                <w:sz w:val="20"/>
                <w:szCs w:val="20"/>
              </w:rPr>
              <w:t>dorei</w:t>
            </w:r>
            <w:proofErr w:type="spellEnd"/>
            <w:r w:rsidRPr="00611193">
              <w:rPr>
                <w:sz w:val="20"/>
                <w:szCs w:val="20"/>
              </w:rPr>
              <w:t xml:space="preserve"> (</w:t>
            </w:r>
            <w:proofErr w:type="spellStart"/>
            <w:r w:rsidRPr="00611193">
              <w:rPr>
                <w:sz w:val="20"/>
                <w:szCs w:val="20"/>
              </w:rPr>
              <w:t>BacHum</w:t>
            </w:r>
            <w:proofErr w:type="spellEnd"/>
            <w:r w:rsidRPr="00611193">
              <w:rPr>
                <w:sz w:val="20"/>
                <w:szCs w:val="20"/>
              </w:rPr>
              <w:t>)</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genomes/</w:t>
            </w:r>
          </w:p>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100ml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3% (&gt;0.97R</w:t>
            </w:r>
            <w:r w:rsidRPr="00611193">
              <w:rPr>
                <w:sz w:val="20"/>
                <w:szCs w:val="20"/>
                <w:vertAlign w:val="superscript"/>
              </w:rPr>
              <w:t>2</w:t>
            </w:r>
            <w:r w:rsidRPr="00611193">
              <w:rPr>
                <w:sz w:val="20"/>
                <w:szCs w:val="20"/>
              </w:rPr>
              <w:t>)</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NA</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&lt;10 genomes</w:t>
            </w:r>
          </w:p>
        </w:tc>
        <w:tc>
          <w:tcPr>
            <w:tcW w:w="1170" w:type="dxa"/>
            <w:tcBorders>
              <w:top w:val="single" w:sz="12" w:space="0" w:color="auto"/>
            </w:tcBorders>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&lt;10 genomes</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proofErr w:type="spellStart"/>
            <w:r w:rsidRPr="00611193">
              <w:rPr>
                <w:sz w:val="20"/>
                <w:szCs w:val="20"/>
              </w:rPr>
              <w:t>Bacteriodes</w:t>
            </w:r>
            <w:proofErr w:type="spellEnd"/>
            <w:r w:rsidRPr="00611193">
              <w:rPr>
                <w:sz w:val="20"/>
                <w:szCs w:val="20"/>
              </w:rPr>
              <w:t xml:space="preserve"> canine (</w:t>
            </w:r>
            <w:proofErr w:type="spellStart"/>
            <w:r w:rsidRPr="00611193">
              <w:rPr>
                <w:sz w:val="20"/>
                <w:szCs w:val="20"/>
              </w:rPr>
              <w:t>BacCan</w:t>
            </w:r>
            <w:proofErr w:type="spellEnd"/>
            <w:r w:rsidRPr="00611193">
              <w:rPr>
                <w:sz w:val="20"/>
                <w:szCs w:val="20"/>
              </w:rPr>
              <w:t>)</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genomes/</w:t>
            </w:r>
          </w:p>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100ml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3% (&gt;0.97R</w:t>
            </w:r>
            <w:r w:rsidRPr="00611193">
              <w:rPr>
                <w:sz w:val="20"/>
                <w:szCs w:val="20"/>
                <w:vertAlign w:val="superscript"/>
              </w:rPr>
              <w:t>2</w:t>
            </w:r>
            <w:r w:rsidRPr="00611193">
              <w:rPr>
                <w:sz w:val="20"/>
                <w:szCs w:val="20"/>
              </w:rPr>
              <w:t>)</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NA</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&lt;10 genomes</w:t>
            </w:r>
          </w:p>
        </w:tc>
        <w:tc>
          <w:tcPr>
            <w:tcW w:w="1170" w:type="dxa"/>
            <w:tcBorders>
              <w:top w:val="single" w:sz="12" w:space="0" w:color="auto"/>
            </w:tcBorders>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&lt;10 genomes</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c>
          <w:tcPr>
            <w:tcW w:w="1936" w:type="dxa"/>
            <w:vAlign w:val="center"/>
          </w:tcPr>
          <w:p w:rsidR="008D33A6" w:rsidRPr="00611193" w:rsidRDefault="008D33A6" w:rsidP="007D3D8A">
            <w:pPr>
              <w:tabs>
                <w:tab w:val="left" w:pos="0"/>
                <w:tab w:val="left" w:pos="540"/>
                <w:tab w:val="left" w:pos="1440"/>
                <w:tab w:val="left" w:pos="2160"/>
              </w:tabs>
              <w:spacing w:after="58"/>
              <w:rPr>
                <w:sz w:val="20"/>
                <w:szCs w:val="20"/>
              </w:rPr>
            </w:pPr>
            <w:r w:rsidRPr="00611193">
              <w:rPr>
                <w:sz w:val="20"/>
                <w:szCs w:val="20"/>
              </w:rPr>
              <w:t>5-Day Biochemical Oxygen Demand</w:t>
            </w:r>
          </w:p>
        </w:tc>
        <w:tc>
          <w:tcPr>
            <w:tcW w:w="1170" w:type="dxa"/>
            <w:vAlign w:val="center"/>
          </w:tcPr>
          <w:p w:rsidR="008D33A6" w:rsidRPr="00611193" w:rsidRDefault="008D33A6" w:rsidP="007D3D8A">
            <w:pPr>
              <w:jc w:val="center"/>
              <w:rPr>
                <w:sz w:val="20"/>
                <w:szCs w:val="20"/>
              </w:rPr>
            </w:pPr>
            <w:r w:rsidRPr="00611193">
              <w:rPr>
                <w:sz w:val="20"/>
                <w:szCs w:val="20"/>
              </w:rPr>
              <w:t>mg/L</w:t>
            </w:r>
          </w:p>
        </w:tc>
        <w:tc>
          <w:tcPr>
            <w:tcW w:w="1260" w:type="dxa"/>
            <w:vAlign w:val="center"/>
          </w:tcPr>
          <w:p w:rsidR="008D33A6" w:rsidRPr="00611193" w:rsidRDefault="008D33A6" w:rsidP="007D3D8A">
            <w:pPr>
              <w:tabs>
                <w:tab w:val="left" w:pos="0"/>
                <w:tab w:val="left" w:pos="540"/>
                <w:tab w:val="left" w:pos="1440"/>
                <w:tab w:val="left" w:pos="2160"/>
              </w:tabs>
              <w:spacing w:after="58"/>
              <w:jc w:val="center"/>
              <w:rPr>
                <w:sz w:val="20"/>
                <w:szCs w:val="20"/>
              </w:rPr>
            </w:pPr>
            <w:r w:rsidRPr="00611193">
              <w:rPr>
                <w:sz w:val="20"/>
                <w:szCs w:val="20"/>
              </w:rPr>
              <w:t>85-115%</w:t>
            </w:r>
          </w:p>
        </w:tc>
        <w:tc>
          <w:tcPr>
            <w:tcW w:w="1260" w:type="dxa"/>
            <w:vAlign w:val="center"/>
          </w:tcPr>
          <w:p w:rsidR="008D33A6" w:rsidRPr="00611193" w:rsidRDefault="008D33A6" w:rsidP="007D3D8A">
            <w:pPr>
              <w:tabs>
                <w:tab w:val="left" w:pos="0"/>
                <w:tab w:val="left" w:pos="540"/>
                <w:tab w:val="left" w:pos="1440"/>
                <w:tab w:val="left" w:pos="2160"/>
              </w:tabs>
              <w:spacing w:after="58"/>
              <w:jc w:val="center"/>
              <w:rPr>
                <w:sz w:val="20"/>
                <w:szCs w:val="20"/>
              </w:rPr>
            </w:pPr>
            <w:r w:rsidRPr="00611193">
              <w:rPr>
                <w:sz w:val="20"/>
                <w:szCs w:val="20"/>
              </w:rPr>
              <w:t>85-115%</w:t>
            </w:r>
          </w:p>
        </w:tc>
        <w:tc>
          <w:tcPr>
            <w:tcW w:w="1530" w:type="dxa"/>
            <w:vAlign w:val="center"/>
          </w:tcPr>
          <w:p w:rsidR="008D33A6" w:rsidRPr="00611193" w:rsidRDefault="008D33A6" w:rsidP="007D3D8A">
            <w:pPr>
              <w:tabs>
                <w:tab w:val="left" w:pos="0"/>
                <w:tab w:val="left" w:pos="540"/>
                <w:tab w:val="left" w:pos="1440"/>
                <w:tab w:val="left" w:pos="2160"/>
              </w:tabs>
              <w:jc w:val="center"/>
              <w:rPr>
                <w:sz w:val="20"/>
                <w:szCs w:val="20"/>
                <w:u w:val="single"/>
              </w:rPr>
            </w:pPr>
            <w:r w:rsidRPr="00611193">
              <w:rPr>
                <w:sz w:val="20"/>
                <w:szCs w:val="20"/>
                <w:u w:val="single"/>
              </w:rPr>
              <w:t>&lt;</w:t>
            </w:r>
            <w:r w:rsidRPr="00611193">
              <w:rPr>
                <w:sz w:val="20"/>
                <w:szCs w:val="20"/>
              </w:rPr>
              <w:t>25%</w:t>
            </w:r>
          </w:p>
        </w:tc>
        <w:tc>
          <w:tcPr>
            <w:tcW w:w="1080" w:type="dxa"/>
            <w:vAlign w:val="center"/>
          </w:tcPr>
          <w:p w:rsidR="008D33A6" w:rsidRPr="00611193" w:rsidRDefault="008D33A6" w:rsidP="007D3D8A">
            <w:pPr>
              <w:tabs>
                <w:tab w:val="left" w:pos="0"/>
                <w:tab w:val="left" w:pos="540"/>
                <w:tab w:val="left" w:pos="1440"/>
                <w:tab w:val="left" w:pos="2160"/>
              </w:tabs>
              <w:spacing w:after="58"/>
              <w:jc w:val="center"/>
              <w:rPr>
                <w:sz w:val="20"/>
                <w:szCs w:val="20"/>
              </w:rPr>
            </w:pPr>
            <w:r w:rsidRPr="00611193">
              <w:rPr>
                <w:sz w:val="20"/>
                <w:szCs w:val="20"/>
              </w:rPr>
              <w:t>&lt;2.0</w:t>
            </w:r>
          </w:p>
        </w:tc>
        <w:tc>
          <w:tcPr>
            <w:tcW w:w="1170" w:type="dxa"/>
            <w:vAlign w:val="center"/>
          </w:tcPr>
          <w:p w:rsidR="008D33A6" w:rsidRPr="00E63089" w:rsidRDefault="008D33A6" w:rsidP="007D3D8A">
            <w:pPr>
              <w:tabs>
                <w:tab w:val="left" w:pos="0"/>
                <w:tab w:val="left" w:pos="540"/>
                <w:tab w:val="left" w:pos="1440"/>
                <w:tab w:val="left" w:pos="2160"/>
              </w:tabs>
              <w:spacing w:after="58"/>
              <w:jc w:val="center"/>
              <w:rPr>
                <w:sz w:val="20"/>
                <w:szCs w:val="20"/>
                <w:vertAlign w:val="superscript"/>
              </w:rPr>
            </w:pPr>
            <w:r w:rsidRPr="00E63089">
              <w:rPr>
                <w:sz w:val="20"/>
                <w:szCs w:val="20"/>
              </w:rPr>
              <w:t>&lt;2.0</w:t>
            </w:r>
            <w:r w:rsidRPr="00E63089">
              <w:rPr>
                <w:sz w:val="20"/>
                <w:szCs w:val="20"/>
                <w:vertAlign w:val="superscript"/>
              </w:rPr>
              <w:t>d</w:t>
            </w:r>
          </w:p>
        </w:tc>
        <w:tc>
          <w:tcPr>
            <w:tcW w:w="1350" w:type="dxa"/>
            <w:vAlign w:val="center"/>
          </w:tcPr>
          <w:p w:rsidR="008D33A6" w:rsidRPr="00E63089" w:rsidRDefault="008D33A6" w:rsidP="007D3D8A">
            <w:pPr>
              <w:jc w:val="center"/>
              <w:rPr>
                <w:sz w:val="20"/>
                <w:szCs w:val="20"/>
              </w:rPr>
            </w:pPr>
            <w:r w:rsidRPr="00E63089">
              <w:rPr>
                <w:sz w:val="20"/>
                <w:szCs w:val="20"/>
              </w:rPr>
              <w:t>95</w:t>
            </w:r>
          </w:p>
        </w:tc>
      </w:tr>
      <w:tr w:rsidR="008D33A6" w:rsidRPr="00611193" w:rsidTr="007D3D8A">
        <w:trPr>
          <w:trHeight w:val="294"/>
        </w:trPr>
        <w:tc>
          <w:tcPr>
            <w:tcW w:w="1936" w:type="dxa"/>
            <w:vAlign w:val="center"/>
          </w:tcPr>
          <w:p w:rsidR="008D33A6" w:rsidRPr="00611193" w:rsidRDefault="008D33A6" w:rsidP="007D3D8A">
            <w:pPr>
              <w:spacing w:line="163" w:lineRule="exact"/>
              <w:rPr>
                <w:sz w:val="20"/>
                <w:szCs w:val="20"/>
              </w:rPr>
            </w:pPr>
            <w:r w:rsidRPr="00611193">
              <w:rPr>
                <w:sz w:val="20"/>
                <w:szCs w:val="20"/>
              </w:rPr>
              <w:t>Turbidity</w:t>
            </w:r>
          </w:p>
        </w:tc>
        <w:tc>
          <w:tcPr>
            <w:tcW w:w="117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NTU</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90-110%</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vAlign w:val="center"/>
          </w:tcPr>
          <w:p w:rsidR="008D33A6" w:rsidRPr="00611193" w:rsidRDefault="008D33A6" w:rsidP="007D3D8A">
            <w:pPr>
              <w:tabs>
                <w:tab w:val="left" w:pos="0"/>
                <w:tab w:val="left" w:pos="540"/>
                <w:tab w:val="left" w:pos="1440"/>
                <w:tab w:val="left" w:pos="2160"/>
              </w:tabs>
              <w:jc w:val="center"/>
              <w:rPr>
                <w:sz w:val="20"/>
                <w:szCs w:val="20"/>
                <w:u w:val="single"/>
              </w:rPr>
            </w:pPr>
            <w:r w:rsidRPr="00611193">
              <w:rPr>
                <w:sz w:val="20"/>
                <w:szCs w:val="20"/>
                <w:u w:val="single"/>
              </w:rPr>
              <w:t>&lt;</w:t>
            </w:r>
            <w:r w:rsidRPr="00611193">
              <w:rPr>
                <w:sz w:val="20"/>
                <w:szCs w:val="20"/>
              </w:rPr>
              <w:t>25%</w:t>
            </w:r>
          </w:p>
        </w:tc>
        <w:tc>
          <w:tcPr>
            <w:tcW w:w="108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&lt;0.5</w:t>
            </w:r>
          </w:p>
        </w:tc>
        <w:tc>
          <w:tcPr>
            <w:tcW w:w="1170" w:type="dxa"/>
            <w:vAlign w:val="center"/>
          </w:tcPr>
          <w:p w:rsidR="008D33A6" w:rsidRPr="00E63089" w:rsidRDefault="008D33A6" w:rsidP="007D3D8A">
            <w:pPr>
              <w:tabs>
                <w:tab w:val="left" w:pos="0"/>
                <w:tab w:val="left" w:pos="540"/>
                <w:tab w:val="left" w:pos="1440"/>
                <w:tab w:val="left" w:pos="2160"/>
              </w:tabs>
              <w:jc w:val="center"/>
              <w:rPr>
                <w:sz w:val="20"/>
                <w:szCs w:val="20"/>
              </w:rPr>
            </w:pPr>
            <w:r w:rsidRPr="00E63089">
              <w:rPr>
                <w:sz w:val="20"/>
                <w:szCs w:val="20"/>
              </w:rPr>
              <w:t>&lt;0.5</w:t>
            </w:r>
          </w:p>
        </w:tc>
        <w:tc>
          <w:tcPr>
            <w:tcW w:w="1350" w:type="dxa"/>
            <w:vAlign w:val="center"/>
          </w:tcPr>
          <w:p w:rsidR="008D33A6" w:rsidRPr="00E63089" w:rsidRDefault="008D33A6" w:rsidP="007D3D8A">
            <w:pPr>
              <w:jc w:val="center"/>
              <w:rPr>
                <w:sz w:val="20"/>
                <w:szCs w:val="20"/>
              </w:rPr>
            </w:pPr>
            <w:r w:rsidRPr="00E63089">
              <w:rPr>
                <w:sz w:val="20"/>
                <w:szCs w:val="20"/>
              </w:rPr>
              <w:t>95</w:t>
            </w:r>
          </w:p>
        </w:tc>
      </w:tr>
      <w:tr w:rsidR="008D33A6" w:rsidRPr="00611193" w:rsidTr="007D3D8A">
        <w:trPr>
          <w:trHeight w:val="541"/>
        </w:trPr>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Total Suspended Solids (TSS)</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mg/L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 xml:space="preserve">90-110% </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≤5%</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≥2.5 mg to ≤200 mg</w:t>
            </w:r>
          </w:p>
        </w:tc>
        <w:tc>
          <w:tcPr>
            <w:tcW w:w="1170" w:type="dxa"/>
            <w:tcBorders>
              <w:top w:val="single" w:sz="12" w:space="0" w:color="auto"/>
            </w:tcBorders>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≥2.5 mg to ≤200 mg</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rPr>
          <w:trHeight w:val="496"/>
        </w:trPr>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Volatile Suspended Solids (VSS)</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mg/L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90-110%</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≤5%</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≥2.5 mg to ≤200 mg</w:t>
            </w:r>
          </w:p>
        </w:tc>
        <w:tc>
          <w:tcPr>
            <w:tcW w:w="1170" w:type="dxa"/>
            <w:tcBorders>
              <w:top w:val="single" w:sz="12" w:space="0" w:color="auto"/>
            </w:tcBorders>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≥2.5 mg to ≤200 mg</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rPr>
          <w:trHeight w:val="649"/>
        </w:trPr>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Ammonia-nitrogen (NH</w:t>
            </w:r>
            <w:r w:rsidRPr="00611193">
              <w:rPr>
                <w:sz w:val="20"/>
                <w:szCs w:val="20"/>
                <w:vertAlign w:val="subscript"/>
              </w:rPr>
              <w:t>3</w:t>
            </w:r>
            <w:r w:rsidRPr="00611193">
              <w:rPr>
                <w:sz w:val="20"/>
                <w:szCs w:val="20"/>
              </w:rPr>
              <w:t>-N)</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proofErr w:type="spellStart"/>
            <w:r w:rsidRPr="00611193">
              <w:rPr>
                <w:sz w:val="20"/>
                <w:szCs w:val="20"/>
              </w:rPr>
              <w:t>nM</w:t>
            </w:r>
            <w:proofErr w:type="spellEnd"/>
            <w:r w:rsidRPr="00611193">
              <w:rPr>
                <w:sz w:val="20"/>
                <w:szCs w:val="20"/>
              </w:rPr>
              <w:t>/L</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90-110%</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RPD± 25%</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RPD± 5%</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 xml:space="preserve">100 </w:t>
            </w:r>
            <w:proofErr w:type="spellStart"/>
            <w:r w:rsidRPr="00611193">
              <w:rPr>
                <w:sz w:val="20"/>
                <w:szCs w:val="20"/>
              </w:rPr>
              <w:t>nM</w:t>
            </w:r>
            <w:proofErr w:type="spellEnd"/>
          </w:p>
        </w:tc>
        <w:tc>
          <w:tcPr>
            <w:tcW w:w="1170" w:type="dxa"/>
            <w:tcBorders>
              <w:top w:val="single" w:sz="12" w:space="0" w:color="auto"/>
            </w:tcBorders>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 xml:space="preserve">100 </w:t>
            </w:r>
            <w:proofErr w:type="spellStart"/>
            <w:r w:rsidRPr="00E63089">
              <w:rPr>
                <w:rFonts w:asciiTheme="minorHAnsi" w:hAnsiTheme="minorHAnsi"/>
                <w:sz w:val="20"/>
                <w:szCs w:val="20"/>
              </w:rPr>
              <w:t>nM</w:t>
            </w:r>
            <w:proofErr w:type="spellEnd"/>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611193">
        <w:trPr>
          <w:trHeight w:val="1513"/>
        </w:trPr>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Optical Brighteners</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POS/NEG,</w:t>
            </w:r>
          </w:p>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 xml:space="preserve">OB-28 ppb </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90-110%</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80-120%</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 xml:space="preserve">RPD </w:t>
            </w:r>
            <w:r w:rsidRPr="00611193">
              <w:rPr>
                <w:sz w:val="20"/>
                <w:szCs w:val="20"/>
                <w:u w:val="single"/>
              </w:rPr>
              <w:t>&lt;</w:t>
            </w:r>
            <w:r w:rsidRPr="00611193">
              <w:rPr>
                <w:sz w:val="20"/>
                <w:szCs w:val="20"/>
              </w:rPr>
              <w:t>25%</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1.29 ppb OB-28</w:t>
            </w:r>
          </w:p>
        </w:tc>
        <w:tc>
          <w:tcPr>
            <w:tcW w:w="1170" w:type="dxa"/>
            <w:tcBorders>
              <w:top w:val="single" w:sz="12" w:space="0" w:color="auto"/>
            </w:tcBorders>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1.5% of % reduction ratio indicative of OB</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rPr>
          <w:trHeight w:val="433"/>
        </w:trPr>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Toxicity</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proofErr w:type="spellStart"/>
            <w:r w:rsidRPr="00611193">
              <w:rPr>
                <w:sz w:val="20"/>
                <w:szCs w:val="20"/>
              </w:rPr>
              <w:t>pos</w:t>
            </w:r>
            <w:proofErr w:type="spellEnd"/>
            <w:r w:rsidRPr="00611193">
              <w:rPr>
                <w:sz w:val="20"/>
                <w:szCs w:val="20"/>
              </w:rPr>
              <w:t>/</w:t>
            </w:r>
            <w:proofErr w:type="spellStart"/>
            <w:r w:rsidRPr="00611193">
              <w:rPr>
                <w:sz w:val="20"/>
                <w:szCs w:val="20"/>
              </w:rPr>
              <w:t>neg</w:t>
            </w:r>
            <w:proofErr w:type="spellEnd"/>
          </w:p>
        </w:tc>
        <w:tc>
          <w:tcPr>
            <w:tcW w:w="1260" w:type="dxa"/>
            <w:tcBorders>
              <w:top w:val="single" w:sz="12" w:space="0" w:color="auto"/>
            </w:tcBorders>
            <w:shd w:val="clear" w:color="auto" w:fill="auto"/>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shd w:val="clear" w:color="auto" w:fill="auto"/>
            <w:vAlign w:val="center"/>
          </w:tcPr>
          <w:p w:rsidR="008D33A6" w:rsidRPr="00611193" w:rsidRDefault="008D33A6" w:rsidP="007D3D8A">
            <w:pPr>
              <w:jc w:val="center"/>
              <w:rPr>
                <w:sz w:val="20"/>
                <w:szCs w:val="20"/>
              </w:rPr>
            </w:pPr>
            <w:r w:rsidRPr="00611193">
              <w:rPr>
                <w:sz w:val="20"/>
                <w:szCs w:val="20"/>
              </w:rPr>
              <w:t>RPD≤ 25%</w:t>
            </w:r>
          </w:p>
        </w:tc>
        <w:tc>
          <w:tcPr>
            <w:tcW w:w="1080" w:type="dxa"/>
            <w:tcBorders>
              <w:top w:val="single" w:sz="12" w:space="0" w:color="auto"/>
            </w:tcBorders>
            <w:shd w:val="clear" w:color="auto" w:fill="auto"/>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170" w:type="dxa"/>
            <w:tcBorders>
              <w:top w:val="single" w:sz="12" w:space="0" w:color="auto"/>
            </w:tcBorders>
            <w:shd w:val="clear" w:color="auto" w:fill="auto"/>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NA</w:t>
            </w:r>
          </w:p>
        </w:tc>
        <w:tc>
          <w:tcPr>
            <w:tcW w:w="1350" w:type="dxa"/>
            <w:tcBorders>
              <w:top w:val="single" w:sz="12" w:space="0" w:color="auto"/>
            </w:tcBorders>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r>
      <w:tr w:rsidR="008D33A6" w:rsidRPr="00611193" w:rsidTr="007D3D8A">
        <w:trPr>
          <w:trHeight w:val="276"/>
        </w:trPr>
        <w:tc>
          <w:tcPr>
            <w:tcW w:w="1936" w:type="dxa"/>
            <w:vAlign w:val="center"/>
          </w:tcPr>
          <w:p w:rsidR="008D33A6" w:rsidRPr="00611193" w:rsidRDefault="008D33A6" w:rsidP="007D3D8A">
            <w:pPr>
              <w:spacing w:line="163" w:lineRule="exact"/>
              <w:rPr>
                <w:sz w:val="20"/>
                <w:szCs w:val="20"/>
              </w:rPr>
            </w:pPr>
            <w:r w:rsidRPr="00611193">
              <w:rPr>
                <w:sz w:val="20"/>
                <w:szCs w:val="20"/>
              </w:rPr>
              <w:t>Dissolved Oxygen</w:t>
            </w:r>
          </w:p>
        </w:tc>
        <w:tc>
          <w:tcPr>
            <w:tcW w:w="117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mg/L</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90-110%</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vAlign w:val="center"/>
          </w:tcPr>
          <w:p w:rsidR="008D33A6" w:rsidRPr="00611193" w:rsidRDefault="008D33A6" w:rsidP="007D3D8A">
            <w:pPr>
              <w:tabs>
                <w:tab w:val="left" w:pos="0"/>
                <w:tab w:val="left" w:pos="540"/>
                <w:tab w:val="left" w:pos="1440"/>
                <w:tab w:val="left" w:pos="2160"/>
              </w:tabs>
              <w:jc w:val="center"/>
              <w:rPr>
                <w:sz w:val="20"/>
                <w:szCs w:val="20"/>
                <w:u w:val="single"/>
              </w:rPr>
            </w:pPr>
            <w:r w:rsidRPr="00611193">
              <w:rPr>
                <w:sz w:val="20"/>
                <w:szCs w:val="20"/>
                <w:u w:val="single"/>
              </w:rPr>
              <w:t>&lt;</w:t>
            </w:r>
            <w:r w:rsidRPr="00611193">
              <w:rPr>
                <w:sz w:val="20"/>
                <w:szCs w:val="20"/>
              </w:rPr>
              <w:t>25%</w:t>
            </w:r>
          </w:p>
        </w:tc>
        <w:tc>
          <w:tcPr>
            <w:tcW w:w="108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&lt;0.3</w:t>
            </w:r>
          </w:p>
        </w:tc>
        <w:tc>
          <w:tcPr>
            <w:tcW w:w="1170" w:type="dxa"/>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&lt;0.3</w:t>
            </w:r>
          </w:p>
        </w:tc>
        <w:tc>
          <w:tcPr>
            <w:tcW w:w="1350" w:type="dxa"/>
            <w:vAlign w:val="center"/>
          </w:tcPr>
          <w:p w:rsidR="008D33A6" w:rsidRPr="00E63089" w:rsidRDefault="008D33A6" w:rsidP="007D3D8A">
            <w:pPr>
              <w:tabs>
                <w:tab w:val="left" w:pos="0"/>
                <w:tab w:val="left" w:pos="540"/>
                <w:tab w:val="left" w:pos="1440"/>
                <w:tab w:val="left" w:pos="2160"/>
              </w:tabs>
              <w:jc w:val="center"/>
              <w:rPr>
                <w:sz w:val="20"/>
                <w:szCs w:val="20"/>
              </w:rPr>
            </w:pPr>
            <w:r w:rsidRPr="00E63089">
              <w:rPr>
                <w:sz w:val="20"/>
                <w:szCs w:val="20"/>
              </w:rPr>
              <w:t>95</w:t>
            </w:r>
          </w:p>
        </w:tc>
      </w:tr>
      <w:tr w:rsidR="008D33A6" w:rsidRPr="00611193" w:rsidTr="007D3D8A">
        <w:tc>
          <w:tcPr>
            <w:tcW w:w="1936" w:type="dxa"/>
            <w:vAlign w:val="center"/>
          </w:tcPr>
          <w:p w:rsidR="008D33A6" w:rsidRPr="00611193" w:rsidRDefault="008D33A6" w:rsidP="007D3D8A">
            <w:pPr>
              <w:spacing w:line="163" w:lineRule="exact"/>
              <w:rPr>
                <w:sz w:val="20"/>
                <w:szCs w:val="20"/>
              </w:rPr>
            </w:pPr>
            <w:r w:rsidRPr="00611193">
              <w:rPr>
                <w:sz w:val="20"/>
                <w:szCs w:val="20"/>
              </w:rPr>
              <w:t>pH</w:t>
            </w:r>
          </w:p>
        </w:tc>
        <w:tc>
          <w:tcPr>
            <w:tcW w:w="117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 xml:space="preserve">Standard </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±0.1 S.U.</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±0.1 pH</w:t>
            </w:r>
          </w:p>
        </w:tc>
        <w:tc>
          <w:tcPr>
            <w:tcW w:w="108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170" w:type="dxa"/>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NA</w:t>
            </w:r>
          </w:p>
        </w:tc>
        <w:tc>
          <w:tcPr>
            <w:tcW w:w="1350" w:type="dxa"/>
            <w:vAlign w:val="center"/>
          </w:tcPr>
          <w:p w:rsidR="008D33A6" w:rsidRPr="00E63089" w:rsidRDefault="008D33A6" w:rsidP="007D3D8A">
            <w:pPr>
              <w:jc w:val="center"/>
              <w:rPr>
                <w:sz w:val="20"/>
                <w:szCs w:val="20"/>
              </w:rPr>
            </w:pPr>
            <w:r w:rsidRPr="00E63089">
              <w:rPr>
                <w:sz w:val="20"/>
                <w:szCs w:val="20"/>
              </w:rPr>
              <w:t>95</w:t>
            </w:r>
          </w:p>
        </w:tc>
      </w:tr>
      <w:tr w:rsidR="008D33A6" w:rsidRPr="00611193" w:rsidTr="007D3D8A">
        <w:tc>
          <w:tcPr>
            <w:tcW w:w="1936" w:type="dxa"/>
            <w:vAlign w:val="center"/>
          </w:tcPr>
          <w:p w:rsidR="008D33A6" w:rsidRPr="00611193" w:rsidRDefault="008D33A6" w:rsidP="007D3D8A">
            <w:pPr>
              <w:tabs>
                <w:tab w:val="left" w:pos="0"/>
                <w:tab w:val="left" w:pos="540"/>
                <w:tab w:val="left" w:pos="1440"/>
                <w:tab w:val="left" w:pos="2160"/>
              </w:tabs>
              <w:spacing w:after="58"/>
              <w:rPr>
                <w:sz w:val="20"/>
                <w:szCs w:val="20"/>
              </w:rPr>
            </w:pPr>
            <w:r w:rsidRPr="00611193">
              <w:rPr>
                <w:sz w:val="20"/>
                <w:szCs w:val="20"/>
              </w:rPr>
              <w:t>Conductivity</w:t>
            </w:r>
          </w:p>
          <w:p w:rsidR="008D33A6" w:rsidRPr="00611193" w:rsidRDefault="008D33A6" w:rsidP="007D3D8A">
            <w:pPr>
              <w:tabs>
                <w:tab w:val="left" w:pos="0"/>
                <w:tab w:val="left" w:pos="540"/>
                <w:tab w:val="left" w:pos="1440"/>
                <w:tab w:val="left" w:pos="2160"/>
              </w:tabs>
              <w:spacing w:after="58"/>
              <w:rPr>
                <w:sz w:val="20"/>
                <w:szCs w:val="20"/>
              </w:rPr>
            </w:pPr>
            <w:r w:rsidRPr="00611193">
              <w:rPr>
                <w:sz w:val="20"/>
                <w:szCs w:val="20"/>
              </w:rPr>
              <w:t xml:space="preserve">&lt;200 </w:t>
            </w:r>
            <w:proofErr w:type="spellStart"/>
            <w:r w:rsidRPr="00611193">
              <w:rPr>
                <w:sz w:val="20"/>
                <w:szCs w:val="20"/>
              </w:rPr>
              <w:t>μS</w:t>
            </w:r>
            <w:proofErr w:type="spellEnd"/>
            <w:r w:rsidRPr="00611193">
              <w:rPr>
                <w:sz w:val="20"/>
                <w:szCs w:val="20"/>
              </w:rPr>
              <w:t xml:space="preserve">/cm   </w:t>
            </w:r>
          </w:p>
        </w:tc>
        <w:tc>
          <w:tcPr>
            <w:tcW w:w="1170" w:type="dxa"/>
            <w:vAlign w:val="center"/>
          </w:tcPr>
          <w:p w:rsidR="008D33A6" w:rsidRPr="00611193" w:rsidRDefault="008D33A6" w:rsidP="007D3D8A">
            <w:pPr>
              <w:jc w:val="center"/>
              <w:rPr>
                <w:sz w:val="20"/>
                <w:szCs w:val="20"/>
              </w:rPr>
            </w:pPr>
            <w:proofErr w:type="spellStart"/>
            <w:r w:rsidRPr="00611193">
              <w:rPr>
                <w:sz w:val="20"/>
                <w:szCs w:val="20"/>
              </w:rPr>
              <w:t>μS</w:t>
            </w:r>
            <w:proofErr w:type="spellEnd"/>
            <w:r w:rsidRPr="00611193">
              <w:rPr>
                <w:sz w:val="20"/>
                <w:szCs w:val="20"/>
              </w:rPr>
              <w:t>/cm</w:t>
            </w:r>
          </w:p>
        </w:tc>
        <w:tc>
          <w:tcPr>
            <w:tcW w:w="1260" w:type="dxa"/>
            <w:vAlign w:val="center"/>
          </w:tcPr>
          <w:p w:rsidR="008D33A6" w:rsidRPr="00611193" w:rsidRDefault="008D33A6" w:rsidP="007D3D8A">
            <w:pPr>
              <w:tabs>
                <w:tab w:val="left" w:pos="0"/>
                <w:tab w:val="left" w:pos="540"/>
                <w:tab w:val="left" w:pos="1440"/>
                <w:tab w:val="left" w:pos="2160"/>
              </w:tabs>
              <w:spacing w:after="58"/>
              <w:jc w:val="center"/>
              <w:rPr>
                <w:sz w:val="20"/>
                <w:szCs w:val="20"/>
              </w:rPr>
            </w:pPr>
            <w:r w:rsidRPr="00611193">
              <w:rPr>
                <w:sz w:val="20"/>
                <w:szCs w:val="20"/>
              </w:rPr>
              <w:t>90-110%</w:t>
            </w:r>
          </w:p>
        </w:tc>
        <w:tc>
          <w:tcPr>
            <w:tcW w:w="1260" w:type="dxa"/>
            <w:vAlign w:val="center"/>
          </w:tcPr>
          <w:p w:rsidR="008D33A6" w:rsidRPr="00611193" w:rsidRDefault="008D33A6" w:rsidP="007D3D8A">
            <w:pPr>
              <w:tabs>
                <w:tab w:val="left" w:pos="0"/>
                <w:tab w:val="left" w:pos="540"/>
                <w:tab w:val="left" w:pos="1440"/>
                <w:tab w:val="left" w:pos="2160"/>
              </w:tabs>
              <w:spacing w:after="58"/>
              <w:jc w:val="center"/>
              <w:rPr>
                <w:sz w:val="20"/>
                <w:szCs w:val="20"/>
              </w:rPr>
            </w:pPr>
            <w:r w:rsidRPr="00611193">
              <w:rPr>
                <w:sz w:val="20"/>
                <w:szCs w:val="20"/>
              </w:rPr>
              <w:t>NA</w:t>
            </w:r>
          </w:p>
        </w:tc>
        <w:tc>
          <w:tcPr>
            <w:tcW w:w="1530" w:type="dxa"/>
            <w:vAlign w:val="center"/>
          </w:tcPr>
          <w:p w:rsidR="008D33A6" w:rsidRPr="00611193" w:rsidRDefault="008D33A6" w:rsidP="007D3D8A">
            <w:pPr>
              <w:jc w:val="center"/>
              <w:rPr>
                <w:sz w:val="20"/>
                <w:szCs w:val="20"/>
              </w:rPr>
            </w:pPr>
            <w:r w:rsidRPr="00611193">
              <w:rPr>
                <w:sz w:val="20"/>
                <w:szCs w:val="20"/>
                <w:u w:val="single"/>
              </w:rPr>
              <w:t>&lt;</w:t>
            </w:r>
            <w:r w:rsidRPr="00611193">
              <w:rPr>
                <w:sz w:val="20"/>
                <w:szCs w:val="20"/>
              </w:rPr>
              <w:t>25%</w:t>
            </w:r>
          </w:p>
        </w:tc>
        <w:tc>
          <w:tcPr>
            <w:tcW w:w="1080" w:type="dxa"/>
            <w:vAlign w:val="center"/>
          </w:tcPr>
          <w:p w:rsidR="008D33A6" w:rsidRPr="00611193" w:rsidRDefault="008D33A6" w:rsidP="007D3D8A">
            <w:pPr>
              <w:tabs>
                <w:tab w:val="left" w:pos="0"/>
                <w:tab w:val="left" w:pos="540"/>
                <w:tab w:val="left" w:pos="1440"/>
                <w:tab w:val="left" w:pos="2160"/>
              </w:tabs>
              <w:spacing w:after="58"/>
              <w:jc w:val="center"/>
              <w:rPr>
                <w:sz w:val="20"/>
                <w:szCs w:val="20"/>
              </w:rPr>
            </w:pPr>
            <w:r w:rsidRPr="00611193">
              <w:rPr>
                <w:sz w:val="20"/>
                <w:szCs w:val="20"/>
              </w:rPr>
              <w:t xml:space="preserve">&lt;50 </w:t>
            </w:r>
          </w:p>
        </w:tc>
        <w:tc>
          <w:tcPr>
            <w:tcW w:w="1170" w:type="dxa"/>
            <w:vAlign w:val="center"/>
          </w:tcPr>
          <w:p w:rsidR="008D33A6" w:rsidRPr="00E63089" w:rsidRDefault="008D33A6" w:rsidP="007D3D8A">
            <w:pPr>
              <w:tabs>
                <w:tab w:val="left" w:pos="0"/>
                <w:tab w:val="left" w:pos="540"/>
                <w:tab w:val="left" w:pos="1440"/>
                <w:tab w:val="left" w:pos="2160"/>
              </w:tabs>
              <w:spacing w:after="58"/>
              <w:jc w:val="center"/>
              <w:rPr>
                <w:sz w:val="20"/>
                <w:szCs w:val="20"/>
              </w:rPr>
            </w:pPr>
            <w:r w:rsidRPr="00E63089">
              <w:rPr>
                <w:sz w:val="20"/>
                <w:szCs w:val="20"/>
              </w:rPr>
              <w:t xml:space="preserve">&lt;50 </w:t>
            </w:r>
          </w:p>
        </w:tc>
        <w:tc>
          <w:tcPr>
            <w:tcW w:w="1350" w:type="dxa"/>
            <w:vAlign w:val="center"/>
          </w:tcPr>
          <w:p w:rsidR="008D33A6" w:rsidRPr="00E63089" w:rsidRDefault="008D33A6" w:rsidP="007D3D8A">
            <w:pPr>
              <w:jc w:val="center"/>
              <w:rPr>
                <w:sz w:val="20"/>
                <w:szCs w:val="20"/>
              </w:rPr>
            </w:pPr>
            <w:r w:rsidRPr="00E63089">
              <w:rPr>
                <w:sz w:val="20"/>
                <w:szCs w:val="20"/>
              </w:rPr>
              <w:t>95</w:t>
            </w:r>
          </w:p>
        </w:tc>
      </w:tr>
      <w:tr w:rsidR="008D33A6" w:rsidRPr="00611193" w:rsidTr="007D3D8A">
        <w:tc>
          <w:tcPr>
            <w:tcW w:w="1936" w:type="dxa"/>
            <w:vAlign w:val="center"/>
          </w:tcPr>
          <w:p w:rsidR="008D33A6" w:rsidRPr="00611193" w:rsidRDefault="008D33A6" w:rsidP="007D3D8A">
            <w:pPr>
              <w:tabs>
                <w:tab w:val="left" w:pos="0"/>
                <w:tab w:val="left" w:pos="540"/>
                <w:tab w:val="left" w:pos="1440"/>
                <w:tab w:val="left" w:pos="2160"/>
              </w:tabs>
              <w:spacing w:after="58"/>
              <w:rPr>
                <w:sz w:val="20"/>
                <w:szCs w:val="20"/>
              </w:rPr>
            </w:pPr>
            <w:r w:rsidRPr="00611193">
              <w:rPr>
                <w:sz w:val="20"/>
                <w:szCs w:val="20"/>
              </w:rPr>
              <w:t>Conductivity</w:t>
            </w:r>
          </w:p>
          <w:p w:rsidR="008D33A6" w:rsidRPr="00611193" w:rsidRDefault="008D33A6" w:rsidP="007D3D8A">
            <w:pPr>
              <w:tabs>
                <w:tab w:val="left" w:pos="0"/>
                <w:tab w:val="left" w:pos="540"/>
                <w:tab w:val="left" w:pos="1440"/>
                <w:tab w:val="left" w:pos="2160"/>
              </w:tabs>
              <w:spacing w:after="58"/>
              <w:rPr>
                <w:sz w:val="20"/>
                <w:szCs w:val="20"/>
              </w:rPr>
            </w:pPr>
            <w:r w:rsidRPr="00611193">
              <w:rPr>
                <w:sz w:val="20"/>
                <w:szCs w:val="20"/>
                <w:u w:val="single"/>
              </w:rPr>
              <w:t>&gt;</w:t>
            </w:r>
            <w:r w:rsidRPr="00611193">
              <w:rPr>
                <w:sz w:val="20"/>
                <w:szCs w:val="20"/>
              </w:rPr>
              <w:t xml:space="preserve">200 </w:t>
            </w:r>
            <w:proofErr w:type="spellStart"/>
            <w:r w:rsidRPr="00611193">
              <w:rPr>
                <w:sz w:val="20"/>
                <w:szCs w:val="20"/>
              </w:rPr>
              <w:t>μS</w:t>
            </w:r>
            <w:proofErr w:type="spellEnd"/>
            <w:r w:rsidRPr="00611193">
              <w:rPr>
                <w:sz w:val="20"/>
                <w:szCs w:val="20"/>
              </w:rPr>
              <w:t xml:space="preserve">/cm   </w:t>
            </w:r>
          </w:p>
        </w:tc>
        <w:tc>
          <w:tcPr>
            <w:tcW w:w="1170" w:type="dxa"/>
            <w:vAlign w:val="center"/>
          </w:tcPr>
          <w:p w:rsidR="008D33A6" w:rsidRPr="00611193" w:rsidRDefault="008D33A6" w:rsidP="007D3D8A">
            <w:pPr>
              <w:jc w:val="center"/>
              <w:rPr>
                <w:sz w:val="20"/>
                <w:szCs w:val="20"/>
              </w:rPr>
            </w:pPr>
            <w:proofErr w:type="spellStart"/>
            <w:r w:rsidRPr="00611193">
              <w:rPr>
                <w:sz w:val="20"/>
                <w:szCs w:val="20"/>
              </w:rPr>
              <w:t>μS</w:t>
            </w:r>
            <w:proofErr w:type="spellEnd"/>
            <w:r w:rsidRPr="00611193">
              <w:rPr>
                <w:sz w:val="20"/>
                <w:szCs w:val="20"/>
              </w:rPr>
              <w:t>/cm</w:t>
            </w:r>
          </w:p>
        </w:tc>
        <w:tc>
          <w:tcPr>
            <w:tcW w:w="1260" w:type="dxa"/>
            <w:vAlign w:val="center"/>
          </w:tcPr>
          <w:p w:rsidR="008D33A6" w:rsidRPr="00611193" w:rsidRDefault="008D33A6" w:rsidP="007D3D8A">
            <w:pPr>
              <w:tabs>
                <w:tab w:val="left" w:pos="0"/>
                <w:tab w:val="left" w:pos="540"/>
                <w:tab w:val="left" w:pos="1440"/>
                <w:tab w:val="left" w:pos="2160"/>
              </w:tabs>
              <w:spacing w:after="58"/>
              <w:jc w:val="center"/>
              <w:rPr>
                <w:sz w:val="20"/>
                <w:szCs w:val="20"/>
              </w:rPr>
            </w:pPr>
            <w:r w:rsidRPr="00611193">
              <w:rPr>
                <w:sz w:val="20"/>
                <w:szCs w:val="20"/>
              </w:rPr>
              <w:t>95-105%</w:t>
            </w:r>
          </w:p>
        </w:tc>
        <w:tc>
          <w:tcPr>
            <w:tcW w:w="1260" w:type="dxa"/>
            <w:vAlign w:val="center"/>
          </w:tcPr>
          <w:p w:rsidR="008D33A6" w:rsidRPr="00611193" w:rsidRDefault="008D33A6" w:rsidP="007D3D8A">
            <w:pPr>
              <w:tabs>
                <w:tab w:val="left" w:pos="0"/>
                <w:tab w:val="left" w:pos="540"/>
                <w:tab w:val="left" w:pos="1440"/>
                <w:tab w:val="left" w:pos="2160"/>
              </w:tabs>
              <w:spacing w:after="58"/>
              <w:jc w:val="center"/>
              <w:rPr>
                <w:sz w:val="20"/>
                <w:szCs w:val="20"/>
              </w:rPr>
            </w:pPr>
            <w:r w:rsidRPr="00611193">
              <w:rPr>
                <w:sz w:val="20"/>
                <w:szCs w:val="20"/>
              </w:rPr>
              <w:t>NA</w:t>
            </w:r>
          </w:p>
        </w:tc>
        <w:tc>
          <w:tcPr>
            <w:tcW w:w="1530" w:type="dxa"/>
            <w:vAlign w:val="center"/>
          </w:tcPr>
          <w:p w:rsidR="008D33A6" w:rsidRPr="00611193" w:rsidRDefault="008D33A6" w:rsidP="007D3D8A">
            <w:pPr>
              <w:jc w:val="center"/>
              <w:rPr>
                <w:sz w:val="20"/>
                <w:szCs w:val="20"/>
              </w:rPr>
            </w:pPr>
            <w:r w:rsidRPr="00611193">
              <w:rPr>
                <w:sz w:val="20"/>
                <w:szCs w:val="20"/>
                <w:u w:val="single"/>
              </w:rPr>
              <w:t>&lt;</w:t>
            </w:r>
            <w:r w:rsidRPr="00611193">
              <w:rPr>
                <w:sz w:val="20"/>
                <w:szCs w:val="20"/>
              </w:rPr>
              <w:t>20%</w:t>
            </w:r>
          </w:p>
        </w:tc>
        <w:tc>
          <w:tcPr>
            <w:tcW w:w="108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170" w:type="dxa"/>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NA</w:t>
            </w:r>
          </w:p>
        </w:tc>
        <w:tc>
          <w:tcPr>
            <w:tcW w:w="1350" w:type="dxa"/>
            <w:vAlign w:val="center"/>
          </w:tcPr>
          <w:p w:rsidR="008D33A6" w:rsidRPr="00E63089" w:rsidRDefault="008D33A6" w:rsidP="007D3D8A">
            <w:pPr>
              <w:jc w:val="center"/>
              <w:rPr>
                <w:sz w:val="20"/>
                <w:szCs w:val="20"/>
              </w:rPr>
            </w:pPr>
            <w:r w:rsidRPr="00E63089">
              <w:rPr>
                <w:sz w:val="20"/>
                <w:szCs w:val="20"/>
              </w:rPr>
              <w:t>95</w:t>
            </w:r>
          </w:p>
        </w:tc>
      </w:tr>
      <w:tr w:rsidR="008D33A6" w:rsidRPr="00611193" w:rsidTr="007D3D8A">
        <w:trPr>
          <w:trHeight w:val="435"/>
        </w:trPr>
        <w:tc>
          <w:tcPr>
            <w:tcW w:w="1936" w:type="dxa"/>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Water Temperature</w:t>
            </w:r>
          </w:p>
        </w:tc>
        <w:tc>
          <w:tcPr>
            <w:tcW w:w="117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°C</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 xml:space="preserve">± 0.5°C  </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vAlign w:val="center"/>
          </w:tcPr>
          <w:p w:rsidR="008D33A6" w:rsidRPr="00611193" w:rsidRDefault="008D33A6" w:rsidP="007D3D8A">
            <w:pPr>
              <w:jc w:val="center"/>
              <w:rPr>
                <w:sz w:val="20"/>
                <w:szCs w:val="20"/>
              </w:rPr>
            </w:pPr>
            <w:r w:rsidRPr="00611193">
              <w:rPr>
                <w:sz w:val="20"/>
                <w:szCs w:val="20"/>
              </w:rPr>
              <w:t xml:space="preserve">± 0.5°C  </w:t>
            </w:r>
          </w:p>
        </w:tc>
        <w:tc>
          <w:tcPr>
            <w:tcW w:w="108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170" w:type="dxa"/>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NA</w:t>
            </w:r>
          </w:p>
        </w:tc>
        <w:tc>
          <w:tcPr>
            <w:tcW w:w="1350" w:type="dxa"/>
            <w:vAlign w:val="center"/>
          </w:tcPr>
          <w:p w:rsidR="008D33A6" w:rsidRPr="00E63089" w:rsidRDefault="008D33A6" w:rsidP="007D3D8A">
            <w:pPr>
              <w:tabs>
                <w:tab w:val="left" w:pos="0"/>
                <w:tab w:val="left" w:pos="540"/>
                <w:tab w:val="left" w:pos="1440"/>
                <w:tab w:val="left" w:pos="2160"/>
              </w:tabs>
              <w:jc w:val="center"/>
              <w:rPr>
                <w:sz w:val="20"/>
                <w:szCs w:val="20"/>
              </w:rPr>
            </w:pPr>
            <w:r w:rsidRPr="00E63089">
              <w:rPr>
                <w:sz w:val="20"/>
                <w:szCs w:val="20"/>
              </w:rPr>
              <w:t>95</w:t>
            </w:r>
          </w:p>
        </w:tc>
      </w:tr>
      <w:tr w:rsidR="008D33A6" w:rsidRPr="00611193" w:rsidTr="007D3D8A">
        <w:trPr>
          <w:trHeight w:val="532"/>
        </w:trPr>
        <w:tc>
          <w:tcPr>
            <w:tcW w:w="1936" w:type="dxa"/>
            <w:tcBorders>
              <w:top w:val="single" w:sz="12" w:space="0" w:color="auto"/>
            </w:tcBorders>
            <w:vAlign w:val="center"/>
          </w:tcPr>
          <w:p w:rsidR="008D33A6" w:rsidRPr="00611193" w:rsidRDefault="008D33A6" w:rsidP="007D3D8A">
            <w:pPr>
              <w:tabs>
                <w:tab w:val="left" w:pos="0"/>
                <w:tab w:val="left" w:pos="540"/>
                <w:tab w:val="left" w:pos="1440"/>
                <w:tab w:val="left" w:pos="2160"/>
              </w:tabs>
              <w:rPr>
                <w:sz w:val="20"/>
                <w:szCs w:val="20"/>
              </w:rPr>
            </w:pPr>
            <w:r w:rsidRPr="00611193">
              <w:rPr>
                <w:sz w:val="20"/>
                <w:szCs w:val="20"/>
              </w:rPr>
              <w:t>Air Temperature</w:t>
            </w:r>
          </w:p>
        </w:tc>
        <w:tc>
          <w:tcPr>
            <w:tcW w:w="117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°C</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 xml:space="preserve">± 1.0°C  </w:t>
            </w:r>
          </w:p>
        </w:tc>
        <w:tc>
          <w:tcPr>
            <w:tcW w:w="126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530" w:type="dxa"/>
            <w:tcBorders>
              <w:top w:val="single" w:sz="12" w:space="0" w:color="auto"/>
            </w:tcBorders>
            <w:vAlign w:val="center"/>
          </w:tcPr>
          <w:p w:rsidR="008D33A6" w:rsidRPr="00611193" w:rsidRDefault="008D33A6" w:rsidP="007D3D8A">
            <w:pPr>
              <w:jc w:val="center"/>
              <w:rPr>
                <w:sz w:val="20"/>
                <w:szCs w:val="20"/>
              </w:rPr>
            </w:pPr>
            <w:r w:rsidRPr="00611193">
              <w:rPr>
                <w:sz w:val="20"/>
                <w:szCs w:val="20"/>
              </w:rPr>
              <w:t xml:space="preserve">± 1.0°C  </w:t>
            </w:r>
          </w:p>
        </w:tc>
        <w:tc>
          <w:tcPr>
            <w:tcW w:w="1080" w:type="dxa"/>
            <w:tcBorders>
              <w:top w:val="single" w:sz="12" w:space="0" w:color="auto"/>
            </w:tcBorders>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NA</w:t>
            </w:r>
          </w:p>
        </w:tc>
        <w:tc>
          <w:tcPr>
            <w:tcW w:w="1170" w:type="dxa"/>
            <w:tcBorders>
              <w:top w:val="single" w:sz="12" w:space="0" w:color="auto"/>
            </w:tcBorders>
            <w:vAlign w:val="center"/>
          </w:tcPr>
          <w:p w:rsidR="008D33A6" w:rsidRPr="00E63089" w:rsidRDefault="008D33A6" w:rsidP="007D3D8A">
            <w:pPr>
              <w:pStyle w:val="Heading7"/>
              <w:jc w:val="center"/>
              <w:rPr>
                <w:rFonts w:asciiTheme="minorHAnsi" w:hAnsiTheme="minorHAnsi"/>
                <w:sz w:val="20"/>
                <w:szCs w:val="20"/>
              </w:rPr>
            </w:pPr>
            <w:r w:rsidRPr="00E63089">
              <w:rPr>
                <w:rFonts w:asciiTheme="minorHAnsi" w:hAnsiTheme="minorHAnsi"/>
                <w:sz w:val="20"/>
                <w:szCs w:val="20"/>
              </w:rPr>
              <w:t>NA</w:t>
            </w:r>
          </w:p>
        </w:tc>
        <w:tc>
          <w:tcPr>
            <w:tcW w:w="1350" w:type="dxa"/>
            <w:tcBorders>
              <w:top w:val="single" w:sz="12" w:space="0" w:color="auto"/>
            </w:tcBorders>
            <w:vAlign w:val="center"/>
          </w:tcPr>
          <w:p w:rsidR="008D33A6" w:rsidRPr="00E63089" w:rsidRDefault="008D33A6" w:rsidP="007D3D8A">
            <w:pPr>
              <w:tabs>
                <w:tab w:val="left" w:pos="0"/>
                <w:tab w:val="left" w:pos="540"/>
                <w:tab w:val="left" w:pos="1440"/>
                <w:tab w:val="left" w:pos="2160"/>
              </w:tabs>
              <w:jc w:val="center"/>
              <w:rPr>
                <w:sz w:val="20"/>
                <w:szCs w:val="20"/>
              </w:rPr>
            </w:pPr>
            <w:r w:rsidRPr="00E63089">
              <w:rPr>
                <w:sz w:val="20"/>
                <w:szCs w:val="20"/>
              </w:rPr>
              <w:t>95</w:t>
            </w:r>
          </w:p>
        </w:tc>
      </w:tr>
      <w:tr w:rsidR="008D33A6" w:rsidRPr="00611193" w:rsidTr="007D3D8A">
        <w:trPr>
          <w:trHeight w:val="976"/>
        </w:trPr>
        <w:tc>
          <w:tcPr>
            <w:tcW w:w="1936" w:type="dxa"/>
            <w:vAlign w:val="center"/>
          </w:tcPr>
          <w:p w:rsidR="008D33A6" w:rsidRPr="00611193" w:rsidRDefault="008D33A6" w:rsidP="007D3D8A">
            <w:pPr>
              <w:spacing w:line="163" w:lineRule="exact"/>
              <w:rPr>
                <w:sz w:val="20"/>
                <w:szCs w:val="20"/>
              </w:rPr>
            </w:pPr>
            <w:r w:rsidRPr="00611193">
              <w:rPr>
                <w:sz w:val="20"/>
                <w:szCs w:val="20"/>
              </w:rPr>
              <w:t>Salinity</w:t>
            </w:r>
          </w:p>
        </w:tc>
        <w:tc>
          <w:tcPr>
            <w:tcW w:w="1170" w:type="dxa"/>
            <w:vAlign w:val="center"/>
          </w:tcPr>
          <w:p w:rsidR="008D33A6" w:rsidRPr="00611193" w:rsidRDefault="008D33A6" w:rsidP="007D3D8A">
            <w:pPr>
              <w:tabs>
                <w:tab w:val="left" w:pos="0"/>
                <w:tab w:val="left" w:pos="540"/>
                <w:tab w:val="left" w:pos="1440"/>
                <w:tab w:val="left" w:pos="2160"/>
              </w:tabs>
              <w:jc w:val="center"/>
              <w:rPr>
                <w:sz w:val="20"/>
                <w:szCs w:val="20"/>
              </w:rPr>
            </w:pPr>
            <w:proofErr w:type="spellStart"/>
            <w:r w:rsidRPr="00611193">
              <w:rPr>
                <w:sz w:val="20"/>
                <w:szCs w:val="20"/>
              </w:rPr>
              <w:t>ppt</w:t>
            </w:r>
            <w:proofErr w:type="spellEnd"/>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90-110% R for &lt;10</w:t>
            </w:r>
            <w:r w:rsidRPr="00611193">
              <w:rPr>
                <w:sz w:val="20"/>
                <w:szCs w:val="20"/>
                <w:vertAlign w:val="superscript"/>
              </w:rPr>
              <w:t>0</w:t>
            </w:r>
            <w:r w:rsidRPr="00611193">
              <w:rPr>
                <w:sz w:val="20"/>
                <w:szCs w:val="20"/>
              </w:rPr>
              <w:t>/</w:t>
            </w:r>
            <w:r w:rsidRPr="00611193">
              <w:rPr>
                <w:sz w:val="20"/>
                <w:szCs w:val="20"/>
                <w:vertAlign w:val="subscript"/>
              </w:rPr>
              <w:t>00</w:t>
            </w:r>
          </w:p>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95-105 R for ≥ 10</w:t>
            </w:r>
            <w:r w:rsidRPr="00611193">
              <w:rPr>
                <w:sz w:val="20"/>
                <w:szCs w:val="20"/>
                <w:vertAlign w:val="superscript"/>
              </w:rPr>
              <w:t>0</w:t>
            </w:r>
            <w:r w:rsidRPr="00611193">
              <w:rPr>
                <w:sz w:val="20"/>
                <w:szCs w:val="20"/>
              </w:rPr>
              <w:t>/</w:t>
            </w:r>
            <w:r w:rsidRPr="00611193">
              <w:rPr>
                <w:sz w:val="20"/>
                <w:szCs w:val="20"/>
                <w:vertAlign w:val="subscript"/>
              </w:rPr>
              <w:t>00</w:t>
            </w:r>
          </w:p>
        </w:tc>
        <w:tc>
          <w:tcPr>
            <w:tcW w:w="126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80-120% R for &lt;10</w:t>
            </w:r>
            <w:r w:rsidRPr="00611193">
              <w:rPr>
                <w:sz w:val="20"/>
                <w:szCs w:val="20"/>
                <w:vertAlign w:val="superscript"/>
              </w:rPr>
              <w:t>0</w:t>
            </w:r>
            <w:r w:rsidRPr="00611193">
              <w:rPr>
                <w:sz w:val="20"/>
                <w:szCs w:val="20"/>
              </w:rPr>
              <w:t>/</w:t>
            </w:r>
            <w:r w:rsidRPr="00611193">
              <w:rPr>
                <w:sz w:val="20"/>
                <w:szCs w:val="20"/>
                <w:vertAlign w:val="subscript"/>
              </w:rPr>
              <w:t>00</w:t>
            </w:r>
          </w:p>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90-110 R for ≥ 10</w:t>
            </w:r>
            <w:r w:rsidRPr="00611193">
              <w:rPr>
                <w:sz w:val="20"/>
                <w:szCs w:val="20"/>
                <w:vertAlign w:val="superscript"/>
              </w:rPr>
              <w:t>0</w:t>
            </w:r>
            <w:r w:rsidRPr="00611193">
              <w:rPr>
                <w:sz w:val="20"/>
                <w:szCs w:val="20"/>
              </w:rPr>
              <w:t>/</w:t>
            </w:r>
            <w:r w:rsidRPr="00611193">
              <w:rPr>
                <w:sz w:val="20"/>
                <w:szCs w:val="20"/>
                <w:vertAlign w:val="subscript"/>
              </w:rPr>
              <w:t>00</w:t>
            </w:r>
          </w:p>
        </w:tc>
        <w:tc>
          <w:tcPr>
            <w:tcW w:w="1530" w:type="dxa"/>
            <w:vAlign w:val="center"/>
          </w:tcPr>
          <w:p w:rsidR="008D33A6" w:rsidRPr="00611193" w:rsidRDefault="008D33A6" w:rsidP="007D3D8A">
            <w:pPr>
              <w:tabs>
                <w:tab w:val="left" w:pos="0"/>
                <w:tab w:val="left" w:pos="540"/>
                <w:tab w:val="left" w:pos="1440"/>
                <w:tab w:val="left" w:pos="2160"/>
              </w:tabs>
              <w:jc w:val="center"/>
              <w:rPr>
                <w:sz w:val="20"/>
                <w:szCs w:val="20"/>
                <w:vertAlign w:val="subscript"/>
              </w:rPr>
            </w:pPr>
            <w:r w:rsidRPr="00611193">
              <w:rPr>
                <w:sz w:val="20"/>
                <w:szCs w:val="20"/>
              </w:rPr>
              <w:t>RPD ≤ 25% for &lt; 10</w:t>
            </w:r>
            <w:r w:rsidRPr="00611193">
              <w:rPr>
                <w:sz w:val="20"/>
                <w:szCs w:val="20"/>
                <w:vertAlign w:val="superscript"/>
              </w:rPr>
              <w:t>0</w:t>
            </w:r>
            <w:r w:rsidRPr="00611193">
              <w:rPr>
                <w:sz w:val="20"/>
                <w:szCs w:val="20"/>
              </w:rPr>
              <w:t>/</w:t>
            </w:r>
            <w:r w:rsidRPr="00611193">
              <w:rPr>
                <w:sz w:val="20"/>
                <w:szCs w:val="20"/>
                <w:vertAlign w:val="subscript"/>
              </w:rPr>
              <w:t>00</w:t>
            </w:r>
          </w:p>
          <w:p w:rsidR="008D33A6" w:rsidRPr="00611193" w:rsidRDefault="008D33A6" w:rsidP="007D3D8A">
            <w:pPr>
              <w:tabs>
                <w:tab w:val="left" w:pos="0"/>
                <w:tab w:val="left" w:pos="540"/>
                <w:tab w:val="left" w:pos="1440"/>
                <w:tab w:val="left" w:pos="2160"/>
              </w:tabs>
              <w:jc w:val="center"/>
              <w:rPr>
                <w:sz w:val="20"/>
                <w:szCs w:val="20"/>
                <w:vertAlign w:val="subscript"/>
              </w:rPr>
            </w:pPr>
            <w:r w:rsidRPr="00611193">
              <w:rPr>
                <w:sz w:val="20"/>
                <w:szCs w:val="20"/>
              </w:rPr>
              <w:t>RPD ≤ 20% ≥ for 10</w:t>
            </w:r>
            <w:r w:rsidRPr="00611193">
              <w:rPr>
                <w:sz w:val="20"/>
                <w:szCs w:val="20"/>
                <w:vertAlign w:val="superscript"/>
              </w:rPr>
              <w:t>0</w:t>
            </w:r>
            <w:r w:rsidRPr="00611193">
              <w:rPr>
                <w:sz w:val="20"/>
                <w:szCs w:val="20"/>
              </w:rPr>
              <w:t>/</w:t>
            </w:r>
            <w:r w:rsidRPr="00611193">
              <w:rPr>
                <w:sz w:val="20"/>
                <w:szCs w:val="20"/>
                <w:vertAlign w:val="subscript"/>
              </w:rPr>
              <w:t>00</w:t>
            </w:r>
          </w:p>
          <w:p w:rsidR="008D33A6" w:rsidRPr="00611193" w:rsidRDefault="008D33A6" w:rsidP="007D3D8A">
            <w:pPr>
              <w:tabs>
                <w:tab w:val="left" w:pos="0"/>
                <w:tab w:val="left" w:pos="540"/>
                <w:tab w:val="left" w:pos="1440"/>
                <w:tab w:val="left" w:pos="2160"/>
              </w:tabs>
              <w:jc w:val="center"/>
              <w:rPr>
                <w:sz w:val="20"/>
                <w:szCs w:val="20"/>
                <w:u w:val="single"/>
              </w:rPr>
            </w:pPr>
          </w:p>
        </w:tc>
        <w:tc>
          <w:tcPr>
            <w:tcW w:w="1080" w:type="dxa"/>
            <w:vAlign w:val="center"/>
          </w:tcPr>
          <w:p w:rsidR="008D33A6" w:rsidRPr="00611193" w:rsidRDefault="008D33A6" w:rsidP="007D3D8A">
            <w:pPr>
              <w:tabs>
                <w:tab w:val="left" w:pos="0"/>
                <w:tab w:val="left" w:pos="540"/>
                <w:tab w:val="left" w:pos="1440"/>
                <w:tab w:val="left" w:pos="2160"/>
              </w:tabs>
              <w:jc w:val="center"/>
              <w:rPr>
                <w:sz w:val="20"/>
                <w:szCs w:val="20"/>
              </w:rPr>
            </w:pPr>
            <w:r w:rsidRPr="00611193">
              <w:rPr>
                <w:sz w:val="20"/>
                <w:szCs w:val="20"/>
              </w:rPr>
              <w:t xml:space="preserve">0.01 </w:t>
            </w:r>
            <w:r w:rsidRPr="00611193">
              <w:rPr>
                <w:sz w:val="20"/>
                <w:szCs w:val="20"/>
                <w:vertAlign w:val="superscript"/>
              </w:rPr>
              <w:t>0</w:t>
            </w:r>
            <w:r w:rsidRPr="00611193">
              <w:rPr>
                <w:sz w:val="20"/>
                <w:szCs w:val="20"/>
              </w:rPr>
              <w:t>/</w:t>
            </w:r>
            <w:r w:rsidRPr="00611193">
              <w:rPr>
                <w:sz w:val="20"/>
                <w:szCs w:val="20"/>
                <w:vertAlign w:val="subscript"/>
              </w:rPr>
              <w:t>00</w:t>
            </w:r>
          </w:p>
        </w:tc>
        <w:tc>
          <w:tcPr>
            <w:tcW w:w="1170" w:type="dxa"/>
            <w:shd w:val="clear" w:color="auto" w:fill="FFFF00"/>
            <w:vAlign w:val="center"/>
          </w:tcPr>
          <w:p w:rsidR="008D33A6" w:rsidRPr="00E63089" w:rsidRDefault="008D33A6" w:rsidP="007D3D8A">
            <w:pPr>
              <w:tabs>
                <w:tab w:val="left" w:pos="0"/>
                <w:tab w:val="left" w:pos="540"/>
                <w:tab w:val="left" w:pos="1440"/>
                <w:tab w:val="left" w:pos="2160"/>
              </w:tabs>
              <w:jc w:val="center"/>
              <w:rPr>
                <w:sz w:val="20"/>
                <w:szCs w:val="20"/>
              </w:rPr>
            </w:pPr>
          </w:p>
        </w:tc>
        <w:tc>
          <w:tcPr>
            <w:tcW w:w="1350" w:type="dxa"/>
            <w:shd w:val="clear" w:color="auto" w:fill="FFFF00"/>
            <w:vAlign w:val="center"/>
          </w:tcPr>
          <w:p w:rsidR="008D33A6" w:rsidRPr="00E63089" w:rsidRDefault="008D33A6" w:rsidP="007D3D8A">
            <w:pPr>
              <w:jc w:val="center"/>
              <w:rPr>
                <w:sz w:val="20"/>
                <w:szCs w:val="20"/>
              </w:rPr>
            </w:pPr>
          </w:p>
        </w:tc>
      </w:tr>
      <w:tr w:rsidR="008D33A6" w:rsidRPr="00611193" w:rsidTr="007D3D8A">
        <w:trPr>
          <w:trHeight w:val="1370"/>
        </w:trPr>
        <w:tc>
          <w:tcPr>
            <w:tcW w:w="10756" w:type="dxa"/>
            <w:gridSpan w:val="8"/>
            <w:tcBorders>
              <w:bottom w:val="double" w:sz="4" w:space="0" w:color="auto"/>
            </w:tcBorders>
          </w:tcPr>
          <w:p w:rsidR="008D33A6" w:rsidRPr="00611193" w:rsidRDefault="008D33A6" w:rsidP="007D3D8A">
            <w:pPr>
              <w:rPr>
                <w:sz w:val="20"/>
                <w:szCs w:val="20"/>
              </w:rPr>
            </w:pPr>
          </w:p>
          <w:p w:rsidR="008D33A6" w:rsidRPr="00611193" w:rsidRDefault="008D33A6" w:rsidP="007D3D8A">
            <w:pPr>
              <w:rPr>
                <w:sz w:val="20"/>
                <w:szCs w:val="20"/>
              </w:rPr>
            </w:pPr>
            <w:r w:rsidRPr="00611193">
              <w:rPr>
                <w:sz w:val="20"/>
                <w:szCs w:val="20"/>
              </w:rPr>
              <w:t>LCS = laboratory control sample                              % R = percent recovery</w:t>
            </w:r>
            <w:r w:rsidRPr="00611193">
              <w:rPr>
                <w:sz w:val="20"/>
                <w:szCs w:val="20"/>
              </w:rPr>
              <w:tab/>
            </w:r>
            <w:r w:rsidRPr="00611193">
              <w:rPr>
                <w:sz w:val="20"/>
                <w:szCs w:val="20"/>
              </w:rPr>
              <w:tab/>
            </w:r>
          </w:p>
          <w:p w:rsidR="008D33A6" w:rsidRPr="00611193" w:rsidRDefault="008D33A6" w:rsidP="007D3D8A">
            <w:pPr>
              <w:rPr>
                <w:sz w:val="20"/>
                <w:szCs w:val="20"/>
              </w:rPr>
            </w:pPr>
            <w:r w:rsidRPr="00611193">
              <w:rPr>
                <w:sz w:val="20"/>
                <w:szCs w:val="20"/>
              </w:rPr>
              <w:t xml:space="preserve">MDL = method detection limit                                 RL = reporting limit </w:t>
            </w:r>
          </w:p>
          <w:p w:rsidR="008D33A6" w:rsidRPr="00611193" w:rsidRDefault="008D33A6" w:rsidP="007D3D8A">
            <w:pPr>
              <w:tabs>
                <w:tab w:val="left" w:pos="3675"/>
              </w:tabs>
              <w:rPr>
                <w:sz w:val="20"/>
                <w:szCs w:val="20"/>
              </w:rPr>
            </w:pPr>
            <w:r w:rsidRPr="00611193">
              <w:rPr>
                <w:sz w:val="20"/>
                <w:szCs w:val="20"/>
              </w:rPr>
              <w:t>MS = matrix spike</w:t>
            </w:r>
            <w:r w:rsidRPr="00611193">
              <w:rPr>
                <w:sz w:val="20"/>
                <w:szCs w:val="20"/>
              </w:rPr>
              <w:tab/>
              <w:t xml:space="preserve"> RPD = relative percent difference</w:t>
            </w:r>
          </w:p>
          <w:p w:rsidR="008D33A6" w:rsidRPr="00611193" w:rsidRDefault="008D33A6" w:rsidP="007D3D8A">
            <w:pPr>
              <w:rPr>
                <w:sz w:val="20"/>
                <w:szCs w:val="20"/>
              </w:rPr>
            </w:pPr>
            <w:r w:rsidRPr="00611193">
              <w:rPr>
                <w:sz w:val="20"/>
                <w:szCs w:val="20"/>
              </w:rPr>
              <w:t>NA = not applicable</w:t>
            </w:r>
            <w:r w:rsidRPr="00611193">
              <w:rPr>
                <w:sz w:val="20"/>
                <w:szCs w:val="20"/>
              </w:rPr>
              <w:tab/>
            </w:r>
            <w:r w:rsidRPr="00611193">
              <w:rPr>
                <w:sz w:val="20"/>
                <w:szCs w:val="20"/>
              </w:rPr>
              <w:tab/>
              <w:t xml:space="preserve">                   % RSD = percent relative standard deviation       </w:t>
            </w:r>
          </w:p>
          <w:p w:rsidR="008D33A6" w:rsidRPr="00611193" w:rsidRDefault="008D33A6" w:rsidP="007D3D8A">
            <w:pPr>
              <w:rPr>
                <w:sz w:val="20"/>
                <w:szCs w:val="20"/>
              </w:rPr>
            </w:pPr>
            <w:r w:rsidRPr="00611193">
              <w:rPr>
                <w:sz w:val="20"/>
                <w:szCs w:val="20"/>
              </w:rPr>
              <w:t xml:space="preserve">                          </w:t>
            </w:r>
          </w:p>
          <w:p w:rsidR="008D33A6" w:rsidRPr="00611193" w:rsidRDefault="008D33A6" w:rsidP="007D3D8A">
            <w:pPr>
              <w:rPr>
                <w:sz w:val="20"/>
                <w:szCs w:val="20"/>
              </w:rPr>
            </w:pPr>
            <w:proofErr w:type="gramStart"/>
            <w:r w:rsidRPr="00611193">
              <w:rPr>
                <w:sz w:val="20"/>
                <w:szCs w:val="20"/>
                <w:vertAlign w:val="superscript"/>
              </w:rPr>
              <w:t>a</w:t>
            </w:r>
            <w:r w:rsidRPr="00611193">
              <w:rPr>
                <w:sz w:val="20"/>
                <w:szCs w:val="20"/>
              </w:rPr>
              <w:t xml:space="preserve">  Criteria</w:t>
            </w:r>
            <w:proofErr w:type="gramEnd"/>
            <w:r w:rsidRPr="00611193">
              <w:rPr>
                <w:sz w:val="20"/>
                <w:szCs w:val="20"/>
              </w:rPr>
              <w:t xml:space="preserve"> apply to concentrations </w:t>
            </w:r>
            <w:r w:rsidRPr="00611193">
              <w:rPr>
                <w:sz w:val="20"/>
                <w:szCs w:val="20"/>
                <w:u w:val="single"/>
              </w:rPr>
              <w:t>&gt;</w:t>
            </w:r>
            <w:r w:rsidRPr="00611193">
              <w:rPr>
                <w:sz w:val="20"/>
                <w:szCs w:val="20"/>
              </w:rPr>
              <w:t xml:space="preserve"> RL.</w:t>
            </w:r>
          </w:p>
          <w:p w:rsidR="008D33A6" w:rsidRPr="00611193" w:rsidRDefault="008D33A6" w:rsidP="007D3D8A">
            <w:pPr>
              <w:rPr>
                <w:sz w:val="20"/>
                <w:szCs w:val="20"/>
              </w:rPr>
            </w:pPr>
            <w:proofErr w:type="gramStart"/>
            <w:r w:rsidRPr="00611193">
              <w:rPr>
                <w:sz w:val="20"/>
                <w:szCs w:val="20"/>
                <w:vertAlign w:val="superscript"/>
              </w:rPr>
              <w:t>b</w:t>
            </w:r>
            <w:r w:rsidRPr="00611193">
              <w:rPr>
                <w:sz w:val="20"/>
                <w:szCs w:val="20"/>
              </w:rPr>
              <w:t xml:space="preserve">  For</w:t>
            </w:r>
            <w:proofErr w:type="gramEnd"/>
            <w:r w:rsidRPr="00611193">
              <w:rPr>
                <w:sz w:val="20"/>
                <w:szCs w:val="20"/>
              </w:rPr>
              <w:t xml:space="preserve"> undiluted samples.</w:t>
            </w:r>
          </w:p>
          <w:p w:rsidR="008D33A6" w:rsidRPr="00611193" w:rsidRDefault="008D33A6" w:rsidP="007D3D8A">
            <w:pPr>
              <w:rPr>
                <w:sz w:val="20"/>
                <w:szCs w:val="20"/>
              </w:rPr>
            </w:pPr>
            <w:proofErr w:type="gramStart"/>
            <w:r w:rsidRPr="00611193">
              <w:rPr>
                <w:sz w:val="20"/>
                <w:szCs w:val="20"/>
                <w:vertAlign w:val="superscript"/>
              </w:rPr>
              <w:t>c</w:t>
            </w:r>
            <w:r w:rsidRPr="00611193">
              <w:rPr>
                <w:sz w:val="20"/>
                <w:szCs w:val="20"/>
              </w:rPr>
              <w:t xml:space="preserve">  For</w:t>
            </w:r>
            <w:proofErr w:type="gramEnd"/>
            <w:r w:rsidRPr="00611193">
              <w:rPr>
                <w:sz w:val="20"/>
                <w:szCs w:val="20"/>
              </w:rPr>
              <w:t xml:space="preserve"> undiluted samples.  If sample is diluted, RL is proportionally higher.</w:t>
            </w:r>
          </w:p>
          <w:p w:rsidR="008D33A6" w:rsidRPr="00611193" w:rsidRDefault="008D33A6" w:rsidP="007D3D8A">
            <w:pPr>
              <w:rPr>
                <w:sz w:val="20"/>
                <w:szCs w:val="20"/>
              </w:rPr>
            </w:pPr>
            <w:proofErr w:type="gramStart"/>
            <w:r w:rsidRPr="00611193">
              <w:rPr>
                <w:sz w:val="20"/>
                <w:szCs w:val="20"/>
                <w:vertAlign w:val="superscript"/>
              </w:rPr>
              <w:t>d</w:t>
            </w:r>
            <w:r w:rsidRPr="00611193">
              <w:rPr>
                <w:sz w:val="20"/>
                <w:szCs w:val="20"/>
              </w:rPr>
              <w:t xml:space="preserve">  Method</w:t>
            </w:r>
            <w:proofErr w:type="gramEnd"/>
            <w:r w:rsidRPr="00611193">
              <w:rPr>
                <w:sz w:val="20"/>
                <w:szCs w:val="20"/>
              </w:rPr>
              <w:t xml:space="preserve"> constraint for valid measurement.  Many river samples are below this method constraint, which was designed primarily for waste water discharges, so measured values for river samples will be reported.</w:t>
            </w:r>
          </w:p>
        </w:tc>
      </w:tr>
    </w:tbl>
    <w:p w:rsidR="008D33A6" w:rsidRDefault="008D33A6" w:rsidP="00E66D2D">
      <w:pPr>
        <w:tabs>
          <w:tab w:val="left" w:pos="-450"/>
          <w:tab w:val="left" w:pos="0"/>
          <w:tab w:val="left" w:pos="1440"/>
          <w:tab w:val="left" w:pos="2160"/>
        </w:tabs>
        <w:jc w:val="both"/>
        <w:rPr>
          <w:b/>
          <w:bCs/>
          <w:sz w:val="24"/>
        </w:rPr>
      </w:pPr>
      <w:r>
        <w:rPr>
          <w:b/>
          <w:bCs/>
          <w:sz w:val="24"/>
        </w:rPr>
        <w:t xml:space="preserve">  </w:t>
      </w:r>
    </w:p>
    <w:p w:rsidR="005F4D08" w:rsidRDefault="005F4D08" w:rsidP="00E66D2D">
      <w:pPr>
        <w:pStyle w:val="Heading2"/>
        <w:rPr>
          <w:rFonts w:asciiTheme="minorHAnsi" w:eastAsiaTheme="minorHAnsi" w:hAnsiTheme="minorHAnsi" w:cstheme="minorBidi"/>
          <w:b w:val="0"/>
          <w:bCs w:val="0"/>
          <w:color w:val="auto"/>
          <w:sz w:val="22"/>
          <w:szCs w:val="22"/>
        </w:rPr>
      </w:pPr>
    </w:p>
    <w:p w:rsidR="009C535A" w:rsidRDefault="009C535A" w:rsidP="00FE198A">
      <w:pPr>
        <w:pStyle w:val="Heading2"/>
        <w:numPr>
          <w:ilvl w:val="1"/>
          <w:numId w:val="2"/>
        </w:numPr>
      </w:pPr>
      <w:bookmarkStart w:id="19" w:name="_Toc345321552"/>
      <w:r>
        <w:t>Special Training Requirements and Certifications</w:t>
      </w:r>
      <w:bookmarkEnd w:id="19"/>
    </w:p>
    <w:p w:rsidR="00CD7640" w:rsidRPr="00CD7640" w:rsidRDefault="00CD7640" w:rsidP="00E66D2D">
      <w:pPr>
        <w:ind w:left="540"/>
        <w:rPr>
          <w:sz w:val="24"/>
        </w:rPr>
      </w:pPr>
      <w:r w:rsidRPr="00CD7640">
        <w:rPr>
          <w:sz w:val="24"/>
        </w:rPr>
        <w:t>The Certificate issued by the SC DHEC Office of Environmental Laboratory Certification is 26001002.</w:t>
      </w:r>
    </w:p>
    <w:p w:rsidR="00CD7640" w:rsidRPr="00CD7640" w:rsidRDefault="00CD7640" w:rsidP="00E66D2D">
      <w:pPr>
        <w:pStyle w:val="BodyTextIndent2"/>
        <w:widowControl w:val="0"/>
        <w:tabs>
          <w:tab w:val="clear" w:pos="0"/>
          <w:tab w:val="clear" w:pos="540"/>
          <w:tab w:val="clear" w:pos="1440"/>
          <w:tab w:val="clear" w:pos="2160"/>
        </w:tabs>
        <w:rPr>
          <w:rFonts w:asciiTheme="minorHAnsi" w:hAnsiTheme="minorHAnsi"/>
          <w:bCs w:val="0"/>
        </w:rPr>
      </w:pPr>
      <w:r w:rsidRPr="00CD7640">
        <w:rPr>
          <w:rFonts w:asciiTheme="minorHAnsi" w:hAnsiTheme="minorHAnsi"/>
          <w:bCs w:val="0"/>
        </w:rPr>
        <w:t>The generation of reliable data by a laboratory requires that all operations are conducted by knowledgeable and trained personnel.  The laboratory requires the accomplishment of a prescribed sequence of training objectives by a staff member before that individual is designated as qualified and permitted to independently conduct any assignment or analyses.  The indoctrination and qualification process includes as a minimum:</w:t>
      </w:r>
    </w:p>
    <w:p w:rsidR="00CD7640" w:rsidRPr="00CD7640" w:rsidRDefault="00CD7640" w:rsidP="00E66D2D">
      <w:pPr>
        <w:jc w:val="both"/>
        <w:rPr>
          <w:sz w:val="24"/>
        </w:rPr>
      </w:pPr>
    </w:p>
    <w:p w:rsidR="00CD7640" w:rsidRPr="00CD7640" w:rsidRDefault="00CD7640" w:rsidP="00E66D2D">
      <w:pPr>
        <w:widowControl w:val="0"/>
        <w:numPr>
          <w:ilvl w:val="0"/>
          <w:numId w:val="3"/>
        </w:numPr>
        <w:autoSpaceDE w:val="0"/>
        <w:autoSpaceDN w:val="0"/>
        <w:adjustRightInd w:val="0"/>
        <w:spacing w:after="0" w:line="240" w:lineRule="auto"/>
        <w:jc w:val="both"/>
        <w:rPr>
          <w:sz w:val="24"/>
        </w:rPr>
      </w:pPr>
      <w:r w:rsidRPr="00CD7640">
        <w:rPr>
          <w:sz w:val="24"/>
        </w:rPr>
        <w:t>Reading and understanding applicable laboratory SOP,</w:t>
      </w:r>
    </w:p>
    <w:p w:rsidR="00CD7640" w:rsidRPr="00CD7640" w:rsidRDefault="00CD7640" w:rsidP="00E66D2D">
      <w:pPr>
        <w:widowControl w:val="0"/>
        <w:numPr>
          <w:ilvl w:val="0"/>
          <w:numId w:val="3"/>
        </w:numPr>
        <w:tabs>
          <w:tab w:val="num" w:pos="2880"/>
        </w:tabs>
        <w:autoSpaceDE w:val="0"/>
        <w:autoSpaceDN w:val="0"/>
        <w:adjustRightInd w:val="0"/>
        <w:spacing w:after="0" w:line="240" w:lineRule="auto"/>
        <w:jc w:val="both"/>
        <w:rPr>
          <w:sz w:val="24"/>
        </w:rPr>
      </w:pPr>
      <w:r w:rsidRPr="00CD7640">
        <w:rPr>
          <w:sz w:val="24"/>
        </w:rPr>
        <w:t>Reading and understanding applicable reference documents,</w:t>
      </w:r>
    </w:p>
    <w:p w:rsidR="00CD7640" w:rsidRPr="00CD7640" w:rsidRDefault="00CD7640" w:rsidP="00E66D2D">
      <w:pPr>
        <w:widowControl w:val="0"/>
        <w:numPr>
          <w:ilvl w:val="0"/>
          <w:numId w:val="3"/>
        </w:numPr>
        <w:tabs>
          <w:tab w:val="num" w:pos="2880"/>
        </w:tabs>
        <w:autoSpaceDE w:val="0"/>
        <w:autoSpaceDN w:val="0"/>
        <w:adjustRightInd w:val="0"/>
        <w:spacing w:after="0" w:line="240" w:lineRule="auto"/>
        <w:jc w:val="both"/>
        <w:rPr>
          <w:sz w:val="24"/>
        </w:rPr>
      </w:pPr>
      <w:r w:rsidRPr="00CD7640">
        <w:rPr>
          <w:sz w:val="24"/>
        </w:rPr>
        <w:t>Hands-on training under the supervision of an experienced and qualified individual, and</w:t>
      </w:r>
    </w:p>
    <w:p w:rsidR="00CD7640" w:rsidRDefault="00CD7640" w:rsidP="00E66D2D">
      <w:pPr>
        <w:widowControl w:val="0"/>
        <w:numPr>
          <w:ilvl w:val="0"/>
          <w:numId w:val="3"/>
        </w:numPr>
        <w:tabs>
          <w:tab w:val="num" w:pos="2880"/>
        </w:tabs>
        <w:autoSpaceDE w:val="0"/>
        <w:autoSpaceDN w:val="0"/>
        <w:adjustRightInd w:val="0"/>
        <w:spacing w:after="0" w:line="240" w:lineRule="auto"/>
        <w:jc w:val="both"/>
        <w:rPr>
          <w:sz w:val="24"/>
        </w:rPr>
      </w:pPr>
      <w:r w:rsidRPr="00CD7640">
        <w:rPr>
          <w:sz w:val="24"/>
        </w:rPr>
        <w:t>For analytical methods used for measurements, a successful initial demonstration of analytical capability (i.e., IDC) by performing four replicate measurements which satisfy precision and accuracy criteria for the method (IDC Form 1020,</w:t>
      </w:r>
      <w:r w:rsidR="00EA1EEA">
        <w:rPr>
          <w:sz w:val="24"/>
        </w:rPr>
        <w:t xml:space="preserve"> </w:t>
      </w:r>
      <w:r w:rsidR="00EA1EEA">
        <w:rPr>
          <w:sz w:val="24"/>
        </w:rPr>
        <w:fldChar w:fldCharType="begin"/>
      </w:r>
      <w:r w:rsidR="00EA1EEA">
        <w:rPr>
          <w:sz w:val="24"/>
        </w:rPr>
        <w:instrText xml:space="preserve"> REF _Ref345323625 \h </w:instrText>
      </w:r>
      <w:r w:rsidR="00EA1EEA">
        <w:rPr>
          <w:sz w:val="24"/>
        </w:rPr>
      </w:r>
      <w:r w:rsidR="00EA1EEA">
        <w:rPr>
          <w:sz w:val="24"/>
        </w:rPr>
        <w:fldChar w:fldCharType="separate"/>
      </w:r>
      <w:r w:rsidR="00EA1EEA">
        <w:t>Appendix A: Forms</w:t>
      </w:r>
      <w:r w:rsidR="00EA1EEA">
        <w:rPr>
          <w:sz w:val="24"/>
        </w:rPr>
        <w:fldChar w:fldCharType="end"/>
      </w:r>
      <w:r w:rsidRPr="00EA1EEA">
        <w:rPr>
          <w:sz w:val="24"/>
        </w:rPr>
        <w:t>)</w:t>
      </w:r>
      <w:r w:rsidRPr="00CD7640">
        <w:rPr>
          <w:sz w:val="24"/>
        </w:rPr>
        <w:t xml:space="preserve"> as well as an MDL study.</w:t>
      </w:r>
    </w:p>
    <w:p w:rsidR="00CD7640" w:rsidRPr="00CD7640" w:rsidRDefault="00CD7640" w:rsidP="00E66D2D">
      <w:pPr>
        <w:widowControl w:val="0"/>
        <w:autoSpaceDE w:val="0"/>
        <w:autoSpaceDN w:val="0"/>
        <w:adjustRightInd w:val="0"/>
        <w:spacing w:after="0" w:line="240" w:lineRule="auto"/>
        <w:ind w:left="900"/>
        <w:jc w:val="both"/>
        <w:rPr>
          <w:sz w:val="24"/>
        </w:rPr>
      </w:pPr>
    </w:p>
    <w:p w:rsidR="00CD7640" w:rsidRPr="00CD7640" w:rsidRDefault="00CD7640" w:rsidP="00E66D2D">
      <w:pPr>
        <w:pStyle w:val="BodyTextIndent2"/>
        <w:widowControl w:val="0"/>
        <w:tabs>
          <w:tab w:val="clear" w:pos="0"/>
          <w:tab w:val="clear" w:pos="540"/>
          <w:tab w:val="clear" w:pos="1440"/>
          <w:tab w:val="clear" w:pos="2160"/>
        </w:tabs>
        <w:rPr>
          <w:rFonts w:asciiTheme="minorHAnsi" w:hAnsiTheme="minorHAnsi"/>
          <w:bCs w:val="0"/>
        </w:rPr>
      </w:pPr>
      <w:r w:rsidRPr="00CD7640">
        <w:rPr>
          <w:rFonts w:asciiTheme="minorHAnsi" w:hAnsiTheme="minorHAnsi"/>
          <w:bCs w:val="0"/>
        </w:rPr>
        <w:t xml:space="preserve">Training records for staff are maintained by the Laboratory Director, and training files are kept for each staff member in the training and qualification files.  </w:t>
      </w:r>
      <w:proofErr w:type="gramStart"/>
      <w:r w:rsidRPr="00CD7640">
        <w:rPr>
          <w:rFonts w:asciiTheme="minorHAnsi" w:hAnsiTheme="minorHAnsi"/>
          <w:bCs w:val="0"/>
        </w:rPr>
        <w:t>Lab</w:t>
      </w:r>
      <w:proofErr w:type="gramEnd"/>
      <w:r w:rsidRPr="00CD7640">
        <w:rPr>
          <w:rFonts w:asciiTheme="minorHAnsi" w:hAnsiTheme="minorHAnsi"/>
          <w:bCs w:val="0"/>
        </w:rPr>
        <w:t xml:space="preserve"> analysts also collect samples and perform field measurements.  A summary of training accomplishments is recorded on a Personnel Qualification Record, Form 110 (</w:t>
      </w:r>
      <w:r w:rsidR="00144968">
        <w:rPr>
          <w:rFonts w:asciiTheme="minorHAnsi" w:hAnsiTheme="minorHAnsi"/>
          <w:bCs w:val="0"/>
          <w:highlight w:val="yellow"/>
        </w:rPr>
        <w:fldChar w:fldCharType="begin"/>
      </w:r>
      <w:r w:rsidR="00144968">
        <w:rPr>
          <w:rFonts w:asciiTheme="minorHAnsi" w:hAnsiTheme="minorHAnsi"/>
          <w:bCs w:val="0"/>
          <w:highlight w:val="yellow"/>
        </w:rPr>
        <w:instrText xml:space="preserve"> REF _Ref345323683 \h </w:instrText>
      </w:r>
      <w:r w:rsidR="00144968">
        <w:rPr>
          <w:rFonts w:asciiTheme="minorHAnsi" w:hAnsiTheme="minorHAnsi"/>
          <w:bCs w:val="0"/>
          <w:highlight w:val="yellow"/>
        </w:rPr>
      </w:r>
      <w:r w:rsidR="00144968">
        <w:rPr>
          <w:rFonts w:asciiTheme="minorHAnsi" w:hAnsiTheme="minorHAnsi"/>
          <w:bCs w:val="0"/>
          <w:highlight w:val="yellow"/>
        </w:rPr>
        <w:fldChar w:fldCharType="separate"/>
      </w:r>
      <w:r w:rsidR="00144968">
        <w:t>Appendix A: Forms</w:t>
      </w:r>
      <w:r w:rsidR="00144968">
        <w:rPr>
          <w:rFonts w:asciiTheme="minorHAnsi" w:hAnsiTheme="minorHAnsi"/>
          <w:bCs w:val="0"/>
          <w:highlight w:val="yellow"/>
        </w:rPr>
        <w:fldChar w:fldCharType="end"/>
      </w:r>
      <w:r w:rsidRPr="00CD7640">
        <w:rPr>
          <w:rFonts w:asciiTheme="minorHAnsi" w:hAnsiTheme="minorHAnsi"/>
          <w:bCs w:val="0"/>
        </w:rPr>
        <w:t>).</w:t>
      </w:r>
    </w:p>
    <w:p w:rsidR="00CD7640" w:rsidRPr="00CD7640" w:rsidRDefault="00CD7640" w:rsidP="00E66D2D"/>
    <w:p w:rsidR="009C535A" w:rsidRDefault="009C535A" w:rsidP="00587B60">
      <w:pPr>
        <w:pStyle w:val="Heading2"/>
        <w:numPr>
          <w:ilvl w:val="1"/>
          <w:numId w:val="2"/>
        </w:numPr>
      </w:pPr>
      <w:bookmarkStart w:id="20" w:name="_Toc345321553"/>
      <w:r>
        <w:t>Documentation and Records</w:t>
      </w:r>
      <w:bookmarkEnd w:id="20"/>
    </w:p>
    <w:p w:rsidR="00F53D77" w:rsidRPr="00F53D77" w:rsidRDefault="00F53D77" w:rsidP="00E66D2D">
      <w:pPr>
        <w:pStyle w:val="BodyTextIndent2"/>
        <w:widowControl w:val="0"/>
        <w:tabs>
          <w:tab w:val="clear" w:pos="0"/>
          <w:tab w:val="clear" w:pos="540"/>
          <w:tab w:val="clear" w:pos="1440"/>
          <w:tab w:val="clear" w:pos="2160"/>
        </w:tabs>
        <w:rPr>
          <w:rFonts w:asciiTheme="minorHAnsi" w:hAnsiTheme="minorHAnsi"/>
          <w:bCs w:val="0"/>
        </w:rPr>
      </w:pPr>
      <w:r w:rsidRPr="00F53D77">
        <w:rPr>
          <w:rFonts w:asciiTheme="minorHAnsi" w:hAnsiTheme="minorHAnsi"/>
          <w:bCs w:val="0"/>
        </w:rPr>
        <w:t>Personnel on the distribution list will receive the QAPP electronically.</w:t>
      </w:r>
    </w:p>
    <w:p w:rsidR="00F53D77" w:rsidRPr="00F53D77" w:rsidRDefault="00F53D77" w:rsidP="00E66D2D">
      <w:pPr>
        <w:pStyle w:val="BodyTextIndent2"/>
        <w:widowControl w:val="0"/>
        <w:tabs>
          <w:tab w:val="clear" w:pos="0"/>
          <w:tab w:val="clear" w:pos="540"/>
          <w:tab w:val="clear" w:pos="1440"/>
          <w:tab w:val="clear" w:pos="2160"/>
        </w:tabs>
        <w:rPr>
          <w:rFonts w:asciiTheme="minorHAnsi" w:hAnsiTheme="minorHAnsi"/>
          <w:bCs w:val="0"/>
        </w:rPr>
      </w:pPr>
    </w:p>
    <w:p w:rsidR="00F53D77" w:rsidRPr="00F53D77" w:rsidRDefault="00F53D77" w:rsidP="00E66D2D">
      <w:pPr>
        <w:pStyle w:val="BodyTextIndent2"/>
        <w:widowControl w:val="0"/>
        <w:tabs>
          <w:tab w:val="clear" w:pos="0"/>
          <w:tab w:val="clear" w:pos="540"/>
          <w:tab w:val="clear" w:pos="1440"/>
          <w:tab w:val="clear" w:pos="2160"/>
        </w:tabs>
        <w:rPr>
          <w:rFonts w:asciiTheme="minorHAnsi" w:hAnsiTheme="minorHAnsi"/>
          <w:bCs w:val="0"/>
        </w:rPr>
      </w:pPr>
      <w:r w:rsidRPr="00F53D77">
        <w:rPr>
          <w:rFonts w:asciiTheme="minorHAnsi" w:hAnsiTheme="minorHAnsi"/>
          <w:bCs w:val="0"/>
        </w:rPr>
        <w:t xml:space="preserve">All records and documents generated by EQL specifically for this project are described and listed in </w:t>
      </w:r>
      <w:r w:rsidR="006B1720">
        <w:rPr>
          <w:rFonts w:asciiTheme="minorHAnsi" w:hAnsiTheme="minorHAnsi"/>
          <w:bCs w:val="0"/>
        </w:rPr>
        <w:fldChar w:fldCharType="begin"/>
      </w:r>
      <w:r w:rsidR="006B1720">
        <w:rPr>
          <w:rFonts w:asciiTheme="minorHAnsi" w:hAnsiTheme="minorHAnsi"/>
          <w:bCs w:val="0"/>
        </w:rPr>
        <w:instrText xml:space="preserve"> REF _Ref345323841 \h </w:instrText>
      </w:r>
      <w:r w:rsidR="006B1720">
        <w:rPr>
          <w:rFonts w:asciiTheme="minorHAnsi" w:hAnsiTheme="minorHAnsi"/>
          <w:bCs w:val="0"/>
        </w:rPr>
      </w:r>
      <w:r w:rsidR="006B1720">
        <w:rPr>
          <w:rFonts w:asciiTheme="minorHAnsi" w:hAnsiTheme="minorHAnsi"/>
          <w:bCs w:val="0"/>
        </w:rPr>
        <w:fldChar w:fldCharType="separate"/>
      </w:r>
      <w:r w:rsidR="006B1720" w:rsidRPr="00F53F50">
        <w:rPr>
          <w:rFonts w:asciiTheme="minorHAnsi" w:hAnsiTheme="minorHAnsi"/>
        </w:rPr>
        <w:t xml:space="preserve">Table </w:t>
      </w:r>
      <w:r w:rsidR="006B1720">
        <w:rPr>
          <w:rFonts w:asciiTheme="minorHAnsi" w:hAnsiTheme="minorHAnsi"/>
          <w:noProof/>
        </w:rPr>
        <w:t>22</w:t>
      </w:r>
      <w:r w:rsidR="006B1720">
        <w:rPr>
          <w:rFonts w:asciiTheme="minorHAnsi" w:hAnsiTheme="minorHAnsi"/>
          <w:bCs w:val="0"/>
        </w:rPr>
        <w:fldChar w:fldCharType="end"/>
      </w:r>
      <w:r w:rsidR="006B1720">
        <w:rPr>
          <w:rFonts w:asciiTheme="minorHAnsi" w:hAnsiTheme="minorHAnsi"/>
          <w:bCs w:val="0"/>
        </w:rPr>
        <w:t xml:space="preserve"> of Section </w:t>
      </w:r>
      <w:r w:rsidR="006B1720">
        <w:rPr>
          <w:rFonts w:asciiTheme="minorHAnsi" w:hAnsiTheme="minorHAnsi"/>
          <w:bCs w:val="0"/>
        </w:rPr>
        <w:fldChar w:fldCharType="begin"/>
      </w:r>
      <w:r w:rsidR="006B1720">
        <w:rPr>
          <w:rFonts w:asciiTheme="minorHAnsi" w:hAnsiTheme="minorHAnsi"/>
          <w:bCs w:val="0"/>
        </w:rPr>
        <w:instrText xml:space="preserve"> REF _Ref345323916 \r \h </w:instrText>
      </w:r>
      <w:r w:rsidR="006B1720">
        <w:rPr>
          <w:rFonts w:asciiTheme="minorHAnsi" w:hAnsiTheme="minorHAnsi"/>
          <w:bCs w:val="0"/>
        </w:rPr>
      </w:r>
      <w:r w:rsidR="006B1720">
        <w:rPr>
          <w:rFonts w:asciiTheme="minorHAnsi" w:hAnsiTheme="minorHAnsi"/>
          <w:bCs w:val="0"/>
        </w:rPr>
        <w:fldChar w:fldCharType="separate"/>
      </w:r>
      <w:r w:rsidR="006B1720">
        <w:rPr>
          <w:rFonts w:asciiTheme="minorHAnsi" w:hAnsiTheme="minorHAnsi"/>
          <w:bCs w:val="0"/>
        </w:rPr>
        <w:t>2.5.7.5</w:t>
      </w:r>
      <w:r w:rsidR="006B1720">
        <w:rPr>
          <w:rFonts w:asciiTheme="minorHAnsi" w:hAnsiTheme="minorHAnsi"/>
          <w:bCs w:val="0"/>
        </w:rPr>
        <w:fldChar w:fldCharType="end"/>
      </w:r>
      <w:r w:rsidRPr="00F53D77">
        <w:rPr>
          <w:rFonts w:asciiTheme="minorHAnsi" w:hAnsiTheme="minorHAnsi"/>
          <w:bCs w:val="0"/>
        </w:rPr>
        <w:t>.  The formats of the records are illustrated in the copies of all applicable forms provided in</w:t>
      </w:r>
      <w:r w:rsidR="00462C83">
        <w:rPr>
          <w:rFonts w:asciiTheme="minorHAnsi" w:hAnsiTheme="minorHAnsi"/>
          <w:bCs w:val="0"/>
        </w:rPr>
        <w:t xml:space="preserve"> </w:t>
      </w:r>
      <w:r w:rsidR="00462C83">
        <w:rPr>
          <w:rFonts w:asciiTheme="minorHAnsi" w:hAnsiTheme="minorHAnsi"/>
          <w:bCs w:val="0"/>
        </w:rPr>
        <w:fldChar w:fldCharType="begin"/>
      </w:r>
      <w:r w:rsidR="00462C83">
        <w:rPr>
          <w:rFonts w:asciiTheme="minorHAnsi" w:hAnsiTheme="minorHAnsi"/>
          <w:bCs w:val="0"/>
        </w:rPr>
        <w:instrText xml:space="preserve"> REF _Ref345324297 \h </w:instrText>
      </w:r>
      <w:r w:rsidR="00462C83">
        <w:rPr>
          <w:rFonts w:asciiTheme="minorHAnsi" w:hAnsiTheme="minorHAnsi"/>
          <w:bCs w:val="0"/>
        </w:rPr>
      </w:r>
      <w:r w:rsidR="00462C83">
        <w:rPr>
          <w:rFonts w:asciiTheme="minorHAnsi" w:hAnsiTheme="minorHAnsi"/>
          <w:bCs w:val="0"/>
        </w:rPr>
        <w:fldChar w:fldCharType="separate"/>
      </w:r>
      <w:r w:rsidR="00462C83">
        <w:t>Appendix A: Forms</w:t>
      </w:r>
      <w:r w:rsidR="00462C83">
        <w:rPr>
          <w:rFonts w:asciiTheme="minorHAnsi" w:hAnsiTheme="minorHAnsi"/>
          <w:bCs w:val="0"/>
        </w:rPr>
        <w:fldChar w:fldCharType="end"/>
      </w:r>
      <w:r w:rsidRPr="00F53D77">
        <w:rPr>
          <w:rFonts w:asciiTheme="minorHAnsi" w:hAnsiTheme="minorHAnsi"/>
          <w:bCs w:val="0"/>
        </w:rPr>
        <w:t>.  The server is backed up weekly to an external hard drive.  Annually, electronic records are backed up onto disk and kept for a minimum of 10 years.  Hardcopies are bound and stored for a minimum of 10 years.  All records are kept onsite.</w:t>
      </w:r>
    </w:p>
    <w:p w:rsidR="00F53D77" w:rsidRPr="00F53D77" w:rsidRDefault="00F53D77" w:rsidP="00E66D2D">
      <w:pPr>
        <w:pStyle w:val="BodyTextIndent2"/>
        <w:widowControl w:val="0"/>
        <w:tabs>
          <w:tab w:val="clear" w:pos="0"/>
          <w:tab w:val="clear" w:pos="540"/>
          <w:tab w:val="clear" w:pos="1440"/>
          <w:tab w:val="clear" w:pos="2160"/>
        </w:tabs>
        <w:rPr>
          <w:rFonts w:asciiTheme="minorHAnsi" w:hAnsiTheme="minorHAnsi"/>
          <w:bCs w:val="0"/>
        </w:rPr>
      </w:pPr>
    </w:p>
    <w:p w:rsidR="00F53D77" w:rsidRPr="00F53D77" w:rsidRDefault="00F53D77" w:rsidP="00E66D2D">
      <w:pPr>
        <w:pStyle w:val="BodyTextIndent2"/>
        <w:widowControl w:val="0"/>
        <w:tabs>
          <w:tab w:val="clear" w:pos="0"/>
          <w:tab w:val="clear" w:pos="540"/>
          <w:tab w:val="clear" w:pos="1440"/>
          <w:tab w:val="clear" w:pos="2160"/>
        </w:tabs>
        <w:rPr>
          <w:rFonts w:asciiTheme="minorHAnsi" w:hAnsiTheme="minorHAnsi"/>
          <w:bCs w:val="0"/>
        </w:rPr>
      </w:pPr>
      <w:r w:rsidRPr="00F53D77">
        <w:rPr>
          <w:rFonts w:asciiTheme="minorHAnsi" w:hAnsiTheme="minorHAnsi"/>
          <w:bCs w:val="0"/>
        </w:rPr>
        <w:t xml:space="preserve">EQL document control procedures are described in the </w:t>
      </w:r>
      <w:r w:rsidR="006B1720">
        <w:rPr>
          <w:rFonts w:asciiTheme="minorHAnsi" w:hAnsiTheme="minorHAnsi"/>
          <w:bCs w:val="0"/>
        </w:rPr>
        <w:t xml:space="preserve">Section </w:t>
      </w:r>
      <w:r w:rsidR="006B1720">
        <w:rPr>
          <w:rFonts w:asciiTheme="minorHAnsi" w:hAnsiTheme="minorHAnsi"/>
          <w:bCs w:val="0"/>
        </w:rPr>
        <w:fldChar w:fldCharType="begin"/>
      </w:r>
      <w:r w:rsidR="006B1720">
        <w:rPr>
          <w:rFonts w:asciiTheme="minorHAnsi" w:hAnsiTheme="minorHAnsi"/>
          <w:bCs w:val="0"/>
        </w:rPr>
        <w:instrText xml:space="preserve"> REF _Ref345324012 \r \h </w:instrText>
      </w:r>
      <w:r w:rsidR="006B1720">
        <w:rPr>
          <w:rFonts w:asciiTheme="minorHAnsi" w:hAnsiTheme="minorHAnsi"/>
          <w:bCs w:val="0"/>
        </w:rPr>
      </w:r>
      <w:r w:rsidR="006B1720">
        <w:rPr>
          <w:rFonts w:asciiTheme="minorHAnsi" w:hAnsiTheme="minorHAnsi"/>
          <w:bCs w:val="0"/>
        </w:rPr>
        <w:fldChar w:fldCharType="separate"/>
      </w:r>
      <w:r w:rsidR="006B1720">
        <w:rPr>
          <w:rFonts w:asciiTheme="minorHAnsi" w:hAnsiTheme="minorHAnsi"/>
          <w:bCs w:val="0"/>
        </w:rPr>
        <w:t>2.5.7.2</w:t>
      </w:r>
      <w:r w:rsidR="006B1720">
        <w:rPr>
          <w:rFonts w:asciiTheme="minorHAnsi" w:hAnsiTheme="minorHAnsi"/>
          <w:bCs w:val="0"/>
        </w:rPr>
        <w:fldChar w:fldCharType="end"/>
      </w:r>
      <w:r w:rsidR="006B1720">
        <w:rPr>
          <w:rFonts w:asciiTheme="minorHAnsi" w:hAnsiTheme="minorHAnsi"/>
          <w:bCs w:val="0"/>
        </w:rPr>
        <w:t xml:space="preserve"> </w:t>
      </w:r>
      <w:r w:rsidRPr="00F53D77">
        <w:rPr>
          <w:rFonts w:asciiTheme="minorHAnsi" w:hAnsiTheme="minorHAnsi"/>
          <w:bCs w:val="0"/>
        </w:rPr>
        <w:t xml:space="preserve">of this QAPP, and controlled copies of this QAPP are provided to the addressees listed in </w:t>
      </w:r>
      <w:r w:rsidR="006B1720">
        <w:rPr>
          <w:rFonts w:asciiTheme="minorHAnsi" w:hAnsiTheme="minorHAnsi"/>
          <w:bCs w:val="0"/>
        </w:rPr>
        <w:t xml:space="preserve">Section </w:t>
      </w:r>
      <w:r w:rsidR="006B1720">
        <w:rPr>
          <w:rFonts w:asciiTheme="minorHAnsi" w:hAnsiTheme="minorHAnsi"/>
          <w:bCs w:val="0"/>
        </w:rPr>
        <w:fldChar w:fldCharType="begin"/>
      </w:r>
      <w:r w:rsidR="006B1720">
        <w:rPr>
          <w:rFonts w:asciiTheme="minorHAnsi" w:hAnsiTheme="minorHAnsi"/>
          <w:bCs w:val="0"/>
        </w:rPr>
        <w:instrText xml:space="preserve"> REF _Ref345323950 \r \h </w:instrText>
      </w:r>
      <w:r w:rsidR="006B1720">
        <w:rPr>
          <w:rFonts w:asciiTheme="minorHAnsi" w:hAnsiTheme="minorHAnsi"/>
          <w:bCs w:val="0"/>
        </w:rPr>
      </w:r>
      <w:r w:rsidR="006B1720">
        <w:rPr>
          <w:rFonts w:asciiTheme="minorHAnsi" w:hAnsiTheme="minorHAnsi"/>
          <w:bCs w:val="0"/>
        </w:rPr>
        <w:fldChar w:fldCharType="separate"/>
      </w:r>
      <w:r w:rsidR="006B1720">
        <w:rPr>
          <w:rFonts w:asciiTheme="minorHAnsi" w:hAnsiTheme="minorHAnsi"/>
          <w:bCs w:val="0"/>
        </w:rPr>
        <w:t>1.1</w:t>
      </w:r>
      <w:r w:rsidR="006B1720">
        <w:rPr>
          <w:rFonts w:asciiTheme="minorHAnsi" w:hAnsiTheme="minorHAnsi"/>
          <w:bCs w:val="0"/>
        </w:rPr>
        <w:fldChar w:fldCharType="end"/>
      </w:r>
      <w:r w:rsidRPr="00F53D77">
        <w:rPr>
          <w:rFonts w:asciiTheme="minorHAnsi" w:hAnsiTheme="minorHAnsi"/>
          <w:bCs w:val="0"/>
        </w:rPr>
        <w:t xml:space="preserve">.  </w:t>
      </w:r>
    </w:p>
    <w:p w:rsidR="00F53D77" w:rsidRPr="00F53D77" w:rsidRDefault="00F53D77" w:rsidP="00E66D2D"/>
    <w:p w:rsidR="009C535A" w:rsidRDefault="009C535A" w:rsidP="00587B60">
      <w:pPr>
        <w:pStyle w:val="Heading3"/>
        <w:numPr>
          <w:ilvl w:val="2"/>
          <w:numId w:val="2"/>
        </w:numPr>
      </w:pPr>
      <w:bookmarkStart w:id="21" w:name="_Toc345321554"/>
      <w:r>
        <w:t>Data Reporting</w:t>
      </w:r>
      <w:bookmarkEnd w:id="21"/>
    </w:p>
    <w:p w:rsidR="00F53D77" w:rsidRPr="00F53D77" w:rsidRDefault="00F53D77" w:rsidP="00E66D2D">
      <w:pPr>
        <w:ind w:left="540"/>
        <w:jc w:val="both"/>
        <w:rPr>
          <w:sz w:val="24"/>
        </w:rPr>
      </w:pPr>
      <w:r w:rsidRPr="00F53D77">
        <w:rPr>
          <w:sz w:val="24"/>
        </w:rPr>
        <w:t xml:space="preserve">After completion of analyses, analysts enter results for both samples and QC measurements into the </w:t>
      </w:r>
      <w:proofErr w:type="gramStart"/>
      <w:r w:rsidRPr="00F53D77">
        <w:rPr>
          <w:sz w:val="24"/>
        </w:rPr>
        <w:t>laboratory's</w:t>
      </w:r>
      <w:proofErr w:type="gramEnd"/>
      <w:r w:rsidRPr="00F53D77">
        <w:rPr>
          <w:sz w:val="24"/>
        </w:rPr>
        <w:t xml:space="preserve"> computer-based report templates (i.e., spreadsheets).  After peer review of the data is completed and the results are acceptable, the Laboratory Director reviews the preliminary report and works with necessary laboratory personnel to make any needed corrections.  A final report is then produced and submitted to the customer, either electronically or by mail depending on the contract.  For this project, excerpts from laboratory’s results database (Microsoft Excel) containing completed, reviewed, and approved project results are periodically sent to the EQL Program Director for distribution to all project customers.</w:t>
      </w:r>
    </w:p>
    <w:p w:rsidR="00F53D77" w:rsidRPr="00F53D77" w:rsidRDefault="00F53D77" w:rsidP="00E66D2D">
      <w:pPr>
        <w:ind w:left="540"/>
        <w:jc w:val="both"/>
        <w:rPr>
          <w:sz w:val="24"/>
        </w:rPr>
      </w:pPr>
      <w:r w:rsidRPr="00F53D77">
        <w:rPr>
          <w:sz w:val="24"/>
        </w:rPr>
        <w:t>If a hard copy report is requested, the procedures for preparation and distribution of a report are as follows: (1) assemble, (2) paginate, (3) final review, (4) approval and signature by Laboratory Director, (5) copy, (6) mail to customer.  The copy of the data package provided to the client and all associated raw data are typically kept for period of at least 10 years.  The retention period may be different if requested by the client as determined by the uses and recipients of the data.  These records are stored in the laboratory for approximately two years, and then transferred to locked university storage room for secure, long term storage.</w:t>
      </w:r>
    </w:p>
    <w:p w:rsidR="00F53D77" w:rsidRPr="00F53D77" w:rsidRDefault="00F53D77" w:rsidP="00E66D2D">
      <w:pPr>
        <w:ind w:left="540"/>
        <w:jc w:val="both"/>
        <w:rPr>
          <w:sz w:val="24"/>
        </w:rPr>
      </w:pPr>
      <w:r w:rsidRPr="00F53D77">
        <w:rPr>
          <w:sz w:val="24"/>
        </w:rPr>
        <w:t xml:space="preserve">For electronic data deliverables (EDDs) in Microsoft Excel or similar formats, files are maintained on the laboratory’s desk top computers and the university’s intranet, with access restricted to the Laboratory Director, Laboratory  Master Technician, and Laboratory Technicians.  Backup copies of the electronic files are prepared at least annually and stored in a secure area off-site.  </w:t>
      </w:r>
    </w:p>
    <w:p w:rsidR="00F53D77" w:rsidRPr="00F53D77" w:rsidRDefault="00F53D77" w:rsidP="00E66D2D"/>
    <w:p w:rsidR="009C535A" w:rsidRDefault="009C535A" w:rsidP="0028178D">
      <w:pPr>
        <w:pStyle w:val="Heading1"/>
        <w:numPr>
          <w:ilvl w:val="0"/>
          <w:numId w:val="2"/>
        </w:numPr>
      </w:pPr>
      <w:bookmarkStart w:id="22" w:name="_Toc345321555"/>
      <w:r>
        <w:t>Measurement/Data Acquisition</w:t>
      </w:r>
      <w:bookmarkEnd w:id="22"/>
    </w:p>
    <w:p w:rsidR="009C535A" w:rsidRDefault="004A31B2" w:rsidP="004A31B2">
      <w:pPr>
        <w:pStyle w:val="Heading2"/>
      </w:pPr>
      <w:bookmarkStart w:id="23" w:name="_Toc345321556"/>
      <w:r>
        <w:t xml:space="preserve">2.1.   </w:t>
      </w:r>
      <w:r w:rsidR="009C535A">
        <w:t>Sampling Process Design (Experimental Design)</w:t>
      </w:r>
      <w:bookmarkEnd w:id="23"/>
    </w:p>
    <w:p w:rsidR="001220DD" w:rsidRPr="001220DD" w:rsidRDefault="001220DD" w:rsidP="00E66D2D">
      <w:pPr>
        <w:tabs>
          <w:tab w:val="left" w:pos="0"/>
          <w:tab w:val="left" w:pos="540"/>
          <w:tab w:val="left" w:pos="1440"/>
          <w:tab w:val="left" w:pos="2160"/>
        </w:tabs>
        <w:ind w:left="540"/>
        <w:rPr>
          <w:sz w:val="24"/>
        </w:rPr>
      </w:pPr>
      <w:r w:rsidRPr="001220DD">
        <w:rPr>
          <w:sz w:val="24"/>
        </w:rPr>
        <w:t>Sites representing distinct drainage areas within the larger Withers Swash drainage basin that are likely to exhibit high instances of bacterial contamination were chosen by the City of Myrtle Beach.  Dry and wet weather samples will be collected so that both baseline and runoff-influenced water quality conditions can be understood.  In order to sample the most contaminated water at each site, wet weather sampling will be focused on capturing the first flush (rising limb of the hydrograph) of each rain event at each site.</w:t>
      </w:r>
    </w:p>
    <w:p w:rsidR="001220DD" w:rsidRPr="001220DD" w:rsidRDefault="001220DD" w:rsidP="00E66D2D"/>
    <w:p w:rsidR="009C535A" w:rsidRDefault="009C535A" w:rsidP="004A31B2">
      <w:pPr>
        <w:pStyle w:val="Heading2"/>
        <w:numPr>
          <w:ilvl w:val="1"/>
          <w:numId w:val="31"/>
        </w:numPr>
      </w:pPr>
      <w:bookmarkStart w:id="24" w:name="_Toc345321557"/>
      <w:r>
        <w:t>Sampling Methods</w:t>
      </w:r>
      <w:bookmarkEnd w:id="24"/>
    </w:p>
    <w:p w:rsidR="001220DD" w:rsidRPr="001220DD" w:rsidRDefault="001220DD" w:rsidP="00E66D2D">
      <w:pPr>
        <w:tabs>
          <w:tab w:val="left" w:pos="540"/>
          <w:tab w:val="left" w:pos="1440"/>
          <w:tab w:val="left" w:pos="2160"/>
        </w:tabs>
        <w:ind w:left="540"/>
        <w:jc w:val="both"/>
        <w:rPr>
          <w:sz w:val="24"/>
        </w:rPr>
      </w:pPr>
      <w:r w:rsidRPr="001220DD">
        <w:rPr>
          <w:sz w:val="24"/>
        </w:rPr>
        <w:t xml:space="preserve">Sampling will occur from April to September 2012, as fecal indicator bacteria are known to be more active during warmer months. Within this time, samples will be collected during two dry and three wet weather events. Based on hydrographic data generated prior to the sampling period, this study will require 0.63 cm of accumulated rainfall during a single rain event, and 72 hours of antecedent dry conditions for any wet weather sampling event.  Dry condition sampling events will similarly require 72 hours of antecedent dry weather for the area before sampling can occur (USEPA 1992).  </w:t>
      </w:r>
    </w:p>
    <w:p w:rsidR="001220DD" w:rsidRPr="001220DD" w:rsidRDefault="001220DD" w:rsidP="00E66D2D">
      <w:pPr>
        <w:pStyle w:val="BodyTextIndent2"/>
        <w:widowControl w:val="0"/>
        <w:tabs>
          <w:tab w:val="clear" w:pos="0"/>
          <w:tab w:val="clear" w:pos="540"/>
          <w:tab w:val="clear" w:pos="1440"/>
          <w:tab w:val="clear" w:pos="2160"/>
        </w:tabs>
        <w:rPr>
          <w:rFonts w:asciiTheme="minorHAnsi" w:hAnsiTheme="minorHAnsi"/>
        </w:rPr>
      </w:pPr>
      <w:r w:rsidRPr="001220DD">
        <w:rPr>
          <w:rFonts w:asciiTheme="minorHAnsi" w:hAnsiTheme="minorHAnsi"/>
        </w:rPr>
        <w:t>Sampling will be conducted as per SOP 302.  Water samples will be collected at a depth of 0.3 m. In order to insure that water is sampled during the rising limb of the hydrograph at each site, Nalgene first flush samplers will be deployed at sites with especially “flashy” (quickly rising and draining) hydrographs.  At these sites, two first flush samplers will be deployed at different heights in order to sample water at different points during the rising limb of the hydrograph.  The 2 L of water collected by the two first flush samplers at a site are then composited and sub-sampled for all laboratory analyses.</w:t>
      </w:r>
    </w:p>
    <w:p w:rsidR="001220DD" w:rsidRPr="001220DD" w:rsidRDefault="001220DD" w:rsidP="00E66D2D">
      <w:pPr>
        <w:pStyle w:val="BodyTextIndent2"/>
        <w:widowControl w:val="0"/>
        <w:tabs>
          <w:tab w:val="clear" w:pos="0"/>
          <w:tab w:val="clear" w:pos="540"/>
          <w:tab w:val="clear" w:pos="1440"/>
          <w:tab w:val="clear" w:pos="2160"/>
        </w:tabs>
        <w:rPr>
          <w:rFonts w:asciiTheme="minorHAnsi" w:hAnsiTheme="minorHAnsi"/>
        </w:rPr>
      </w:pPr>
    </w:p>
    <w:p w:rsidR="001220DD" w:rsidRPr="001220DD" w:rsidRDefault="001220DD" w:rsidP="00E66D2D">
      <w:pPr>
        <w:pStyle w:val="BodyTextIndent2"/>
        <w:widowControl w:val="0"/>
        <w:tabs>
          <w:tab w:val="clear" w:pos="0"/>
          <w:tab w:val="clear" w:pos="540"/>
          <w:tab w:val="clear" w:pos="1440"/>
          <w:tab w:val="clear" w:pos="2160"/>
        </w:tabs>
        <w:rPr>
          <w:rFonts w:asciiTheme="minorHAnsi" w:hAnsiTheme="minorHAnsi"/>
        </w:rPr>
      </w:pPr>
      <w:r w:rsidRPr="001220DD">
        <w:rPr>
          <w:rFonts w:asciiTheme="minorHAnsi" w:hAnsiTheme="minorHAnsi"/>
        </w:rPr>
        <w:t xml:space="preserve">Sampling efforts will involve the collection of water samples for analyses including </w:t>
      </w:r>
      <w:proofErr w:type="spellStart"/>
      <w:r w:rsidRPr="001220DD">
        <w:rPr>
          <w:rFonts w:asciiTheme="minorHAnsi" w:hAnsiTheme="minorHAnsi"/>
        </w:rPr>
        <w:t>Bacteriodes</w:t>
      </w:r>
      <w:proofErr w:type="spellEnd"/>
      <w:r w:rsidRPr="001220DD">
        <w:rPr>
          <w:rFonts w:asciiTheme="minorHAnsi" w:hAnsiTheme="minorHAnsi"/>
        </w:rPr>
        <w:t xml:space="preserve"> </w:t>
      </w:r>
      <w:proofErr w:type="spellStart"/>
      <w:r w:rsidRPr="001220DD">
        <w:rPr>
          <w:rFonts w:asciiTheme="minorHAnsi" w:hAnsiTheme="minorHAnsi"/>
        </w:rPr>
        <w:t>thetaiotamicron</w:t>
      </w:r>
      <w:proofErr w:type="spellEnd"/>
      <w:r w:rsidRPr="001220DD">
        <w:rPr>
          <w:rFonts w:asciiTheme="minorHAnsi" w:hAnsiTheme="minorHAnsi"/>
        </w:rPr>
        <w:t xml:space="preserve"> (</w:t>
      </w:r>
      <w:proofErr w:type="spellStart"/>
      <w:r w:rsidRPr="001220DD">
        <w:rPr>
          <w:rFonts w:asciiTheme="minorHAnsi" w:hAnsiTheme="minorHAnsi"/>
        </w:rPr>
        <w:t>GenBac</w:t>
      </w:r>
      <w:proofErr w:type="spellEnd"/>
      <w:r w:rsidRPr="001220DD">
        <w:rPr>
          <w:rFonts w:asciiTheme="minorHAnsi" w:hAnsiTheme="minorHAnsi"/>
        </w:rPr>
        <w:t xml:space="preserve">), </w:t>
      </w:r>
      <w:proofErr w:type="spellStart"/>
      <w:r w:rsidRPr="001220DD">
        <w:rPr>
          <w:rFonts w:asciiTheme="minorHAnsi" w:hAnsiTheme="minorHAnsi"/>
        </w:rPr>
        <w:t>Bacteriodes</w:t>
      </w:r>
      <w:proofErr w:type="spellEnd"/>
      <w:r w:rsidRPr="001220DD">
        <w:rPr>
          <w:rFonts w:asciiTheme="minorHAnsi" w:hAnsiTheme="minorHAnsi"/>
        </w:rPr>
        <w:t xml:space="preserve"> </w:t>
      </w:r>
      <w:proofErr w:type="spellStart"/>
      <w:r w:rsidRPr="001220DD">
        <w:rPr>
          <w:rFonts w:asciiTheme="minorHAnsi" w:hAnsiTheme="minorHAnsi"/>
        </w:rPr>
        <w:t>dorei</w:t>
      </w:r>
      <w:proofErr w:type="spellEnd"/>
      <w:r w:rsidRPr="001220DD">
        <w:rPr>
          <w:rFonts w:asciiTheme="minorHAnsi" w:hAnsiTheme="minorHAnsi"/>
        </w:rPr>
        <w:t xml:space="preserve"> (</w:t>
      </w:r>
      <w:proofErr w:type="spellStart"/>
      <w:r w:rsidRPr="001220DD">
        <w:rPr>
          <w:rFonts w:asciiTheme="minorHAnsi" w:hAnsiTheme="minorHAnsi"/>
        </w:rPr>
        <w:t>BacHum</w:t>
      </w:r>
      <w:proofErr w:type="spellEnd"/>
      <w:r w:rsidRPr="001220DD">
        <w:rPr>
          <w:rFonts w:asciiTheme="minorHAnsi" w:hAnsiTheme="minorHAnsi"/>
        </w:rPr>
        <w:t xml:space="preserve">), </w:t>
      </w:r>
      <w:proofErr w:type="spellStart"/>
      <w:r w:rsidRPr="001220DD">
        <w:rPr>
          <w:rFonts w:asciiTheme="minorHAnsi" w:hAnsiTheme="minorHAnsi"/>
        </w:rPr>
        <w:t>Bacteriodes</w:t>
      </w:r>
      <w:proofErr w:type="spellEnd"/>
      <w:r w:rsidRPr="001220DD">
        <w:rPr>
          <w:rFonts w:asciiTheme="minorHAnsi" w:hAnsiTheme="minorHAnsi"/>
        </w:rPr>
        <w:t xml:space="preserve"> canine (</w:t>
      </w:r>
      <w:proofErr w:type="spellStart"/>
      <w:r w:rsidRPr="001220DD">
        <w:rPr>
          <w:rFonts w:asciiTheme="minorHAnsi" w:hAnsiTheme="minorHAnsi"/>
        </w:rPr>
        <w:t>BacCan</w:t>
      </w:r>
      <w:proofErr w:type="spellEnd"/>
      <w:r w:rsidRPr="001220DD">
        <w:rPr>
          <w:rFonts w:asciiTheme="minorHAnsi" w:hAnsiTheme="minorHAnsi"/>
        </w:rPr>
        <w:t>), five-day biological oxygen demand (BOD</w:t>
      </w:r>
      <w:r w:rsidRPr="001220DD">
        <w:rPr>
          <w:rFonts w:asciiTheme="minorHAnsi" w:hAnsiTheme="minorHAnsi"/>
          <w:vertAlign w:val="subscript"/>
        </w:rPr>
        <w:t>5</w:t>
      </w:r>
      <w:r w:rsidRPr="001220DD">
        <w:rPr>
          <w:rFonts w:asciiTheme="minorHAnsi" w:hAnsiTheme="minorHAnsi"/>
        </w:rPr>
        <w:t>), turbidity, ammonia-nitrogen (NH</w:t>
      </w:r>
      <w:r w:rsidRPr="001220DD">
        <w:rPr>
          <w:rFonts w:asciiTheme="minorHAnsi" w:hAnsiTheme="minorHAnsi"/>
          <w:vertAlign w:val="subscript"/>
        </w:rPr>
        <w:t>3</w:t>
      </w:r>
      <w:r w:rsidRPr="001220DD">
        <w:rPr>
          <w:rFonts w:asciiTheme="minorHAnsi" w:hAnsiTheme="minorHAnsi"/>
        </w:rPr>
        <w:t xml:space="preserve">), total suspended solids (TSS), volatile suspended solids (VSS), toxicity, </w:t>
      </w:r>
      <w:r w:rsidRPr="001220DD">
        <w:rPr>
          <w:rFonts w:asciiTheme="minorHAnsi" w:hAnsiTheme="minorHAnsi"/>
          <w:i/>
        </w:rPr>
        <w:t>E. coli</w:t>
      </w:r>
      <w:r w:rsidRPr="001220DD">
        <w:rPr>
          <w:rFonts w:asciiTheme="minorHAnsi" w:hAnsiTheme="minorHAnsi"/>
        </w:rPr>
        <w:t xml:space="preserve">, total coliforms, </w:t>
      </w:r>
      <w:r w:rsidRPr="001220DD">
        <w:rPr>
          <w:rFonts w:asciiTheme="minorHAnsi" w:hAnsiTheme="minorHAnsi"/>
          <w:i/>
        </w:rPr>
        <w:t xml:space="preserve">Enterococci, </w:t>
      </w:r>
      <w:r w:rsidRPr="001220DD">
        <w:rPr>
          <w:rFonts w:asciiTheme="minorHAnsi" w:hAnsiTheme="minorHAnsi"/>
        </w:rPr>
        <w:t>salinity,</w:t>
      </w:r>
      <w:r w:rsidRPr="001220DD">
        <w:rPr>
          <w:rFonts w:asciiTheme="minorHAnsi" w:hAnsiTheme="minorHAnsi"/>
          <w:i/>
        </w:rPr>
        <w:t xml:space="preserve"> </w:t>
      </w:r>
      <w:r w:rsidRPr="001220DD">
        <w:rPr>
          <w:rFonts w:asciiTheme="minorHAnsi" w:hAnsiTheme="minorHAnsi"/>
        </w:rPr>
        <w:t xml:space="preserve">and optical brighteners.   At the time of sample collection, in situ measurements will also be made for pH, temperature, and dissolved oxygen (DO) at each sampling location.   </w:t>
      </w:r>
    </w:p>
    <w:p w:rsidR="001220DD" w:rsidRPr="001220DD" w:rsidRDefault="001220DD" w:rsidP="00E66D2D">
      <w:pPr>
        <w:pStyle w:val="BodyTextIndent3"/>
        <w:suppressAutoHyphens/>
        <w:ind w:left="540"/>
        <w:rPr>
          <w:spacing w:val="-3"/>
        </w:rPr>
      </w:pPr>
    </w:p>
    <w:p w:rsidR="001220DD" w:rsidRPr="001220DD" w:rsidRDefault="001220DD" w:rsidP="00E66D2D">
      <w:pPr>
        <w:ind w:left="540"/>
        <w:jc w:val="both"/>
        <w:rPr>
          <w:sz w:val="24"/>
        </w:rPr>
      </w:pPr>
      <w:r w:rsidRPr="001220DD">
        <w:rPr>
          <w:sz w:val="24"/>
        </w:rPr>
        <w:t>Field measurement procedures and sample collection, handling, receiving, storage, and associated record keeping procedures are integral parts of the EQL’s QA program.  The policies are designed to ensure that each measurement result and each sample are accounted for at all times.  The primary objectives of EQL measurement and sample control procedures are as follows:</w:t>
      </w:r>
    </w:p>
    <w:p w:rsidR="001220DD" w:rsidRPr="001220DD" w:rsidRDefault="001220DD" w:rsidP="00E66D2D">
      <w:pPr>
        <w:widowControl w:val="0"/>
        <w:numPr>
          <w:ilvl w:val="0"/>
          <w:numId w:val="4"/>
        </w:numPr>
        <w:autoSpaceDE w:val="0"/>
        <w:autoSpaceDN w:val="0"/>
        <w:adjustRightInd w:val="0"/>
        <w:spacing w:after="0" w:line="240" w:lineRule="auto"/>
        <w:jc w:val="both"/>
        <w:rPr>
          <w:sz w:val="24"/>
        </w:rPr>
      </w:pPr>
      <w:r w:rsidRPr="001220DD">
        <w:rPr>
          <w:sz w:val="24"/>
        </w:rPr>
        <w:t>Each field measurement is recorded and uniquely identified at the time of measurement,</w:t>
      </w:r>
    </w:p>
    <w:p w:rsidR="001220DD" w:rsidRPr="001220DD" w:rsidRDefault="001220DD" w:rsidP="00E66D2D">
      <w:pPr>
        <w:widowControl w:val="0"/>
        <w:numPr>
          <w:ilvl w:val="0"/>
          <w:numId w:val="4"/>
        </w:numPr>
        <w:autoSpaceDE w:val="0"/>
        <w:autoSpaceDN w:val="0"/>
        <w:adjustRightInd w:val="0"/>
        <w:spacing w:after="0" w:line="240" w:lineRule="auto"/>
        <w:jc w:val="both"/>
        <w:rPr>
          <w:sz w:val="24"/>
        </w:rPr>
      </w:pPr>
      <w:r w:rsidRPr="001220DD">
        <w:rPr>
          <w:sz w:val="24"/>
        </w:rPr>
        <w:t>Each sample received for analysis is uniquely identified,</w:t>
      </w:r>
    </w:p>
    <w:p w:rsidR="001220DD" w:rsidRPr="001220DD" w:rsidRDefault="001220DD" w:rsidP="00E66D2D">
      <w:pPr>
        <w:widowControl w:val="0"/>
        <w:numPr>
          <w:ilvl w:val="0"/>
          <w:numId w:val="4"/>
        </w:numPr>
        <w:autoSpaceDE w:val="0"/>
        <w:autoSpaceDN w:val="0"/>
        <w:adjustRightInd w:val="0"/>
        <w:spacing w:after="0" w:line="240" w:lineRule="auto"/>
        <w:jc w:val="both"/>
        <w:rPr>
          <w:sz w:val="24"/>
        </w:rPr>
      </w:pPr>
      <w:r w:rsidRPr="001220DD">
        <w:rPr>
          <w:sz w:val="24"/>
        </w:rPr>
        <w:t>The correct samples are analyzed and are traceable to the applicable data records,</w:t>
      </w:r>
    </w:p>
    <w:p w:rsidR="001220DD" w:rsidRPr="001220DD" w:rsidRDefault="001220DD" w:rsidP="00E66D2D">
      <w:pPr>
        <w:widowControl w:val="0"/>
        <w:numPr>
          <w:ilvl w:val="0"/>
          <w:numId w:val="4"/>
        </w:numPr>
        <w:autoSpaceDE w:val="0"/>
        <w:autoSpaceDN w:val="0"/>
        <w:adjustRightInd w:val="0"/>
        <w:spacing w:after="0" w:line="240" w:lineRule="auto"/>
        <w:jc w:val="both"/>
        <w:rPr>
          <w:sz w:val="24"/>
        </w:rPr>
      </w:pPr>
      <w:r w:rsidRPr="001220DD">
        <w:rPr>
          <w:sz w:val="24"/>
        </w:rPr>
        <w:t>Important and necessary sample characteristics are preserved,</w:t>
      </w:r>
    </w:p>
    <w:p w:rsidR="001220DD" w:rsidRPr="001220DD" w:rsidRDefault="001220DD" w:rsidP="00E66D2D">
      <w:pPr>
        <w:widowControl w:val="0"/>
        <w:numPr>
          <w:ilvl w:val="0"/>
          <w:numId w:val="4"/>
        </w:numPr>
        <w:autoSpaceDE w:val="0"/>
        <w:autoSpaceDN w:val="0"/>
        <w:adjustRightInd w:val="0"/>
        <w:spacing w:after="0" w:line="240" w:lineRule="auto"/>
        <w:jc w:val="both"/>
        <w:rPr>
          <w:sz w:val="24"/>
        </w:rPr>
      </w:pPr>
      <w:r w:rsidRPr="001220DD">
        <w:rPr>
          <w:sz w:val="24"/>
        </w:rPr>
        <w:t>Samples are protected from loss, damage, or tampering,</w:t>
      </w:r>
    </w:p>
    <w:p w:rsidR="001220DD" w:rsidRPr="001220DD" w:rsidRDefault="001220DD" w:rsidP="00E66D2D">
      <w:pPr>
        <w:widowControl w:val="0"/>
        <w:numPr>
          <w:ilvl w:val="0"/>
          <w:numId w:val="4"/>
        </w:numPr>
        <w:autoSpaceDE w:val="0"/>
        <w:autoSpaceDN w:val="0"/>
        <w:adjustRightInd w:val="0"/>
        <w:spacing w:after="0" w:line="240" w:lineRule="auto"/>
        <w:jc w:val="both"/>
        <w:rPr>
          <w:sz w:val="24"/>
        </w:rPr>
      </w:pPr>
      <w:r w:rsidRPr="001220DD">
        <w:rPr>
          <w:sz w:val="24"/>
        </w:rPr>
        <w:t>Any alteration of samples during collection or transport (e.g., filtration, preservation, breakage) is documented,</w:t>
      </w:r>
    </w:p>
    <w:p w:rsidR="001220DD" w:rsidRPr="001220DD" w:rsidRDefault="001220DD" w:rsidP="00E66D2D">
      <w:pPr>
        <w:widowControl w:val="0"/>
        <w:numPr>
          <w:ilvl w:val="0"/>
          <w:numId w:val="4"/>
        </w:numPr>
        <w:autoSpaceDE w:val="0"/>
        <w:autoSpaceDN w:val="0"/>
        <w:adjustRightInd w:val="0"/>
        <w:spacing w:after="0" w:line="240" w:lineRule="auto"/>
        <w:jc w:val="both"/>
        <w:rPr>
          <w:sz w:val="24"/>
        </w:rPr>
      </w:pPr>
      <w:r w:rsidRPr="001220DD">
        <w:rPr>
          <w:sz w:val="24"/>
        </w:rPr>
        <w:t>Records of field measurements and sample custody (i.e., chain of custody) and integrity are established which will satisfy legal scrutiny, and</w:t>
      </w:r>
    </w:p>
    <w:p w:rsidR="001220DD" w:rsidRPr="001220DD" w:rsidRDefault="001220DD" w:rsidP="00E66D2D">
      <w:pPr>
        <w:widowControl w:val="0"/>
        <w:numPr>
          <w:ilvl w:val="0"/>
          <w:numId w:val="4"/>
        </w:numPr>
        <w:autoSpaceDE w:val="0"/>
        <w:autoSpaceDN w:val="0"/>
        <w:adjustRightInd w:val="0"/>
        <w:spacing w:after="0" w:line="240" w:lineRule="auto"/>
        <w:jc w:val="both"/>
        <w:rPr>
          <w:sz w:val="24"/>
        </w:rPr>
      </w:pPr>
      <w:r w:rsidRPr="001220DD">
        <w:rPr>
          <w:sz w:val="24"/>
        </w:rPr>
        <w:t>A record of ultimate sample disposition (i.e., disposal or release from laboratory) is established.</w:t>
      </w:r>
    </w:p>
    <w:p w:rsidR="001220DD" w:rsidRPr="001220DD" w:rsidRDefault="001220DD" w:rsidP="00E66D2D"/>
    <w:p w:rsidR="009C535A" w:rsidRDefault="009C535A" w:rsidP="00290897">
      <w:pPr>
        <w:pStyle w:val="Heading3"/>
        <w:numPr>
          <w:ilvl w:val="2"/>
          <w:numId w:val="31"/>
        </w:numPr>
      </w:pPr>
      <w:bookmarkStart w:id="25" w:name="_Toc345321558"/>
      <w:r>
        <w:t>Sample Collection</w:t>
      </w:r>
      <w:bookmarkEnd w:id="25"/>
    </w:p>
    <w:p w:rsidR="00F63309" w:rsidRPr="00F63309" w:rsidRDefault="00F63309" w:rsidP="00E66D2D">
      <w:pPr>
        <w:pStyle w:val="BodyTextIndent"/>
        <w:widowControl w:val="0"/>
        <w:rPr>
          <w:bCs/>
          <w:sz w:val="24"/>
          <w:szCs w:val="24"/>
        </w:rPr>
      </w:pPr>
      <w:r w:rsidRPr="00F63309">
        <w:rPr>
          <w:bCs/>
          <w:sz w:val="24"/>
          <w:szCs w:val="24"/>
        </w:rPr>
        <w:t>A summary of sample collection, handling, and preservation activities is provided in</w:t>
      </w:r>
      <w:r w:rsidR="00D87ED8">
        <w:rPr>
          <w:b/>
          <w:bCs/>
          <w:sz w:val="24"/>
          <w:szCs w:val="24"/>
        </w:rPr>
        <w:t xml:space="preserve"> </w:t>
      </w:r>
      <w:r w:rsidR="00D87ED8">
        <w:rPr>
          <w:b/>
          <w:bCs/>
          <w:sz w:val="24"/>
          <w:szCs w:val="24"/>
          <w:highlight w:val="yellow"/>
        </w:rPr>
        <w:fldChar w:fldCharType="begin"/>
      </w:r>
      <w:r w:rsidR="00D87ED8">
        <w:rPr>
          <w:b/>
          <w:bCs/>
          <w:sz w:val="24"/>
          <w:szCs w:val="24"/>
        </w:rPr>
        <w:instrText xml:space="preserve"> REF _Ref345323119 \h </w:instrText>
      </w:r>
      <w:r w:rsidR="00D87ED8">
        <w:rPr>
          <w:b/>
          <w:bCs/>
          <w:sz w:val="24"/>
          <w:szCs w:val="24"/>
          <w:highlight w:val="yellow"/>
        </w:rPr>
      </w:r>
      <w:r w:rsidR="00D87ED8">
        <w:rPr>
          <w:b/>
          <w:bCs/>
          <w:sz w:val="24"/>
          <w:szCs w:val="24"/>
          <w:highlight w:val="yellow"/>
        </w:rPr>
        <w:fldChar w:fldCharType="separate"/>
      </w:r>
      <w:r w:rsidR="00D87ED8" w:rsidRPr="00F63309">
        <w:rPr>
          <w:szCs w:val="24"/>
        </w:rPr>
        <w:t xml:space="preserve">Table </w:t>
      </w:r>
      <w:r w:rsidR="00D87ED8">
        <w:rPr>
          <w:noProof/>
          <w:szCs w:val="24"/>
        </w:rPr>
        <w:t>3</w:t>
      </w:r>
      <w:r w:rsidR="00D87ED8">
        <w:rPr>
          <w:b/>
          <w:bCs/>
          <w:sz w:val="24"/>
          <w:szCs w:val="24"/>
          <w:highlight w:val="yellow"/>
        </w:rPr>
        <w:fldChar w:fldCharType="end"/>
      </w:r>
      <w:r w:rsidRPr="00F63309">
        <w:rPr>
          <w:bCs/>
          <w:sz w:val="24"/>
          <w:szCs w:val="24"/>
        </w:rPr>
        <w:t>.</w:t>
      </w:r>
    </w:p>
    <w:p w:rsidR="00F63309" w:rsidRPr="00F63309" w:rsidRDefault="00F63309" w:rsidP="00E66D2D">
      <w:pPr>
        <w:pStyle w:val="BodyTextIndent3"/>
        <w:suppressAutoHyphens/>
        <w:rPr>
          <w:spacing w:val="-3"/>
          <w:sz w:val="24"/>
          <w:szCs w:val="24"/>
        </w:rPr>
      </w:pPr>
      <w:r w:rsidRPr="00F63309">
        <w:rPr>
          <w:spacing w:val="-3"/>
          <w:sz w:val="24"/>
          <w:szCs w:val="24"/>
        </w:rPr>
        <w:t xml:space="preserve">Samples collected by EQL personnel are placed in appropriate containers, having the required preservatives or additives, and labeled with site-specific information to uniquely identify each container at the time of collection.  Conditions of sampling sites, sample IDs, number of samples, dates/times of collection, equipment calibrations, etc., are recorded on site in field logbooks or on EQL chain of custody forms as appropriate.  Unless otherwise specified, samples are stored on ice in coolers at 1-6 </w:t>
      </w:r>
      <w:r w:rsidRPr="00F63309">
        <w:rPr>
          <w:sz w:val="24"/>
          <w:szCs w:val="24"/>
        </w:rPr>
        <w:t>°</w:t>
      </w:r>
      <w:r w:rsidRPr="00F63309">
        <w:rPr>
          <w:spacing w:val="-3"/>
          <w:sz w:val="24"/>
          <w:szCs w:val="24"/>
        </w:rPr>
        <w:t>C until their receipt at the laboratory. EQL samplers may be the Laboratory Director, Laboratory Master Technician, Laboratory Technicians, or CCU students trained in sampling.  In general, samples collected are grab samples (i.e., sample collected at a specific time and place) and collected manually.  For bacteria analysis, samples are collected using sterile glass or sterile plastic sample bottles and collected carefully at 0.3 m. as to not contaminate by touching the inside of either the bottle or its lid.  The bottle is filled with sample to approximately one-inch from the top, and then the lid is replaced.  The bottle is then placed in a snap and seal plastic bag and a cooler with ice for storage and transport to laboratory.  For analyses other than bacteria, samples are collected in plastic bottles.  Bottles are rinsed with river water at the site three times, carefully filled with river, capped, and then placed in a cooler for storage and transport to the laboratory. Specific procedures for sample container preparation and sample collection are provided in EQL SOP 301, “Sample Container Preparation” and EQL SOP 302, “Sample Collection” (</w:t>
      </w:r>
      <w:r w:rsidR="008B7E76">
        <w:fldChar w:fldCharType="begin"/>
      </w:r>
      <w:r w:rsidR="008B7E76">
        <w:instrText xml:space="preserve"> REF _Ref345324121 \h  \* MERGEFORMAT </w:instrText>
      </w:r>
      <w:r w:rsidR="008B7E76">
        <w:fldChar w:fldCharType="separate"/>
      </w:r>
      <w:r w:rsidR="003315DA" w:rsidRPr="003315DA">
        <w:rPr>
          <w:sz w:val="24"/>
          <w:szCs w:val="24"/>
        </w:rPr>
        <w:t>Appendix D: Environmental Quality Lab Standard Operating Procedures</w:t>
      </w:r>
      <w:r w:rsidR="008B7E76">
        <w:fldChar w:fldCharType="end"/>
      </w:r>
      <w:r w:rsidRPr="00F63309">
        <w:rPr>
          <w:spacing w:val="-3"/>
          <w:sz w:val="24"/>
          <w:szCs w:val="24"/>
        </w:rPr>
        <w:t>).</w:t>
      </w:r>
    </w:p>
    <w:p w:rsidR="000B2A10" w:rsidRDefault="00F63309" w:rsidP="00E66D2D">
      <w:pPr>
        <w:pStyle w:val="BodyTextIndent3"/>
        <w:suppressAutoHyphens/>
        <w:rPr>
          <w:spacing w:val="-3"/>
          <w:sz w:val="24"/>
          <w:szCs w:val="24"/>
        </w:rPr>
      </w:pPr>
      <w:r w:rsidRPr="00F63309">
        <w:rPr>
          <w:spacing w:val="-3"/>
          <w:sz w:val="24"/>
          <w:szCs w:val="24"/>
        </w:rPr>
        <w:t>If issues occur in the field, the sample collector will handle these and record the issue and the corrective action on the Field Measurement Page.  If the sample collector cannot fix the situation, then the Project Manager, Dr. Trapp, is contacted.</w:t>
      </w:r>
    </w:p>
    <w:p w:rsidR="000B2A10" w:rsidRPr="000B2A10" w:rsidRDefault="000B2A10" w:rsidP="00E66D2D">
      <w:pPr>
        <w:pStyle w:val="BodyTextIndent3"/>
        <w:suppressAutoHyphens/>
        <w:rPr>
          <w:spacing w:val="-3"/>
          <w:sz w:val="24"/>
          <w:szCs w:val="24"/>
        </w:rPr>
      </w:pPr>
    </w:p>
    <w:p w:rsidR="00F63309" w:rsidRPr="00F63309" w:rsidRDefault="000B2A10" w:rsidP="00E66D2D">
      <w:pPr>
        <w:pStyle w:val="Caption"/>
        <w:keepNext/>
        <w:ind w:firstLine="360"/>
        <w:rPr>
          <w:rFonts w:asciiTheme="minorHAnsi" w:hAnsiTheme="minorHAnsi"/>
          <w:szCs w:val="24"/>
        </w:rPr>
      </w:pPr>
      <w:r>
        <w:rPr>
          <w:rFonts w:asciiTheme="minorHAnsi" w:hAnsiTheme="minorHAnsi"/>
          <w:szCs w:val="24"/>
        </w:rPr>
        <w:t xml:space="preserve">     </w:t>
      </w:r>
      <w:bookmarkStart w:id="26" w:name="_Ref345323119"/>
      <w:proofErr w:type="gramStart"/>
      <w:r w:rsidR="00F63309" w:rsidRPr="00F63309">
        <w:rPr>
          <w:rFonts w:asciiTheme="minorHAnsi" w:hAnsiTheme="minorHAnsi"/>
          <w:szCs w:val="24"/>
        </w:rPr>
        <w:t xml:space="preserve">Table </w:t>
      </w:r>
      <w:r w:rsidR="00A93C34" w:rsidRPr="00F63309">
        <w:rPr>
          <w:rFonts w:asciiTheme="minorHAnsi" w:hAnsiTheme="minorHAnsi"/>
          <w:szCs w:val="24"/>
        </w:rPr>
        <w:fldChar w:fldCharType="begin"/>
      </w:r>
      <w:r w:rsidR="00F63309" w:rsidRPr="00F63309">
        <w:rPr>
          <w:rFonts w:asciiTheme="minorHAnsi" w:hAnsiTheme="minorHAnsi"/>
          <w:szCs w:val="24"/>
        </w:rPr>
        <w:instrText xml:space="preserve"> SEQ Table \* ARABIC </w:instrText>
      </w:r>
      <w:r w:rsidR="00A93C34" w:rsidRPr="00F63309">
        <w:rPr>
          <w:rFonts w:asciiTheme="minorHAnsi" w:hAnsiTheme="minorHAnsi"/>
          <w:szCs w:val="24"/>
        </w:rPr>
        <w:fldChar w:fldCharType="separate"/>
      </w:r>
      <w:r w:rsidR="00AB74CF">
        <w:rPr>
          <w:rFonts w:asciiTheme="minorHAnsi" w:hAnsiTheme="minorHAnsi"/>
          <w:noProof/>
          <w:szCs w:val="24"/>
        </w:rPr>
        <w:t>3</w:t>
      </w:r>
      <w:r w:rsidR="00A93C34" w:rsidRPr="00F63309">
        <w:rPr>
          <w:rFonts w:asciiTheme="minorHAnsi" w:hAnsiTheme="minorHAnsi"/>
          <w:szCs w:val="24"/>
        </w:rPr>
        <w:fldChar w:fldCharType="end"/>
      </w:r>
      <w:bookmarkEnd w:id="26"/>
      <w:r w:rsidR="00F63309" w:rsidRPr="00F63309">
        <w:rPr>
          <w:rFonts w:asciiTheme="minorHAnsi" w:hAnsiTheme="minorHAnsi"/>
          <w:szCs w:val="24"/>
        </w:rPr>
        <w:t>.</w:t>
      </w:r>
      <w:proofErr w:type="gramEnd"/>
      <w:r w:rsidR="00F63309" w:rsidRPr="00F63309">
        <w:rPr>
          <w:rFonts w:asciiTheme="minorHAnsi" w:hAnsiTheme="minorHAnsi"/>
          <w:szCs w:val="24"/>
        </w:rPr>
        <w:t xml:space="preserve"> Sample collection, handling, and preservation activities</w:t>
      </w:r>
    </w:p>
    <w:tbl>
      <w:tblPr>
        <w:tblW w:w="9360" w:type="dxa"/>
        <w:tblInd w:w="741" w:type="dxa"/>
        <w:tblBorders>
          <w:top w:val="double" w:sz="12" w:space="0" w:color="000000"/>
          <w:left w:val="double" w:sz="12" w:space="0" w:color="000000"/>
          <w:bottom w:val="double" w:sz="12" w:space="0" w:color="000000"/>
          <w:right w:val="double" w:sz="12"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872"/>
        <w:gridCol w:w="1872"/>
        <w:gridCol w:w="1872"/>
        <w:gridCol w:w="1680"/>
        <w:gridCol w:w="2064"/>
      </w:tblGrid>
      <w:tr w:rsidR="00F63309" w:rsidRPr="003E3FA9" w:rsidTr="003E3FA9">
        <w:tc>
          <w:tcPr>
            <w:tcW w:w="1872" w:type="dxa"/>
            <w:tcBorders>
              <w:top w:val="double" w:sz="6" w:space="0" w:color="000000"/>
              <w:left w:val="double" w:sz="6" w:space="0" w:color="000000"/>
              <w:bottom w:val="single" w:sz="12" w:space="0" w:color="000000"/>
            </w:tcBorders>
            <w:vAlign w:val="center"/>
          </w:tcPr>
          <w:p w:rsidR="00F63309" w:rsidRPr="003E3FA9" w:rsidRDefault="00F63309" w:rsidP="00E66D2D">
            <w:pPr>
              <w:spacing w:line="201" w:lineRule="exact"/>
              <w:jc w:val="center"/>
              <w:rPr>
                <w:sz w:val="20"/>
                <w:szCs w:val="20"/>
              </w:rPr>
            </w:pPr>
          </w:p>
          <w:p w:rsidR="00F63309" w:rsidRPr="003E3FA9" w:rsidRDefault="00F63309" w:rsidP="00E66D2D">
            <w:pPr>
              <w:tabs>
                <w:tab w:val="left" w:pos="0"/>
                <w:tab w:val="left" w:pos="540"/>
                <w:tab w:val="left" w:pos="1440"/>
                <w:tab w:val="left" w:pos="2160"/>
              </w:tabs>
              <w:jc w:val="center"/>
              <w:rPr>
                <w:b/>
                <w:sz w:val="20"/>
                <w:szCs w:val="20"/>
              </w:rPr>
            </w:pPr>
            <w:r w:rsidRPr="003E3FA9">
              <w:rPr>
                <w:b/>
                <w:sz w:val="20"/>
                <w:szCs w:val="20"/>
              </w:rPr>
              <w:t>Sample Type</w:t>
            </w:r>
          </w:p>
        </w:tc>
        <w:tc>
          <w:tcPr>
            <w:tcW w:w="1872" w:type="dxa"/>
            <w:tcBorders>
              <w:top w:val="double" w:sz="6" w:space="0" w:color="000000"/>
              <w:bottom w:val="single" w:sz="12" w:space="0" w:color="000000"/>
            </w:tcBorders>
            <w:vAlign w:val="center"/>
          </w:tcPr>
          <w:p w:rsidR="00F63309" w:rsidRPr="003E3FA9" w:rsidRDefault="00F63309" w:rsidP="00E66D2D">
            <w:pPr>
              <w:spacing w:line="201" w:lineRule="exact"/>
              <w:jc w:val="center"/>
              <w:rPr>
                <w:b/>
                <w:sz w:val="20"/>
                <w:szCs w:val="20"/>
              </w:rPr>
            </w:pPr>
          </w:p>
          <w:p w:rsidR="00F63309" w:rsidRPr="003E3FA9" w:rsidRDefault="00F63309" w:rsidP="00E66D2D">
            <w:pPr>
              <w:tabs>
                <w:tab w:val="left" w:pos="0"/>
                <w:tab w:val="left" w:pos="540"/>
                <w:tab w:val="left" w:pos="1440"/>
                <w:tab w:val="left" w:pos="2160"/>
              </w:tabs>
              <w:jc w:val="center"/>
              <w:rPr>
                <w:b/>
                <w:sz w:val="20"/>
                <w:szCs w:val="20"/>
              </w:rPr>
            </w:pPr>
            <w:r w:rsidRPr="003E3FA9">
              <w:rPr>
                <w:b/>
                <w:sz w:val="20"/>
                <w:szCs w:val="20"/>
              </w:rPr>
              <w:t>Parameter Measured</w:t>
            </w:r>
          </w:p>
        </w:tc>
        <w:tc>
          <w:tcPr>
            <w:tcW w:w="1872" w:type="dxa"/>
            <w:tcBorders>
              <w:top w:val="double" w:sz="6" w:space="0" w:color="000000"/>
              <w:bottom w:val="single" w:sz="12" w:space="0" w:color="000000"/>
            </w:tcBorders>
            <w:vAlign w:val="center"/>
          </w:tcPr>
          <w:p w:rsidR="00F63309" w:rsidRPr="003E3FA9" w:rsidRDefault="00F63309" w:rsidP="00E66D2D">
            <w:pPr>
              <w:spacing w:line="201" w:lineRule="exact"/>
              <w:jc w:val="center"/>
              <w:rPr>
                <w:b/>
                <w:sz w:val="20"/>
                <w:szCs w:val="20"/>
              </w:rPr>
            </w:pPr>
          </w:p>
          <w:p w:rsidR="00F63309" w:rsidRPr="003E3FA9" w:rsidRDefault="00F63309" w:rsidP="00E66D2D">
            <w:pPr>
              <w:tabs>
                <w:tab w:val="left" w:pos="0"/>
                <w:tab w:val="left" w:pos="540"/>
                <w:tab w:val="left" w:pos="1440"/>
                <w:tab w:val="left" w:pos="2160"/>
              </w:tabs>
              <w:jc w:val="center"/>
              <w:rPr>
                <w:b/>
                <w:sz w:val="20"/>
                <w:szCs w:val="20"/>
              </w:rPr>
            </w:pPr>
            <w:r w:rsidRPr="003E3FA9">
              <w:rPr>
                <w:b/>
                <w:sz w:val="20"/>
                <w:szCs w:val="20"/>
              </w:rPr>
              <w:t>Sample Container</w:t>
            </w:r>
          </w:p>
        </w:tc>
        <w:tc>
          <w:tcPr>
            <w:tcW w:w="1680" w:type="dxa"/>
            <w:tcBorders>
              <w:top w:val="double" w:sz="6" w:space="0" w:color="000000"/>
              <w:bottom w:val="single" w:sz="12" w:space="0" w:color="000000"/>
            </w:tcBorders>
            <w:vAlign w:val="center"/>
          </w:tcPr>
          <w:p w:rsidR="00F63309" w:rsidRPr="003E3FA9" w:rsidRDefault="00F63309" w:rsidP="00E66D2D">
            <w:pPr>
              <w:spacing w:line="201" w:lineRule="exact"/>
              <w:jc w:val="center"/>
              <w:rPr>
                <w:b/>
                <w:sz w:val="20"/>
                <w:szCs w:val="20"/>
              </w:rPr>
            </w:pPr>
          </w:p>
          <w:p w:rsidR="00F63309" w:rsidRPr="003E3FA9" w:rsidRDefault="00F63309" w:rsidP="00E66D2D">
            <w:pPr>
              <w:tabs>
                <w:tab w:val="left" w:pos="0"/>
                <w:tab w:val="left" w:pos="540"/>
                <w:tab w:val="left" w:pos="1440"/>
                <w:tab w:val="left" w:pos="2160"/>
              </w:tabs>
              <w:jc w:val="center"/>
              <w:rPr>
                <w:b/>
                <w:sz w:val="20"/>
                <w:szCs w:val="20"/>
              </w:rPr>
            </w:pPr>
            <w:r w:rsidRPr="003E3FA9">
              <w:rPr>
                <w:b/>
                <w:sz w:val="20"/>
                <w:szCs w:val="20"/>
              </w:rPr>
              <w:t>Minimum Sample Size</w:t>
            </w:r>
          </w:p>
        </w:tc>
        <w:tc>
          <w:tcPr>
            <w:tcW w:w="2064" w:type="dxa"/>
            <w:tcBorders>
              <w:top w:val="double" w:sz="6" w:space="0" w:color="000000"/>
              <w:bottom w:val="single" w:sz="12" w:space="0" w:color="000000"/>
              <w:right w:val="double" w:sz="6" w:space="0" w:color="000000"/>
            </w:tcBorders>
            <w:vAlign w:val="center"/>
          </w:tcPr>
          <w:p w:rsidR="00F63309" w:rsidRPr="003E3FA9" w:rsidRDefault="00F63309" w:rsidP="00E66D2D">
            <w:pPr>
              <w:spacing w:line="201" w:lineRule="exact"/>
              <w:jc w:val="center"/>
              <w:rPr>
                <w:b/>
                <w:sz w:val="20"/>
                <w:szCs w:val="20"/>
              </w:rPr>
            </w:pPr>
          </w:p>
          <w:p w:rsidR="00F63309" w:rsidRPr="003E3FA9" w:rsidRDefault="00F63309" w:rsidP="00E66D2D">
            <w:pPr>
              <w:tabs>
                <w:tab w:val="left" w:pos="0"/>
                <w:tab w:val="left" w:pos="540"/>
                <w:tab w:val="left" w:pos="1440"/>
                <w:tab w:val="left" w:pos="2160"/>
              </w:tabs>
              <w:jc w:val="center"/>
              <w:rPr>
                <w:b/>
                <w:sz w:val="20"/>
                <w:szCs w:val="20"/>
              </w:rPr>
            </w:pPr>
            <w:r w:rsidRPr="003E3FA9">
              <w:rPr>
                <w:b/>
                <w:sz w:val="20"/>
                <w:szCs w:val="20"/>
              </w:rPr>
              <w:t>Preservation Method/ Storage</w:t>
            </w:r>
          </w:p>
        </w:tc>
      </w:tr>
      <w:tr w:rsidR="00F63309" w:rsidRPr="003E3FA9" w:rsidTr="003E3FA9">
        <w:trPr>
          <w:trHeight w:val="969"/>
        </w:trPr>
        <w:tc>
          <w:tcPr>
            <w:tcW w:w="1872" w:type="dxa"/>
            <w:tcBorders>
              <w:top w:val="single" w:sz="12" w:space="0" w:color="000000"/>
              <w:left w:val="double" w:sz="6" w:space="0" w:color="000000"/>
            </w:tcBorders>
            <w:vAlign w:val="center"/>
          </w:tcPr>
          <w:p w:rsidR="00F63309" w:rsidRPr="003E3FA9" w:rsidRDefault="00F63309" w:rsidP="00E66D2D">
            <w:pPr>
              <w:spacing w:line="163" w:lineRule="exact"/>
              <w:jc w:val="center"/>
              <w:rPr>
                <w:b/>
                <w:sz w:val="20"/>
                <w:szCs w:val="20"/>
              </w:rPr>
            </w:pP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 xml:space="preserve">Urban stream/ditch water, collected via grab samples and first flush sampler samples </w:t>
            </w:r>
          </w:p>
        </w:tc>
        <w:tc>
          <w:tcPr>
            <w:tcW w:w="1872" w:type="dxa"/>
            <w:tcBorders>
              <w:top w:val="single" w:sz="12"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Total coliform and E. coli</w:t>
            </w:r>
          </w:p>
        </w:tc>
        <w:tc>
          <w:tcPr>
            <w:tcW w:w="1872" w:type="dxa"/>
            <w:tcBorders>
              <w:top w:val="single" w:sz="12"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Sterile plastic with sodium thiosulfate</w:t>
            </w:r>
          </w:p>
        </w:tc>
        <w:tc>
          <w:tcPr>
            <w:tcW w:w="1680" w:type="dxa"/>
            <w:tcBorders>
              <w:top w:val="single" w:sz="12"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100 mL</w:t>
            </w:r>
          </w:p>
        </w:tc>
        <w:tc>
          <w:tcPr>
            <w:tcW w:w="2064" w:type="dxa"/>
            <w:tcBorders>
              <w:top w:val="single" w:sz="12" w:space="0" w:color="000000"/>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Lab: store in refrigerator at 1-6 °C and start analysis within 6 hours</w:t>
            </w:r>
          </w:p>
        </w:tc>
      </w:tr>
      <w:tr w:rsidR="00F63309" w:rsidRPr="003E3FA9" w:rsidTr="003E3FA9">
        <w:tc>
          <w:tcPr>
            <w:tcW w:w="1872" w:type="dxa"/>
            <w:tcBorders>
              <w:left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Enterococcus</w:t>
            </w:r>
          </w:p>
        </w:tc>
        <w:tc>
          <w:tcPr>
            <w:tcW w:w="1872" w:type="dxa"/>
            <w:vAlign w:val="center"/>
          </w:tcPr>
          <w:p w:rsidR="00F63309" w:rsidRPr="003E3FA9" w:rsidRDefault="00F63309" w:rsidP="00E66D2D">
            <w:pPr>
              <w:jc w:val="center"/>
              <w:rPr>
                <w:sz w:val="20"/>
                <w:szCs w:val="20"/>
              </w:rPr>
            </w:pPr>
            <w:r w:rsidRPr="003E3FA9">
              <w:rPr>
                <w:sz w:val="20"/>
                <w:szCs w:val="20"/>
              </w:rPr>
              <w:t>plastic</w:t>
            </w:r>
          </w:p>
        </w:tc>
        <w:tc>
          <w:tcPr>
            <w:tcW w:w="1680" w:type="dxa"/>
            <w:vAlign w:val="center"/>
          </w:tcPr>
          <w:p w:rsidR="00F63309" w:rsidRPr="003E3FA9" w:rsidRDefault="00F63309" w:rsidP="00E66D2D">
            <w:pPr>
              <w:jc w:val="center"/>
              <w:rPr>
                <w:sz w:val="20"/>
                <w:szCs w:val="20"/>
              </w:rPr>
            </w:pPr>
            <w:r w:rsidRPr="003E3FA9">
              <w:rPr>
                <w:sz w:val="20"/>
                <w:szCs w:val="20"/>
              </w:rPr>
              <w:t>100 mL</w:t>
            </w:r>
          </w:p>
        </w:tc>
        <w:tc>
          <w:tcPr>
            <w:tcW w:w="2064" w:type="dxa"/>
            <w:tcBorders>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Lab: store in refrigerator at 1-6 °C and start analysis within 6 hours</w:t>
            </w:r>
          </w:p>
        </w:tc>
      </w:tr>
      <w:tr w:rsidR="00F63309" w:rsidRPr="003E3FA9" w:rsidTr="003E3FA9">
        <w:trPr>
          <w:trHeight w:val="1353"/>
        </w:trPr>
        <w:tc>
          <w:tcPr>
            <w:tcW w:w="1872" w:type="dxa"/>
            <w:tcBorders>
              <w:left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vAlign w:val="center"/>
          </w:tcPr>
          <w:p w:rsidR="00F63309" w:rsidRPr="003E3FA9" w:rsidRDefault="00F63309" w:rsidP="00E66D2D">
            <w:pPr>
              <w:spacing w:line="163" w:lineRule="exact"/>
              <w:jc w:val="center"/>
              <w:rPr>
                <w:sz w:val="20"/>
                <w:szCs w:val="20"/>
              </w:rPr>
            </w:pPr>
            <w:proofErr w:type="spellStart"/>
            <w:r w:rsidRPr="003E3FA9">
              <w:rPr>
                <w:sz w:val="20"/>
                <w:szCs w:val="20"/>
              </w:rPr>
              <w:t>Bacteriodes</w:t>
            </w:r>
            <w:proofErr w:type="spellEnd"/>
            <w:r w:rsidRPr="003E3FA9">
              <w:rPr>
                <w:sz w:val="20"/>
                <w:szCs w:val="20"/>
              </w:rPr>
              <w:t xml:space="preserve"> </w:t>
            </w:r>
            <w:proofErr w:type="spellStart"/>
            <w:r w:rsidRPr="003E3FA9">
              <w:rPr>
                <w:sz w:val="20"/>
                <w:szCs w:val="20"/>
              </w:rPr>
              <w:t>thetaiotamicron</w:t>
            </w:r>
            <w:proofErr w:type="spellEnd"/>
            <w:r w:rsidRPr="003E3FA9">
              <w:rPr>
                <w:sz w:val="20"/>
                <w:szCs w:val="20"/>
              </w:rPr>
              <w:t xml:space="preserve"> (</w:t>
            </w:r>
            <w:proofErr w:type="spellStart"/>
            <w:r w:rsidRPr="003E3FA9">
              <w:rPr>
                <w:sz w:val="20"/>
                <w:szCs w:val="20"/>
              </w:rPr>
              <w:t>GenBac</w:t>
            </w:r>
            <w:proofErr w:type="spellEnd"/>
            <w:r w:rsidRPr="003E3FA9">
              <w:rPr>
                <w:sz w:val="20"/>
                <w:szCs w:val="20"/>
              </w:rPr>
              <w:t xml:space="preserve">), </w:t>
            </w:r>
            <w:proofErr w:type="spellStart"/>
            <w:r w:rsidRPr="003E3FA9">
              <w:rPr>
                <w:sz w:val="20"/>
                <w:szCs w:val="20"/>
              </w:rPr>
              <w:t>Bacteriodes</w:t>
            </w:r>
            <w:proofErr w:type="spellEnd"/>
            <w:r w:rsidRPr="003E3FA9">
              <w:rPr>
                <w:sz w:val="20"/>
                <w:szCs w:val="20"/>
              </w:rPr>
              <w:t xml:space="preserve"> </w:t>
            </w:r>
            <w:proofErr w:type="spellStart"/>
            <w:r w:rsidRPr="003E3FA9">
              <w:rPr>
                <w:sz w:val="20"/>
                <w:szCs w:val="20"/>
              </w:rPr>
              <w:t>dorei</w:t>
            </w:r>
            <w:proofErr w:type="spellEnd"/>
            <w:r w:rsidRPr="003E3FA9">
              <w:rPr>
                <w:sz w:val="20"/>
                <w:szCs w:val="20"/>
              </w:rPr>
              <w:t xml:space="preserve"> (</w:t>
            </w:r>
            <w:proofErr w:type="spellStart"/>
            <w:r w:rsidRPr="003E3FA9">
              <w:rPr>
                <w:sz w:val="20"/>
                <w:szCs w:val="20"/>
              </w:rPr>
              <w:t>BacHum</w:t>
            </w:r>
            <w:proofErr w:type="spellEnd"/>
            <w:r w:rsidRPr="003E3FA9">
              <w:rPr>
                <w:sz w:val="20"/>
                <w:szCs w:val="20"/>
              </w:rPr>
              <w:t xml:space="preserve">), </w:t>
            </w:r>
            <w:proofErr w:type="spellStart"/>
            <w:r w:rsidRPr="003E3FA9">
              <w:rPr>
                <w:sz w:val="20"/>
                <w:szCs w:val="20"/>
              </w:rPr>
              <w:t>Bacteriodes</w:t>
            </w:r>
            <w:proofErr w:type="spellEnd"/>
            <w:r w:rsidRPr="003E3FA9">
              <w:rPr>
                <w:sz w:val="20"/>
                <w:szCs w:val="20"/>
              </w:rPr>
              <w:t xml:space="preserve"> canine (</w:t>
            </w:r>
            <w:proofErr w:type="spellStart"/>
            <w:r w:rsidRPr="003E3FA9">
              <w:rPr>
                <w:sz w:val="20"/>
                <w:szCs w:val="20"/>
              </w:rPr>
              <w:t>BacCan</w:t>
            </w:r>
            <w:proofErr w:type="spellEnd"/>
            <w:r w:rsidRPr="003E3FA9">
              <w:rPr>
                <w:sz w:val="20"/>
                <w:szCs w:val="20"/>
              </w:rPr>
              <w:t>)</w:t>
            </w:r>
          </w:p>
        </w:tc>
        <w:tc>
          <w:tcPr>
            <w:tcW w:w="1872" w:type="dxa"/>
            <w:vAlign w:val="center"/>
          </w:tcPr>
          <w:p w:rsidR="00F63309" w:rsidRPr="003E3FA9" w:rsidRDefault="00F63309" w:rsidP="00E66D2D">
            <w:pPr>
              <w:jc w:val="center"/>
              <w:rPr>
                <w:sz w:val="20"/>
                <w:szCs w:val="20"/>
              </w:rPr>
            </w:pPr>
            <w:r w:rsidRPr="003E3FA9">
              <w:rPr>
                <w:sz w:val="20"/>
                <w:szCs w:val="20"/>
              </w:rPr>
              <w:t>plastic</w:t>
            </w:r>
          </w:p>
        </w:tc>
        <w:tc>
          <w:tcPr>
            <w:tcW w:w="1680" w:type="dxa"/>
            <w:vAlign w:val="center"/>
          </w:tcPr>
          <w:p w:rsidR="00F63309" w:rsidRPr="003E3FA9" w:rsidRDefault="00F63309" w:rsidP="00E66D2D">
            <w:pPr>
              <w:jc w:val="center"/>
              <w:rPr>
                <w:sz w:val="20"/>
                <w:szCs w:val="20"/>
              </w:rPr>
            </w:pPr>
            <w:r w:rsidRPr="003E3FA9">
              <w:rPr>
                <w:sz w:val="20"/>
                <w:szCs w:val="20"/>
              </w:rPr>
              <w:t>100 mL</w:t>
            </w:r>
          </w:p>
        </w:tc>
        <w:tc>
          <w:tcPr>
            <w:tcW w:w="2064" w:type="dxa"/>
            <w:tcBorders>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Lab: filter within 24 hours, but as close to time of sample collection as possible; until filtered, store in refrigerator at 1-6 °C; store filtrate in -80</w:t>
            </w:r>
            <w:r w:rsidRPr="003E3FA9">
              <w:rPr>
                <w:sz w:val="20"/>
                <w:szCs w:val="20"/>
                <w:vertAlign w:val="superscript"/>
              </w:rPr>
              <w:t>o</w:t>
            </w:r>
            <w:r w:rsidRPr="003E3FA9">
              <w:rPr>
                <w:sz w:val="20"/>
                <w:szCs w:val="20"/>
              </w:rPr>
              <w:t xml:space="preserve">C freezer for up to 30 days until analysis </w:t>
            </w:r>
          </w:p>
        </w:tc>
      </w:tr>
      <w:tr w:rsidR="00F63309" w:rsidRPr="003E3FA9" w:rsidTr="003E3FA9">
        <w:tc>
          <w:tcPr>
            <w:tcW w:w="1872" w:type="dxa"/>
            <w:tcBorders>
              <w:left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vAlign w:val="center"/>
          </w:tcPr>
          <w:p w:rsidR="00F63309" w:rsidRPr="003E3FA9" w:rsidRDefault="00F63309" w:rsidP="00E66D2D">
            <w:pPr>
              <w:spacing w:line="163" w:lineRule="exact"/>
              <w:jc w:val="center"/>
              <w:rPr>
                <w:sz w:val="20"/>
                <w:szCs w:val="20"/>
              </w:rPr>
            </w:pP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5-day biochemical oxygen demand</w:t>
            </w:r>
          </w:p>
        </w:tc>
        <w:tc>
          <w:tcPr>
            <w:tcW w:w="1872" w:type="dxa"/>
            <w:vAlign w:val="center"/>
          </w:tcPr>
          <w:p w:rsidR="00F63309" w:rsidRPr="003E3FA9" w:rsidRDefault="00F63309" w:rsidP="00E66D2D">
            <w:pPr>
              <w:jc w:val="center"/>
              <w:rPr>
                <w:sz w:val="20"/>
                <w:szCs w:val="20"/>
              </w:rPr>
            </w:pPr>
            <w:r w:rsidRPr="003E3FA9">
              <w:rPr>
                <w:sz w:val="20"/>
                <w:szCs w:val="20"/>
              </w:rPr>
              <w:t>plastic</w:t>
            </w:r>
          </w:p>
        </w:tc>
        <w:tc>
          <w:tcPr>
            <w:tcW w:w="1680" w:type="dxa"/>
            <w:vAlign w:val="center"/>
          </w:tcPr>
          <w:p w:rsidR="00F63309" w:rsidRPr="003E3FA9" w:rsidRDefault="00F63309" w:rsidP="00E66D2D">
            <w:pPr>
              <w:jc w:val="center"/>
              <w:rPr>
                <w:sz w:val="20"/>
                <w:szCs w:val="20"/>
              </w:rPr>
            </w:pPr>
            <w:r w:rsidRPr="003E3FA9">
              <w:rPr>
                <w:sz w:val="20"/>
                <w:szCs w:val="20"/>
              </w:rPr>
              <w:t>1,000 mL</w:t>
            </w:r>
          </w:p>
        </w:tc>
        <w:tc>
          <w:tcPr>
            <w:tcW w:w="2064" w:type="dxa"/>
            <w:tcBorders>
              <w:right w:val="double" w:sz="6" w:space="0" w:color="000000"/>
            </w:tcBorders>
            <w:vAlign w:val="center"/>
          </w:tcPr>
          <w:p w:rsidR="00F63309" w:rsidRPr="003E3FA9" w:rsidRDefault="00F63309" w:rsidP="00E66D2D">
            <w:pPr>
              <w:jc w:val="center"/>
              <w:rPr>
                <w:sz w:val="20"/>
                <w:szCs w:val="20"/>
              </w:rPr>
            </w:pPr>
            <w:r w:rsidRPr="003E3FA9">
              <w:rPr>
                <w:sz w:val="20"/>
                <w:szCs w:val="20"/>
              </w:rPr>
              <w:t>Field:  store in cooler at 1-6 °C or at ambient temperature if to be analyzed immediately at lab</w:t>
            </w:r>
          </w:p>
          <w:p w:rsidR="00F63309" w:rsidRPr="003E3FA9" w:rsidRDefault="00F63309" w:rsidP="00E66D2D">
            <w:pPr>
              <w:jc w:val="center"/>
              <w:rPr>
                <w:sz w:val="20"/>
                <w:szCs w:val="20"/>
              </w:rPr>
            </w:pPr>
            <w:r w:rsidRPr="003E3FA9">
              <w:rPr>
                <w:sz w:val="20"/>
                <w:szCs w:val="20"/>
              </w:rPr>
              <w:t>Lab:  store at room temperature and start analysis within six hours of collection or store in refrigerator at 1-6 °C and start analysis within 24 hours</w:t>
            </w:r>
          </w:p>
        </w:tc>
      </w:tr>
      <w:tr w:rsidR="00F63309" w:rsidRPr="003E3FA9" w:rsidTr="003E3FA9">
        <w:trPr>
          <w:trHeight w:val="399"/>
        </w:trPr>
        <w:tc>
          <w:tcPr>
            <w:tcW w:w="1872" w:type="dxa"/>
            <w:tcBorders>
              <w:left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vAlign w:val="center"/>
          </w:tcPr>
          <w:p w:rsidR="00F63309" w:rsidRPr="003E3FA9" w:rsidRDefault="00F63309" w:rsidP="00E66D2D">
            <w:pPr>
              <w:spacing w:line="163" w:lineRule="exact"/>
              <w:jc w:val="center"/>
              <w:rPr>
                <w:sz w:val="20"/>
                <w:szCs w:val="20"/>
              </w:rPr>
            </w:pPr>
            <w:r w:rsidRPr="003E3FA9">
              <w:rPr>
                <w:sz w:val="20"/>
                <w:szCs w:val="20"/>
              </w:rPr>
              <w:t>Turbidity</w:t>
            </w:r>
          </w:p>
        </w:tc>
        <w:tc>
          <w:tcPr>
            <w:tcW w:w="1872" w:type="dxa"/>
            <w:vAlign w:val="center"/>
          </w:tcPr>
          <w:p w:rsidR="00F63309" w:rsidRPr="003E3FA9" w:rsidRDefault="00F63309" w:rsidP="00E66D2D">
            <w:pPr>
              <w:jc w:val="center"/>
              <w:rPr>
                <w:sz w:val="20"/>
                <w:szCs w:val="20"/>
              </w:rPr>
            </w:pPr>
            <w:r w:rsidRPr="003E3FA9">
              <w:rPr>
                <w:sz w:val="20"/>
                <w:szCs w:val="20"/>
              </w:rPr>
              <w:t>plastic</w:t>
            </w:r>
          </w:p>
        </w:tc>
        <w:tc>
          <w:tcPr>
            <w:tcW w:w="1680" w:type="dxa"/>
            <w:vAlign w:val="center"/>
          </w:tcPr>
          <w:p w:rsidR="00F63309" w:rsidRPr="003E3FA9" w:rsidRDefault="00F63309" w:rsidP="00E66D2D">
            <w:pPr>
              <w:jc w:val="center"/>
              <w:rPr>
                <w:sz w:val="20"/>
                <w:szCs w:val="20"/>
              </w:rPr>
            </w:pPr>
            <w:r w:rsidRPr="003E3FA9">
              <w:rPr>
                <w:sz w:val="20"/>
                <w:szCs w:val="20"/>
              </w:rPr>
              <w:t>100 mL</w:t>
            </w:r>
          </w:p>
        </w:tc>
        <w:tc>
          <w:tcPr>
            <w:tcW w:w="2064" w:type="dxa"/>
            <w:tcBorders>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tc>
      </w:tr>
      <w:tr w:rsidR="00F63309" w:rsidRPr="003E3FA9" w:rsidTr="003E3FA9">
        <w:trPr>
          <w:trHeight w:val="444"/>
        </w:trPr>
        <w:tc>
          <w:tcPr>
            <w:tcW w:w="1872" w:type="dxa"/>
            <w:tcBorders>
              <w:left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vAlign w:val="center"/>
          </w:tcPr>
          <w:p w:rsidR="00F63309" w:rsidRPr="003E3FA9" w:rsidRDefault="00F63309" w:rsidP="00E66D2D">
            <w:pPr>
              <w:spacing w:line="163" w:lineRule="exact"/>
              <w:jc w:val="center"/>
              <w:rPr>
                <w:sz w:val="20"/>
                <w:szCs w:val="20"/>
              </w:rPr>
            </w:pPr>
            <w:r w:rsidRPr="003E3FA9">
              <w:rPr>
                <w:sz w:val="20"/>
                <w:szCs w:val="20"/>
              </w:rPr>
              <w:t>Total Suspended Solids (TSS)</w:t>
            </w:r>
          </w:p>
        </w:tc>
        <w:tc>
          <w:tcPr>
            <w:tcW w:w="1872" w:type="dxa"/>
            <w:vAlign w:val="center"/>
          </w:tcPr>
          <w:p w:rsidR="00F63309" w:rsidRPr="003E3FA9" w:rsidRDefault="00F63309" w:rsidP="00E66D2D">
            <w:pPr>
              <w:jc w:val="center"/>
              <w:rPr>
                <w:sz w:val="20"/>
                <w:szCs w:val="20"/>
              </w:rPr>
            </w:pPr>
            <w:r w:rsidRPr="003E3FA9">
              <w:rPr>
                <w:sz w:val="20"/>
                <w:szCs w:val="20"/>
              </w:rPr>
              <w:t>plastic</w:t>
            </w:r>
          </w:p>
        </w:tc>
        <w:tc>
          <w:tcPr>
            <w:tcW w:w="1680" w:type="dxa"/>
            <w:vAlign w:val="center"/>
          </w:tcPr>
          <w:p w:rsidR="00F63309" w:rsidRPr="003E3FA9" w:rsidRDefault="00F63309" w:rsidP="00E66D2D">
            <w:pPr>
              <w:jc w:val="center"/>
              <w:rPr>
                <w:sz w:val="20"/>
                <w:szCs w:val="20"/>
              </w:rPr>
            </w:pPr>
            <w:r w:rsidRPr="003E3FA9">
              <w:rPr>
                <w:sz w:val="20"/>
                <w:szCs w:val="20"/>
              </w:rPr>
              <w:t>500 mL</w:t>
            </w:r>
          </w:p>
        </w:tc>
        <w:tc>
          <w:tcPr>
            <w:tcW w:w="2064" w:type="dxa"/>
            <w:tcBorders>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Lab: store in refrigerator at 1-6 °C and start analysis within 7 days</w:t>
            </w:r>
          </w:p>
        </w:tc>
      </w:tr>
      <w:tr w:rsidR="00F63309" w:rsidRPr="003E3FA9" w:rsidTr="003E3FA9">
        <w:trPr>
          <w:trHeight w:val="516"/>
        </w:trPr>
        <w:tc>
          <w:tcPr>
            <w:tcW w:w="1872" w:type="dxa"/>
            <w:tcBorders>
              <w:left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vAlign w:val="center"/>
          </w:tcPr>
          <w:p w:rsidR="00F63309" w:rsidRPr="003E3FA9" w:rsidRDefault="00F63309" w:rsidP="00E66D2D">
            <w:pPr>
              <w:spacing w:line="163" w:lineRule="exact"/>
              <w:jc w:val="center"/>
              <w:rPr>
                <w:sz w:val="20"/>
                <w:szCs w:val="20"/>
              </w:rPr>
            </w:pPr>
            <w:r w:rsidRPr="003E3FA9">
              <w:rPr>
                <w:sz w:val="20"/>
                <w:szCs w:val="20"/>
              </w:rPr>
              <w:t>Volatile Suspended Solids (VSS)</w:t>
            </w:r>
          </w:p>
        </w:tc>
        <w:tc>
          <w:tcPr>
            <w:tcW w:w="1872" w:type="dxa"/>
            <w:vAlign w:val="center"/>
          </w:tcPr>
          <w:p w:rsidR="00F63309" w:rsidRPr="003E3FA9" w:rsidRDefault="00F63309" w:rsidP="00E66D2D">
            <w:pPr>
              <w:jc w:val="center"/>
              <w:rPr>
                <w:sz w:val="20"/>
                <w:szCs w:val="20"/>
              </w:rPr>
            </w:pPr>
            <w:r w:rsidRPr="003E3FA9">
              <w:rPr>
                <w:sz w:val="20"/>
                <w:szCs w:val="20"/>
              </w:rPr>
              <w:t>plastic</w:t>
            </w:r>
          </w:p>
        </w:tc>
        <w:tc>
          <w:tcPr>
            <w:tcW w:w="1680" w:type="dxa"/>
            <w:vAlign w:val="center"/>
          </w:tcPr>
          <w:p w:rsidR="00F63309" w:rsidRPr="003E3FA9" w:rsidRDefault="00F63309" w:rsidP="00E66D2D">
            <w:pPr>
              <w:jc w:val="center"/>
              <w:rPr>
                <w:sz w:val="20"/>
                <w:szCs w:val="20"/>
              </w:rPr>
            </w:pPr>
            <w:r w:rsidRPr="003E3FA9">
              <w:rPr>
                <w:sz w:val="20"/>
                <w:szCs w:val="20"/>
              </w:rPr>
              <w:t>500 mL (use same water as TSS)</w:t>
            </w:r>
          </w:p>
        </w:tc>
        <w:tc>
          <w:tcPr>
            <w:tcW w:w="2064" w:type="dxa"/>
            <w:tcBorders>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Lab: store in refrigerator at 1-6 °C and start analysis within 7 days</w:t>
            </w:r>
          </w:p>
        </w:tc>
      </w:tr>
      <w:tr w:rsidR="00F63309" w:rsidRPr="003E3FA9" w:rsidTr="003E3FA9">
        <w:trPr>
          <w:trHeight w:val="435"/>
        </w:trPr>
        <w:tc>
          <w:tcPr>
            <w:tcW w:w="1872" w:type="dxa"/>
            <w:tcBorders>
              <w:left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vAlign w:val="center"/>
          </w:tcPr>
          <w:p w:rsidR="00F63309" w:rsidRPr="003E3FA9" w:rsidRDefault="00F63309" w:rsidP="00E66D2D">
            <w:pPr>
              <w:spacing w:line="163" w:lineRule="exact"/>
              <w:jc w:val="center"/>
              <w:rPr>
                <w:sz w:val="20"/>
                <w:szCs w:val="20"/>
              </w:rPr>
            </w:pPr>
            <w:r w:rsidRPr="003E3FA9">
              <w:rPr>
                <w:sz w:val="20"/>
                <w:szCs w:val="20"/>
              </w:rPr>
              <w:t>Ammonia-nitrogen (NH</w:t>
            </w:r>
            <w:r w:rsidRPr="003E3FA9">
              <w:rPr>
                <w:sz w:val="20"/>
                <w:szCs w:val="20"/>
                <w:vertAlign w:val="subscript"/>
              </w:rPr>
              <w:t>3</w:t>
            </w:r>
            <w:r w:rsidRPr="003E3FA9">
              <w:rPr>
                <w:sz w:val="20"/>
                <w:szCs w:val="20"/>
              </w:rPr>
              <w:t>-N)</w:t>
            </w:r>
          </w:p>
        </w:tc>
        <w:tc>
          <w:tcPr>
            <w:tcW w:w="1872" w:type="dxa"/>
            <w:vAlign w:val="center"/>
          </w:tcPr>
          <w:p w:rsidR="00F63309" w:rsidRPr="003E3FA9" w:rsidRDefault="00F63309" w:rsidP="00E66D2D">
            <w:pPr>
              <w:jc w:val="center"/>
              <w:rPr>
                <w:sz w:val="20"/>
                <w:szCs w:val="20"/>
              </w:rPr>
            </w:pPr>
            <w:r w:rsidRPr="003E3FA9">
              <w:rPr>
                <w:sz w:val="20"/>
                <w:szCs w:val="20"/>
              </w:rPr>
              <w:t>plastic</w:t>
            </w:r>
          </w:p>
        </w:tc>
        <w:tc>
          <w:tcPr>
            <w:tcW w:w="1680" w:type="dxa"/>
            <w:vAlign w:val="center"/>
          </w:tcPr>
          <w:p w:rsidR="00F63309" w:rsidRPr="003E3FA9" w:rsidRDefault="00F63309" w:rsidP="00E66D2D">
            <w:pPr>
              <w:jc w:val="center"/>
              <w:rPr>
                <w:sz w:val="20"/>
                <w:szCs w:val="20"/>
              </w:rPr>
            </w:pPr>
            <w:r w:rsidRPr="003E3FA9">
              <w:rPr>
                <w:sz w:val="20"/>
                <w:szCs w:val="20"/>
              </w:rPr>
              <w:t>125 mL</w:t>
            </w:r>
          </w:p>
        </w:tc>
        <w:tc>
          <w:tcPr>
            <w:tcW w:w="2064" w:type="dxa"/>
            <w:tcBorders>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Lab: store in refrigerator at 1-6 °C and start analysis within 48 hours</w:t>
            </w:r>
          </w:p>
        </w:tc>
      </w:tr>
      <w:tr w:rsidR="00F63309" w:rsidRPr="003E3FA9" w:rsidTr="003E3FA9">
        <w:tc>
          <w:tcPr>
            <w:tcW w:w="1872" w:type="dxa"/>
            <w:tcBorders>
              <w:left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vAlign w:val="center"/>
          </w:tcPr>
          <w:p w:rsidR="00F63309" w:rsidRPr="003E3FA9" w:rsidRDefault="00F63309" w:rsidP="00E66D2D">
            <w:pPr>
              <w:spacing w:line="163" w:lineRule="exact"/>
              <w:jc w:val="center"/>
              <w:rPr>
                <w:sz w:val="20"/>
                <w:szCs w:val="20"/>
              </w:rPr>
            </w:pPr>
            <w:r w:rsidRPr="003E3FA9">
              <w:rPr>
                <w:sz w:val="20"/>
                <w:szCs w:val="20"/>
              </w:rPr>
              <w:t>Optical brighteners</w:t>
            </w:r>
          </w:p>
        </w:tc>
        <w:tc>
          <w:tcPr>
            <w:tcW w:w="1872" w:type="dxa"/>
            <w:vAlign w:val="center"/>
          </w:tcPr>
          <w:p w:rsidR="00F63309" w:rsidRPr="003E3FA9" w:rsidRDefault="00F63309" w:rsidP="00E66D2D">
            <w:pPr>
              <w:jc w:val="center"/>
              <w:rPr>
                <w:sz w:val="20"/>
                <w:szCs w:val="20"/>
              </w:rPr>
            </w:pPr>
            <w:r w:rsidRPr="003E3FA9">
              <w:rPr>
                <w:sz w:val="20"/>
                <w:szCs w:val="20"/>
              </w:rPr>
              <w:t>amber glass</w:t>
            </w:r>
          </w:p>
        </w:tc>
        <w:tc>
          <w:tcPr>
            <w:tcW w:w="1680" w:type="dxa"/>
            <w:vAlign w:val="center"/>
          </w:tcPr>
          <w:p w:rsidR="00F63309" w:rsidRPr="003E3FA9" w:rsidRDefault="00F63309" w:rsidP="00E66D2D">
            <w:pPr>
              <w:jc w:val="center"/>
              <w:rPr>
                <w:sz w:val="20"/>
                <w:szCs w:val="20"/>
              </w:rPr>
            </w:pPr>
            <w:r w:rsidRPr="003E3FA9">
              <w:rPr>
                <w:sz w:val="20"/>
                <w:szCs w:val="20"/>
              </w:rPr>
              <w:t>500 mL</w:t>
            </w:r>
          </w:p>
        </w:tc>
        <w:tc>
          <w:tcPr>
            <w:tcW w:w="2064" w:type="dxa"/>
            <w:tcBorders>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Lab: store in refrigerator at 1-6 °C and start analysis within 8 days</w:t>
            </w:r>
          </w:p>
        </w:tc>
      </w:tr>
      <w:tr w:rsidR="00F63309" w:rsidRPr="003E3FA9" w:rsidTr="003E3FA9">
        <w:tc>
          <w:tcPr>
            <w:tcW w:w="1872" w:type="dxa"/>
            <w:tcBorders>
              <w:left w:val="double" w:sz="6" w:space="0" w:color="000000"/>
              <w:bottom w:val="double" w:sz="6" w:space="0" w:color="000000"/>
            </w:tcBorders>
            <w:vAlign w:val="center"/>
          </w:tcPr>
          <w:p w:rsidR="00F63309" w:rsidRPr="003E3FA9" w:rsidRDefault="00F63309" w:rsidP="00E66D2D">
            <w:pPr>
              <w:jc w:val="center"/>
              <w:rPr>
                <w:sz w:val="20"/>
                <w:szCs w:val="20"/>
              </w:rPr>
            </w:pPr>
            <w:r w:rsidRPr="003E3FA9">
              <w:rPr>
                <w:sz w:val="20"/>
                <w:szCs w:val="20"/>
              </w:rPr>
              <w:t>Urban stream/ditch water, collected via grab samples and first flush sampler samples</w:t>
            </w:r>
          </w:p>
        </w:tc>
        <w:tc>
          <w:tcPr>
            <w:tcW w:w="1872" w:type="dxa"/>
            <w:tcBorders>
              <w:bottom w:val="double" w:sz="6" w:space="0" w:color="000000"/>
            </w:tcBorders>
            <w:vAlign w:val="center"/>
          </w:tcPr>
          <w:p w:rsidR="00F63309" w:rsidRPr="003E3FA9" w:rsidRDefault="00F63309" w:rsidP="00E66D2D">
            <w:pPr>
              <w:spacing w:line="163" w:lineRule="exact"/>
              <w:jc w:val="center"/>
              <w:rPr>
                <w:sz w:val="20"/>
                <w:szCs w:val="20"/>
              </w:rPr>
            </w:pPr>
            <w:r w:rsidRPr="003E3FA9">
              <w:rPr>
                <w:sz w:val="20"/>
                <w:szCs w:val="20"/>
              </w:rPr>
              <w:t>Toxicity</w:t>
            </w:r>
          </w:p>
        </w:tc>
        <w:tc>
          <w:tcPr>
            <w:tcW w:w="1872" w:type="dxa"/>
            <w:tcBorders>
              <w:bottom w:val="double" w:sz="6" w:space="0" w:color="000000"/>
            </w:tcBorders>
            <w:vAlign w:val="center"/>
          </w:tcPr>
          <w:p w:rsidR="00F63309" w:rsidRPr="003E3FA9" w:rsidRDefault="00F63309" w:rsidP="00E66D2D">
            <w:pPr>
              <w:jc w:val="center"/>
              <w:rPr>
                <w:sz w:val="20"/>
                <w:szCs w:val="20"/>
              </w:rPr>
            </w:pPr>
            <w:r w:rsidRPr="003E3FA9">
              <w:rPr>
                <w:sz w:val="20"/>
                <w:szCs w:val="20"/>
              </w:rPr>
              <w:t>plastic</w:t>
            </w:r>
          </w:p>
        </w:tc>
        <w:tc>
          <w:tcPr>
            <w:tcW w:w="1680" w:type="dxa"/>
            <w:tcBorders>
              <w:bottom w:val="double" w:sz="6" w:space="0" w:color="000000"/>
            </w:tcBorders>
            <w:vAlign w:val="center"/>
          </w:tcPr>
          <w:p w:rsidR="00F63309" w:rsidRPr="003E3FA9" w:rsidRDefault="00F63309" w:rsidP="00E66D2D">
            <w:pPr>
              <w:jc w:val="center"/>
              <w:rPr>
                <w:sz w:val="20"/>
                <w:szCs w:val="20"/>
              </w:rPr>
            </w:pPr>
            <w:r w:rsidRPr="003E3FA9">
              <w:rPr>
                <w:sz w:val="20"/>
                <w:szCs w:val="20"/>
              </w:rPr>
              <w:t>125 mL</w:t>
            </w:r>
          </w:p>
        </w:tc>
        <w:tc>
          <w:tcPr>
            <w:tcW w:w="2064" w:type="dxa"/>
            <w:tcBorders>
              <w:bottom w:val="double" w:sz="6" w:space="0" w:color="000000"/>
              <w:right w:val="double" w:sz="6" w:space="0" w:color="000000"/>
            </w:tcBorders>
            <w:vAlign w:val="center"/>
          </w:tcPr>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Field: store in cooler at 1-6 °C</w:t>
            </w:r>
          </w:p>
          <w:p w:rsidR="00F63309" w:rsidRPr="003E3FA9" w:rsidRDefault="00F63309" w:rsidP="00E66D2D">
            <w:pPr>
              <w:tabs>
                <w:tab w:val="left" w:pos="0"/>
                <w:tab w:val="left" w:pos="540"/>
                <w:tab w:val="left" w:pos="1440"/>
                <w:tab w:val="left" w:pos="2160"/>
              </w:tabs>
              <w:jc w:val="center"/>
              <w:rPr>
                <w:sz w:val="20"/>
                <w:szCs w:val="20"/>
              </w:rPr>
            </w:pPr>
            <w:r w:rsidRPr="003E3FA9">
              <w:rPr>
                <w:sz w:val="20"/>
                <w:szCs w:val="20"/>
              </w:rPr>
              <w:t>Lab: store in refrigerator at 1-6 °C and start analysis within 24 hours</w:t>
            </w:r>
          </w:p>
        </w:tc>
      </w:tr>
    </w:tbl>
    <w:p w:rsidR="00F63309" w:rsidRPr="00F63309" w:rsidRDefault="00F63309" w:rsidP="00E66D2D">
      <w:pPr>
        <w:rPr>
          <w:sz w:val="24"/>
          <w:szCs w:val="24"/>
        </w:rPr>
      </w:pPr>
    </w:p>
    <w:p w:rsidR="009C535A" w:rsidRDefault="009C535A" w:rsidP="00290897">
      <w:pPr>
        <w:pStyle w:val="Heading2"/>
        <w:numPr>
          <w:ilvl w:val="1"/>
          <w:numId w:val="31"/>
        </w:numPr>
      </w:pPr>
      <w:bookmarkStart w:id="27" w:name="_Toc345321559"/>
      <w:r>
        <w:t>Sample Handling and Custody Requirements</w:t>
      </w:r>
      <w:bookmarkEnd w:id="27"/>
    </w:p>
    <w:p w:rsidR="00FF6F68" w:rsidRPr="00FF6F68" w:rsidRDefault="00FF6F68" w:rsidP="00E66D2D">
      <w:pPr>
        <w:pStyle w:val="BodyTextIndent"/>
        <w:widowControl w:val="0"/>
        <w:tabs>
          <w:tab w:val="left" w:pos="720"/>
          <w:tab w:val="left" w:pos="2880"/>
          <w:tab w:val="left" w:pos="3600"/>
          <w:tab w:val="left" w:pos="4320"/>
          <w:tab w:val="left" w:pos="5040"/>
          <w:tab w:val="left" w:pos="5760"/>
          <w:tab w:val="left" w:pos="6480"/>
          <w:tab w:val="left" w:pos="7200"/>
          <w:tab w:val="left" w:pos="7920"/>
          <w:tab w:val="left" w:pos="8640"/>
        </w:tabs>
        <w:rPr>
          <w:sz w:val="24"/>
          <w:szCs w:val="24"/>
        </w:rPr>
      </w:pPr>
      <w:r w:rsidRPr="00FF6F68">
        <w:rPr>
          <w:sz w:val="24"/>
          <w:szCs w:val="24"/>
        </w:rPr>
        <w:t>For EQL samplers at the time of sampling, a chain of custody (COC) Form 218 (</w:t>
      </w:r>
      <w:r w:rsidR="005462FC">
        <w:rPr>
          <w:sz w:val="24"/>
          <w:szCs w:val="24"/>
        </w:rPr>
        <w:fldChar w:fldCharType="begin"/>
      </w:r>
      <w:r w:rsidR="005462FC">
        <w:rPr>
          <w:sz w:val="24"/>
          <w:szCs w:val="24"/>
        </w:rPr>
        <w:instrText xml:space="preserve"> REF _Ref345324216 \h </w:instrText>
      </w:r>
      <w:r w:rsidR="005462FC">
        <w:rPr>
          <w:sz w:val="24"/>
          <w:szCs w:val="24"/>
        </w:rPr>
      </w:r>
      <w:r w:rsidR="005462FC">
        <w:rPr>
          <w:sz w:val="24"/>
          <w:szCs w:val="24"/>
        </w:rPr>
        <w:fldChar w:fldCharType="separate"/>
      </w:r>
      <w:r w:rsidR="005462FC">
        <w:t>Appendix A: Forms</w:t>
      </w:r>
      <w:r w:rsidR="005462FC">
        <w:rPr>
          <w:sz w:val="24"/>
          <w:szCs w:val="24"/>
        </w:rPr>
        <w:fldChar w:fldCharType="end"/>
      </w:r>
      <w:r w:rsidRPr="00FF6F68">
        <w:rPr>
          <w:sz w:val="24"/>
          <w:szCs w:val="24"/>
        </w:rPr>
        <w:t xml:space="preserve">) must be filled out.  The following information must be recorded by samplers:  </w:t>
      </w:r>
    </w:p>
    <w:p w:rsidR="00FF6F68" w:rsidRPr="00FF6F68" w:rsidRDefault="00FF6F68" w:rsidP="00E66D2D">
      <w:pPr>
        <w:pStyle w:val="BodyTextIndent"/>
        <w:widowControl w:val="0"/>
        <w:tabs>
          <w:tab w:val="left" w:pos="720"/>
          <w:tab w:val="left" w:pos="2880"/>
          <w:tab w:val="left" w:pos="3600"/>
          <w:tab w:val="left" w:pos="4320"/>
          <w:tab w:val="left" w:pos="5040"/>
          <w:tab w:val="left" w:pos="5760"/>
          <w:tab w:val="left" w:pos="6480"/>
          <w:tab w:val="left" w:pos="7200"/>
          <w:tab w:val="left" w:pos="7920"/>
          <w:tab w:val="left" w:pos="8640"/>
        </w:tabs>
        <w:rPr>
          <w:sz w:val="24"/>
          <w:szCs w:val="24"/>
        </w:rPr>
      </w:pPr>
    </w:p>
    <w:p w:rsidR="00FF6F68" w:rsidRPr="00FF6F68" w:rsidRDefault="00FF6F68" w:rsidP="00E66D2D">
      <w:pPr>
        <w:pStyle w:val="BodyTextIndent"/>
        <w:widowControl w:val="0"/>
        <w:numPr>
          <w:ilvl w:val="0"/>
          <w:numId w:val="5"/>
        </w:numPr>
        <w:tabs>
          <w:tab w:val="clear" w:pos="126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Date sample was collected</w:t>
      </w:r>
    </w:p>
    <w:p w:rsidR="00FF6F68" w:rsidRPr="00FF6F68" w:rsidRDefault="00FF6F68" w:rsidP="00E66D2D">
      <w:pPr>
        <w:widowControl w:val="0"/>
        <w:numPr>
          <w:ilvl w:val="0"/>
          <w:numId w:val="5"/>
        </w:num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Time sample was collected</w:t>
      </w:r>
    </w:p>
    <w:p w:rsidR="00FF6F68" w:rsidRPr="00FF6F68" w:rsidRDefault="00FF6F68" w:rsidP="00E66D2D">
      <w:pPr>
        <w:widowControl w:val="0"/>
        <w:numPr>
          <w:ilvl w:val="0"/>
          <w:numId w:val="5"/>
        </w:num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Location of sample: city, general location, and specific location.</w:t>
      </w:r>
    </w:p>
    <w:p w:rsidR="00FF6F68" w:rsidRPr="00FF6F68" w:rsidRDefault="00FF6F68" w:rsidP="00E66D2D">
      <w:pPr>
        <w:widowControl w:val="0"/>
        <w:numPr>
          <w:ilvl w:val="0"/>
          <w:numId w:val="5"/>
        </w:num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Example for a river sample: _____________________</w:t>
      </w:r>
    </w:p>
    <w:p w:rsidR="00FF6F68" w:rsidRPr="00FF6F68" w:rsidRDefault="00FF6F68" w:rsidP="00E66D2D">
      <w:pPr>
        <w:widowControl w:val="0"/>
        <w:numPr>
          <w:ilvl w:val="0"/>
          <w:numId w:val="5"/>
        </w:num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Name of sampler</w:t>
      </w:r>
    </w:p>
    <w:p w:rsidR="00FF6F68" w:rsidRPr="00FF6F68" w:rsidRDefault="00FF6F68" w:rsidP="00E66D2D">
      <w:pPr>
        <w:widowControl w:val="0"/>
        <w:numPr>
          <w:ilvl w:val="0"/>
          <w:numId w:val="5"/>
        </w:num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 xml:space="preserve">ID of sampling bottle is the site name and the date collected.  </w:t>
      </w:r>
    </w:p>
    <w:p w:rsidR="00FF6F68" w:rsidRPr="00FF6F68" w:rsidRDefault="00FF6F68" w:rsidP="00E66D2D">
      <w:pPr>
        <w:widowControl w:val="0"/>
        <w:numPr>
          <w:ilvl w:val="0"/>
          <w:numId w:val="5"/>
        </w:num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Analysis (e.g., bacteria) to be conducted, which must also be written in indelible ink on the sample bottle</w:t>
      </w:r>
    </w:p>
    <w:p w:rsidR="00FF6F68" w:rsidRPr="00FF6F68" w:rsidRDefault="00FF6F68" w:rsidP="00E66D2D">
      <w:pPr>
        <w:widowControl w:val="0"/>
        <w:numPr>
          <w:ilvl w:val="0"/>
          <w:numId w:val="5"/>
        </w:num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Environmental conditions (e.g., waves, currents, tide, wind, sky, rain, runoff)</w:t>
      </w:r>
    </w:p>
    <w:p w:rsidR="00FF6F68" w:rsidRPr="00FF6F68" w:rsidRDefault="00FF6F68" w:rsidP="00E66D2D">
      <w:pPr>
        <w:widowControl w:val="0"/>
        <w:numPr>
          <w:ilvl w:val="0"/>
          <w:numId w:val="5"/>
        </w:num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0" w:hanging="450"/>
        <w:rPr>
          <w:sz w:val="24"/>
          <w:szCs w:val="24"/>
        </w:rPr>
      </w:pPr>
      <w:r w:rsidRPr="00FF6F68">
        <w:rPr>
          <w:sz w:val="24"/>
          <w:szCs w:val="24"/>
        </w:rPr>
        <w:t>Describe in comments section any problems encountered during sampling and corrective actions taken</w:t>
      </w:r>
    </w:p>
    <w:p w:rsidR="00FF6F68" w:rsidRPr="00FF6F68" w:rsidRDefault="00FF6F68" w:rsidP="00E66D2D">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540"/>
        <w:rPr>
          <w:sz w:val="24"/>
          <w:szCs w:val="24"/>
        </w:rPr>
      </w:pPr>
    </w:p>
    <w:p w:rsidR="00FF6F68" w:rsidRPr="00FF6F68" w:rsidRDefault="00FF6F68" w:rsidP="00E66D2D">
      <w:pPr>
        <w:pStyle w:val="BodyText2"/>
        <w:spacing w:line="240" w:lineRule="auto"/>
        <w:ind w:left="547"/>
        <w:jc w:val="both"/>
        <w:rPr>
          <w:sz w:val="24"/>
          <w:szCs w:val="24"/>
        </w:rPr>
      </w:pPr>
      <w:r w:rsidRPr="00FF6F68">
        <w:rPr>
          <w:sz w:val="24"/>
          <w:szCs w:val="24"/>
        </w:rPr>
        <w:t xml:space="preserve">The sample collector is considered to have custody of the sample until relinquishing the sample.  This sample is properly in the custody of the sampler as long as the sample is in possession of the sampler, within sight of the sampler, or locked in a secure place.  When the sampler relinquishes custody he/she should sign, date, and write the time the sample was relinquished on the COC form.  The person receiving the sample should then sign, date, and write the time the sample was received on the same line.  The sample can be relinquished to other qualified individuals in the same manner.  Sample receipt in the laboratory is indicated by the Laboratory Director, Laboratory Master Technician, or a Laboratory Technician accepting the sample and documenting it on the COC form.  If the same individual transports the sample to the lab and processes that sample in the laboratory, then that person will record both accepting and relinquishing the sample on the COC form.  In addition to the COC, the sample collector also has a Field Measurement Form (2000F RG).  This form is attached </w:t>
      </w:r>
      <w:proofErr w:type="gramStart"/>
      <w:r w:rsidRPr="00FF6F68">
        <w:rPr>
          <w:sz w:val="24"/>
          <w:szCs w:val="24"/>
        </w:rPr>
        <w:t>in</w:t>
      </w:r>
      <w:r w:rsidR="00167787">
        <w:rPr>
          <w:sz w:val="24"/>
          <w:szCs w:val="24"/>
        </w:rPr>
        <w:t xml:space="preserve"> </w:t>
      </w:r>
      <w:r w:rsidRPr="00FF6F68">
        <w:rPr>
          <w:sz w:val="24"/>
          <w:szCs w:val="24"/>
        </w:rPr>
        <w:t>.</w:t>
      </w:r>
      <w:proofErr w:type="gramEnd"/>
      <w:r w:rsidRPr="00FF6F68">
        <w:rPr>
          <w:sz w:val="24"/>
          <w:szCs w:val="24"/>
        </w:rPr>
        <w:t xml:space="preserve"> </w:t>
      </w:r>
    </w:p>
    <w:p w:rsidR="00FF6F68" w:rsidRPr="00FF6F68" w:rsidRDefault="00FF6F68" w:rsidP="00E66D2D"/>
    <w:p w:rsidR="003E3FA9" w:rsidRPr="003E3FA9" w:rsidRDefault="009C535A" w:rsidP="00290897">
      <w:pPr>
        <w:pStyle w:val="Heading3"/>
        <w:numPr>
          <w:ilvl w:val="2"/>
          <w:numId w:val="31"/>
        </w:numPr>
      </w:pPr>
      <w:bookmarkStart w:id="28" w:name="_Toc345321560"/>
      <w:r>
        <w:t>Sample Receiving and Storage</w:t>
      </w:r>
      <w:bookmarkEnd w:id="28"/>
    </w:p>
    <w:p w:rsidR="00EE7921" w:rsidRPr="00EE7921" w:rsidRDefault="00EE7921" w:rsidP="00E66D2D">
      <w:pPr>
        <w:pStyle w:val="BodyTextIndent3"/>
        <w:ind w:left="540"/>
        <w:rPr>
          <w:sz w:val="24"/>
          <w:szCs w:val="24"/>
        </w:rPr>
      </w:pPr>
      <w:r w:rsidRPr="00EE7921">
        <w:rPr>
          <w:sz w:val="24"/>
          <w:szCs w:val="24"/>
        </w:rPr>
        <w:t>Samples must be delivered to the laboratory in coolers packed in ice less than six hours after sample collection.  Analysis of the samples must begin within the stated hold times for each parameter from the time of sample collection.  At the beginning of sampling, a sample bottle containing water should be placed in the cooler with ice, and then upon delivery of the cooler to the laboratory, the water in this bottle is measured to determine the sample receipt temperature.</w:t>
      </w:r>
    </w:p>
    <w:p w:rsidR="00EE7921" w:rsidRPr="00EE7921" w:rsidRDefault="00EE7921" w:rsidP="00E66D2D">
      <w:pPr>
        <w:pStyle w:val="BodyTextIndent3"/>
        <w:ind w:left="540"/>
        <w:rPr>
          <w:sz w:val="24"/>
          <w:szCs w:val="24"/>
        </w:rPr>
      </w:pPr>
    </w:p>
    <w:p w:rsidR="00EE7921" w:rsidRPr="00EE7921" w:rsidRDefault="00EE7921" w:rsidP="00E66D2D">
      <w:pPr>
        <w:pStyle w:val="BodyTextIndent3"/>
        <w:ind w:left="540"/>
        <w:rPr>
          <w:sz w:val="24"/>
          <w:szCs w:val="24"/>
        </w:rPr>
      </w:pPr>
      <w:r w:rsidRPr="00EE7921">
        <w:rPr>
          <w:sz w:val="24"/>
          <w:szCs w:val="24"/>
        </w:rPr>
        <w:t>Prior to accepting custody and signing for the samples, the laboratory representative verifies that all samples submitted are listed on the COC and that the COC documentation is complete.  Received samples and corresponding documentation are carefully reviewed for compliance with regard to condition of containers, sample preservation and temperature (i.e., reading temperature of water blank in cooler), holding times (collection date/time), and accurate identification on the COC.</w:t>
      </w:r>
    </w:p>
    <w:p w:rsidR="00EE7921" w:rsidRPr="00EE7921" w:rsidRDefault="00EE7921" w:rsidP="00E66D2D">
      <w:pPr>
        <w:pStyle w:val="BodyTextIndent2"/>
        <w:rPr>
          <w:rFonts w:asciiTheme="minorHAnsi" w:hAnsiTheme="minorHAnsi"/>
        </w:rPr>
      </w:pPr>
      <w:r w:rsidRPr="00EE7921">
        <w:rPr>
          <w:rFonts w:asciiTheme="minorHAnsi" w:hAnsiTheme="minorHAnsi"/>
        </w:rPr>
        <w:t xml:space="preserve">Once the COC has been verified against the delivered samples, sample information is entered into the laboratory receipt log.  The receipt log for samples is kept as a Microsoft Excel spreadsheet.  The file is password protected. </w:t>
      </w:r>
    </w:p>
    <w:p w:rsidR="00EE7921" w:rsidRPr="00EE7921" w:rsidRDefault="00EE7921" w:rsidP="00E66D2D">
      <w:pPr>
        <w:pStyle w:val="BodyTextIndent2"/>
        <w:ind w:left="0"/>
        <w:rPr>
          <w:rFonts w:asciiTheme="minorHAnsi" w:hAnsiTheme="minorHAnsi"/>
        </w:rPr>
      </w:pPr>
    </w:p>
    <w:p w:rsidR="00EE7921" w:rsidRPr="00EE7921" w:rsidRDefault="00EE7921" w:rsidP="00E66D2D">
      <w:pPr>
        <w:pStyle w:val="BodyTextIndent2"/>
        <w:rPr>
          <w:rFonts w:asciiTheme="minorHAnsi" w:hAnsiTheme="minorHAnsi"/>
        </w:rPr>
      </w:pPr>
      <w:r w:rsidRPr="00EE7921">
        <w:rPr>
          <w:rFonts w:asciiTheme="minorHAnsi" w:hAnsiTheme="minorHAnsi"/>
        </w:rPr>
        <w:t>Samples received by the laboratory are identified by unique laboratory identification numbers.  The first character is an “E” which identifies it as an EQL sample.  The next two characters identify the year in which the sample was received (i.e., 08 represents the year 2008).  The final four characters are numbers assigned sequentially to identify the sample relative to the order that the sample was received.  The sample number E11-0023 therefore is the 23</w:t>
      </w:r>
      <w:r w:rsidRPr="00EE7921">
        <w:rPr>
          <w:rFonts w:asciiTheme="minorHAnsi" w:hAnsiTheme="minorHAnsi"/>
          <w:vertAlign w:val="superscript"/>
        </w:rPr>
        <w:t>rd</w:t>
      </w:r>
      <w:r w:rsidRPr="00EE7921">
        <w:rPr>
          <w:rFonts w:asciiTheme="minorHAnsi" w:hAnsiTheme="minorHAnsi"/>
        </w:rPr>
        <w:t xml:space="preserve"> sample received in 2011 by EQL for analysis.</w:t>
      </w:r>
    </w:p>
    <w:p w:rsidR="00EE7921" w:rsidRPr="00EE7921" w:rsidRDefault="00EE7921" w:rsidP="00E66D2D">
      <w:pPr>
        <w:pStyle w:val="BodyTextIndent2"/>
        <w:rPr>
          <w:rFonts w:asciiTheme="minorHAnsi" w:hAnsiTheme="minorHAnsi"/>
        </w:rPr>
      </w:pPr>
    </w:p>
    <w:p w:rsidR="00EE7921" w:rsidRPr="00EE7921" w:rsidRDefault="00EE7921" w:rsidP="00E66D2D">
      <w:pPr>
        <w:pStyle w:val="BodyTextIndent2"/>
        <w:rPr>
          <w:rFonts w:asciiTheme="minorHAnsi" w:hAnsiTheme="minorHAnsi"/>
        </w:rPr>
      </w:pPr>
      <w:r w:rsidRPr="00EE7921">
        <w:rPr>
          <w:rFonts w:asciiTheme="minorHAnsi" w:hAnsiTheme="minorHAnsi"/>
        </w:rPr>
        <w:t xml:space="preserve">The sample’s EQL laboratory number is transcribed to each container associated with that sample using an indelible marker.  Numbered samples are stored in secured areas according to aliquot preservation requirements.  </w:t>
      </w:r>
    </w:p>
    <w:p w:rsidR="00EE7921" w:rsidRPr="00EE7921" w:rsidRDefault="00EE7921" w:rsidP="00E66D2D">
      <w:pPr>
        <w:pStyle w:val="BodyTextIndent2"/>
        <w:rPr>
          <w:rFonts w:asciiTheme="minorHAnsi" w:hAnsiTheme="minorHAnsi"/>
        </w:rPr>
      </w:pPr>
    </w:p>
    <w:p w:rsidR="00EE7921" w:rsidRPr="00EE7921" w:rsidRDefault="00EE7921" w:rsidP="00E66D2D">
      <w:pPr>
        <w:pStyle w:val="BodyTextIndent2"/>
        <w:rPr>
          <w:rFonts w:asciiTheme="minorHAnsi" w:hAnsiTheme="minorHAnsi"/>
          <w:snapToGrid w:val="0"/>
          <w:color w:val="000000"/>
        </w:rPr>
      </w:pPr>
      <w:r w:rsidRPr="00EE7921">
        <w:rPr>
          <w:rFonts w:asciiTheme="minorHAnsi" w:hAnsiTheme="minorHAnsi"/>
          <w:snapToGrid w:val="0"/>
          <w:color w:val="000000"/>
        </w:rPr>
        <w:t xml:space="preserve">At the end of the day or as soon as practical, the receipt log for all samples received on a day is printed, Form 220, and placed in a logbook in chronological order.  The printed sheet(s) must be reviewed for correctness and then initialed at the bottom of the sheet where it states: </w:t>
      </w:r>
    </w:p>
    <w:p w:rsidR="00EE7921" w:rsidRPr="00EE7921" w:rsidRDefault="00EE7921" w:rsidP="00E66D2D">
      <w:pPr>
        <w:pStyle w:val="BodyTextIndent2"/>
        <w:rPr>
          <w:rFonts w:asciiTheme="minorHAnsi" w:hAnsiTheme="minorHAnsi"/>
          <w:snapToGrid w:val="0"/>
          <w:color w:val="000000"/>
        </w:rPr>
      </w:pPr>
    </w:p>
    <w:p w:rsidR="00EE7921" w:rsidRPr="00EE7921" w:rsidRDefault="00EE7921" w:rsidP="00E66D2D">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080"/>
        <w:rPr>
          <w:snapToGrid w:val="0"/>
          <w:color w:val="000000"/>
          <w:sz w:val="24"/>
          <w:szCs w:val="24"/>
        </w:rPr>
      </w:pPr>
      <w:r w:rsidRPr="00EE7921">
        <w:rPr>
          <w:snapToGrid w:val="0"/>
          <w:color w:val="000000"/>
          <w:sz w:val="24"/>
          <w:szCs w:val="24"/>
        </w:rPr>
        <w:t xml:space="preserve">            “Printed (date of printing) by _____”   and “Approved (date of printing) by ____”</w:t>
      </w:r>
    </w:p>
    <w:p w:rsidR="00EE7921" w:rsidRPr="00EE7921" w:rsidRDefault="00EE7921" w:rsidP="00E66D2D">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snapToGrid w:val="0"/>
          <w:sz w:val="24"/>
          <w:szCs w:val="24"/>
        </w:rPr>
      </w:pPr>
      <w:r w:rsidRPr="00EE7921">
        <w:rPr>
          <w:snapToGrid w:val="0"/>
          <w:color w:val="000000"/>
          <w:sz w:val="24"/>
          <w:szCs w:val="24"/>
        </w:rPr>
        <w:t xml:space="preserve">These hard copy pages of the receipt log are numbered sequentially.  </w:t>
      </w:r>
      <w:r w:rsidRPr="00EE7921">
        <w:rPr>
          <w:snapToGrid w:val="0"/>
          <w:sz w:val="24"/>
          <w:szCs w:val="24"/>
        </w:rPr>
        <w:t>In the event an error is later found in the receipt log, the change must be made in the spreadsheet and then corrected on the appropriate hard copy page.  The hard copy corrections must be made by drawing a single line through the error, writing the correct data above or to the side, and initialing and dating the entry.</w:t>
      </w:r>
    </w:p>
    <w:p w:rsidR="00EE7921" w:rsidRPr="00EE7921" w:rsidRDefault="00EE7921" w:rsidP="00E66D2D"/>
    <w:p w:rsidR="009C535A" w:rsidRDefault="009C535A" w:rsidP="00290897">
      <w:pPr>
        <w:pStyle w:val="Heading3"/>
        <w:numPr>
          <w:ilvl w:val="2"/>
          <w:numId w:val="31"/>
        </w:numPr>
      </w:pPr>
      <w:bookmarkStart w:id="29" w:name="_Toc345321561"/>
      <w:r>
        <w:t>Sample Distribution and Handling</w:t>
      </w:r>
      <w:bookmarkEnd w:id="29"/>
    </w:p>
    <w:p w:rsidR="002615A5" w:rsidRPr="002615A5" w:rsidRDefault="002615A5" w:rsidP="00E66D2D">
      <w:pPr>
        <w:ind w:left="540"/>
        <w:jc w:val="both"/>
        <w:rPr>
          <w:sz w:val="24"/>
        </w:rPr>
      </w:pPr>
      <w:r w:rsidRPr="002615A5">
        <w:rPr>
          <w:sz w:val="24"/>
        </w:rPr>
        <w:t xml:space="preserve">Samples retrieved from their designated storage areas must be documented in an internal COC record, Form 217.  Personnel removing samples from the storage areas are required to record the sample numbers removed, date, time, and their initials on the form.   Staff must also document on that form the date and time samples are returned to storage.  Several coolers and a refrigerator in the laboratory are for temporary storage of samples requiring refrigeration and </w:t>
      </w:r>
      <w:proofErr w:type="gramStart"/>
      <w:r w:rsidRPr="002615A5">
        <w:rPr>
          <w:sz w:val="24"/>
        </w:rPr>
        <w:t>awaiting</w:t>
      </w:r>
      <w:proofErr w:type="gramEnd"/>
      <w:r w:rsidRPr="002615A5">
        <w:rPr>
          <w:sz w:val="24"/>
        </w:rPr>
        <w:t xml:space="preserve"> preparation or analysis.</w:t>
      </w:r>
    </w:p>
    <w:p w:rsidR="002615A5" w:rsidRPr="002615A5" w:rsidRDefault="002615A5" w:rsidP="00E66D2D">
      <w:pPr>
        <w:ind w:left="540"/>
        <w:jc w:val="both"/>
        <w:rPr>
          <w:sz w:val="24"/>
        </w:rPr>
      </w:pPr>
      <w:r w:rsidRPr="002615A5">
        <w:rPr>
          <w:sz w:val="24"/>
        </w:rPr>
        <w:t xml:space="preserve">Notification of samples with parameters with critically short hold times (i.e., less than 48 hours) is provided verbally or in writing to the laboratory analytical staff on the day of receipt of such samples.  Once notified, it is the responsibility of the analyst to perform the requested analysis within the appropriate hold time.    </w:t>
      </w:r>
    </w:p>
    <w:p w:rsidR="002615A5" w:rsidRPr="002615A5" w:rsidRDefault="002615A5" w:rsidP="00E66D2D"/>
    <w:p w:rsidR="009C535A" w:rsidRDefault="009C535A" w:rsidP="00290897">
      <w:pPr>
        <w:pStyle w:val="Heading3"/>
        <w:numPr>
          <w:ilvl w:val="2"/>
          <w:numId w:val="31"/>
        </w:numPr>
      </w:pPr>
      <w:bookmarkStart w:id="30" w:name="_Toc345321562"/>
      <w:r>
        <w:t>Sample Disposal</w:t>
      </w:r>
      <w:bookmarkEnd w:id="30"/>
    </w:p>
    <w:p w:rsidR="002615A5" w:rsidRPr="002615A5" w:rsidRDefault="002615A5" w:rsidP="00E66D2D">
      <w:pPr>
        <w:ind w:left="540"/>
        <w:jc w:val="both"/>
        <w:rPr>
          <w:sz w:val="24"/>
          <w:szCs w:val="24"/>
        </w:rPr>
      </w:pPr>
      <w:r w:rsidRPr="002615A5">
        <w:rPr>
          <w:sz w:val="24"/>
          <w:szCs w:val="24"/>
        </w:rPr>
        <w:t xml:space="preserve">In general, samples are disposed of 24 hours after results have been reported to the client.  Arrangements for shorter or longer storage times are made with client approval based on specific project requirements.  All sample container labels are removed or obliterated prior to disposal. Destruction of samples </w:t>
      </w:r>
      <w:proofErr w:type="gramStart"/>
      <w:r w:rsidRPr="002615A5">
        <w:rPr>
          <w:sz w:val="24"/>
          <w:szCs w:val="24"/>
        </w:rPr>
        <w:t>are</w:t>
      </w:r>
      <w:proofErr w:type="gramEnd"/>
      <w:r w:rsidRPr="002615A5">
        <w:rPr>
          <w:sz w:val="24"/>
          <w:szCs w:val="24"/>
        </w:rPr>
        <w:t xml:space="preserve"> noted on internal COC forms.  </w:t>
      </w:r>
    </w:p>
    <w:p w:rsidR="002615A5" w:rsidRPr="002615A5" w:rsidRDefault="002615A5" w:rsidP="00E66D2D">
      <w:pPr>
        <w:pStyle w:val="BodyTextIndent3"/>
        <w:ind w:left="540"/>
        <w:rPr>
          <w:sz w:val="24"/>
          <w:szCs w:val="24"/>
        </w:rPr>
      </w:pPr>
      <w:r w:rsidRPr="002615A5">
        <w:rPr>
          <w:sz w:val="24"/>
          <w:szCs w:val="24"/>
        </w:rPr>
        <w:t xml:space="preserve">All samples suspected to be bacterially hazardous, incubated samples, used media, and bacteria control samples are sterilized by autoclaving for 30 minutes at 121 °C.  In general, other samples found to be hazardous, or RCRA “D” listed, </w:t>
      </w:r>
      <w:proofErr w:type="gramStart"/>
      <w:r w:rsidRPr="002615A5">
        <w:rPr>
          <w:sz w:val="24"/>
          <w:szCs w:val="24"/>
        </w:rPr>
        <w:t>are</w:t>
      </w:r>
      <w:proofErr w:type="gramEnd"/>
      <w:r w:rsidRPr="002615A5">
        <w:rPr>
          <w:sz w:val="24"/>
          <w:szCs w:val="24"/>
        </w:rPr>
        <w:t xml:space="preserve"> returned to the client for disposal.  Other hazardous wastes are disposed of by the science building staff by sending directly to an in-state permitted landfill.    </w:t>
      </w:r>
    </w:p>
    <w:p w:rsidR="002615A5" w:rsidRPr="002615A5" w:rsidRDefault="002615A5" w:rsidP="00E66D2D">
      <w:pPr>
        <w:pStyle w:val="BodyTextIndent2"/>
        <w:rPr>
          <w:rFonts w:asciiTheme="minorHAnsi" w:hAnsiTheme="minorHAnsi"/>
        </w:rPr>
      </w:pPr>
      <w:r w:rsidRPr="002615A5">
        <w:rPr>
          <w:rFonts w:asciiTheme="minorHAnsi" w:hAnsiTheme="minorHAnsi"/>
        </w:rPr>
        <w:t>Sterilized and non-hazardous aqueous samples are disposed of by pouring the sterilized, neutralized, or non-hazardous sample into a conventional drain to the municipal sewage treatment system.  Non-hazardous solid wastes (including emptied disposable containers from aqueous samples) are disposed of by placing in a dumpster for municipal landfill disposal.  The date of sample disposal is recorded on the internal COC form, Form 217, and autoclave sterilization log, Form 1070ASL.</w:t>
      </w:r>
    </w:p>
    <w:p w:rsidR="002615A5" w:rsidRPr="002615A5" w:rsidRDefault="002615A5" w:rsidP="00E66D2D"/>
    <w:p w:rsidR="009C535A" w:rsidRDefault="009C535A" w:rsidP="00290897">
      <w:pPr>
        <w:pStyle w:val="Heading2"/>
        <w:numPr>
          <w:ilvl w:val="1"/>
          <w:numId w:val="31"/>
        </w:numPr>
      </w:pPr>
      <w:bookmarkStart w:id="31" w:name="_Toc345321563"/>
      <w:bookmarkStart w:id="32" w:name="_Ref345323366"/>
      <w:r>
        <w:t>Analytical Methods</w:t>
      </w:r>
      <w:bookmarkEnd w:id="31"/>
      <w:bookmarkEnd w:id="32"/>
    </w:p>
    <w:p w:rsidR="009C535A" w:rsidRDefault="009C535A" w:rsidP="00290897">
      <w:pPr>
        <w:pStyle w:val="Heading3"/>
        <w:numPr>
          <w:ilvl w:val="2"/>
          <w:numId w:val="31"/>
        </w:numPr>
      </w:pPr>
      <w:bookmarkStart w:id="33" w:name="_Toc345321564"/>
      <w:r>
        <w:t>Control of Analytical Processes</w:t>
      </w:r>
      <w:bookmarkEnd w:id="33"/>
    </w:p>
    <w:p w:rsidR="007C0781" w:rsidRPr="007C0781" w:rsidRDefault="007C0781" w:rsidP="00E66D2D">
      <w:pPr>
        <w:ind w:left="540"/>
        <w:jc w:val="both"/>
        <w:rPr>
          <w:sz w:val="24"/>
          <w:szCs w:val="24"/>
        </w:rPr>
      </w:pPr>
      <w:r w:rsidRPr="007C0781">
        <w:rPr>
          <w:sz w:val="24"/>
          <w:szCs w:val="24"/>
        </w:rPr>
        <w:t>All aspects of laboratory operations are controlled by the key documents, the quality assurance manual (QAM) and standard operating procedures (SOPs).  The SOPs detail and document the procedures which implement the activities and requirements specified in the QAM.</w:t>
      </w:r>
    </w:p>
    <w:p w:rsidR="007C0781" w:rsidRPr="007C0781" w:rsidRDefault="007C0781" w:rsidP="00E66D2D">
      <w:pPr>
        <w:ind w:left="540"/>
        <w:jc w:val="both"/>
        <w:rPr>
          <w:sz w:val="24"/>
          <w:szCs w:val="24"/>
        </w:rPr>
      </w:pPr>
    </w:p>
    <w:p w:rsidR="007C0781" w:rsidRPr="007C0781" w:rsidRDefault="007C0781" w:rsidP="00E66D2D">
      <w:pPr>
        <w:pStyle w:val="BodyTextIndent"/>
        <w:ind w:left="540"/>
        <w:rPr>
          <w:bCs/>
          <w:sz w:val="24"/>
          <w:szCs w:val="24"/>
        </w:rPr>
      </w:pPr>
      <w:r w:rsidRPr="007C0781">
        <w:rPr>
          <w:bCs/>
          <w:sz w:val="24"/>
          <w:szCs w:val="24"/>
        </w:rPr>
        <w:t>To perform the tasks described in this QAPP, the EQL uses 5 field and 14 laboratory analysis procedures:</w:t>
      </w:r>
    </w:p>
    <w:p w:rsidR="007C0781" w:rsidRPr="007C0781" w:rsidRDefault="007C0781" w:rsidP="00E66D2D">
      <w:pPr>
        <w:tabs>
          <w:tab w:val="left" w:pos="0"/>
          <w:tab w:val="left" w:pos="540"/>
          <w:tab w:val="left" w:pos="1440"/>
          <w:tab w:val="left" w:pos="2160"/>
        </w:tabs>
        <w:ind w:left="540"/>
        <w:jc w:val="both"/>
        <w:rPr>
          <w:i/>
          <w:sz w:val="24"/>
          <w:szCs w:val="24"/>
        </w:rPr>
      </w:pPr>
    </w:p>
    <w:p w:rsidR="007C0781" w:rsidRP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i/>
          <w:sz w:val="24"/>
          <w:szCs w:val="24"/>
        </w:rPr>
      </w:pPr>
      <w:r w:rsidRPr="007C0781">
        <w:rPr>
          <w:sz w:val="24"/>
          <w:szCs w:val="24"/>
        </w:rPr>
        <w:t>Total coliform and E. coli by IDEXX Colilert-18</w:t>
      </w:r>
      <w:r w:rsidRPr="007C0781">
        <w:rPr>
          <w:sz w:val="24"/>
          <w:szCs w:val="24"/>
          <w:vertAlign w:val="superscript"/>
        </w:rPr>
        <w:t>TM</w:t>
      </w:r>
      <w:r w:rsidRPr="007C0781">
        <w:rPr>
          <w:sz w:val="24"/>
          <w:szCs w:val="24"/>
        </w:rPr>
        <w:t xml:space="preserve"> </w:t>
      </w:r>
      <w:proofErr w:type="spellStart"/>
      <w:r w:rsidRPr="007C0781">
        <w:rPr>
          <w:sz w:val="24"/>
          <w:szCs w:val="24"/>
        </w:rPr>
        <w:t>QuantiTray</w:t>
      </w:r>
      <w:r w:rsidRPr="007C0781">
        <w:rPr>
          <w:sz w:val="24"/>
          <w:szCs w:val="24"/>
          <w:vertAlign w:val="superscript"/>
        </w:rPr>
        <w:t>TM</w:t>
      </w:r>
      <w:proofErr w:type="spellEnd"/>
      <w:r w:rsidRPr="007C0781">
        <w:rPr>
          <w:sz w:val="24"/>
          <w:szCs w:val="24"/>
        </w:rPr>
        <w:t xml:space="preserve"> method , based on IDEXX </w:t>
      </w:r>
      <w:r w:rsidRPr="007C0781">
        <w:rPr>
          <w:spacing w:val="-2"/>
          <w:sz w:val="24"/>
          <w:szCs w:val="24"/>
        </w:rPr>
        <w:t>06-02027-18</w:t>
      </w:r>
    </w:p>
    <w:p w:rsidR="007C0781" w:rsidRPr="007C0781" w:rsidRDefault="007C0781" w:rsidP="00E66D2D">
      <w:pPr>
        <w:pStyle w:val="ListParagraph"/>
        <w:ind w:left="0"/>
        <w:rPr>
          <w:rFonts w:asciiTheme="minorHAnsi" w:hAnsiTheme="minorHAnsi"/>
          <w:i/>
        </w:rPr>
      </w:pPr>
    </w:p>
    <w:p w:rsidR="007C0781" w:rsidRP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i/>
          <w:sz w:val="24"/>
          <w:szCs w:val="24"/>
        </w:rPr>
      </w:pPr>
      <w:r w:rsidRPr="007C0781">
        <w:rPr>
          <w:sz w:val="24"/>
          <w:szCs w:val="24"/>
        </w:rPr>
        <w:t xml:space="preserve">Enterococcus by IDEXX </w:t>
      </w:r>
      <w:proofErr w:type="spellStart"/>
      <w:r w:rsidRPr="007C0781">
        <w:rPr>
          <w:sz w:val="24"/>
          <w:szCs w:val="24"/>
        </w:rPr>
        <w:t>Enterolert</w:t>
      </w:r>
      <w:r w:rsidRPr="007C0781">
        <w:rPr>
          <w:sz w:val="24"/>
          <w:szCs w:val="24"/>
          <w:vertAlign w:val="superscript"/>
        </w:rPr>
        <w:t>TM</w:t>
      </w:r>
      <w:proofErr w:type="spellEnd"/>
      <w:r w:rsidRPr="007C0781">
        <w:rPr>
          <w:sz w:val="24"/>
          <w:szCs w:val="24"/>
        </w:rPr>
        <w:t xml:space="preserve"> </w:t>
      </w:r>
      <w:proofErr w:type="spellStart"/>
      <w:r w:rsidRPr="007C0781">
        <w:rPr>
          <w:sz w:val="24"/>
          <w:szCs w:val="24"/>
        </w:rPr>
        <w:t>Quanti-Tray</w:t>
      </w:r>
      <w:r w:rsidRPr="007C0781">
        <w:rPr>
          <w:sz w:val="24"/>
          <w:szCs w:val="24"/>
          <w:vertAlign w:val="superscript"/>
        </w:rPr>
        <w:t>TM</w:t>
      </w:r>
      <w:r w:rsidRPr="007C0781">
        <w:rPr>
          <w:sz w:val="24"/>
          <w:szCs w:val="24"/>
        </w:rPr>
        <w:t>,method</w:t>
      </w:r>
      <w:proofErr w:type="spellEnd"/>
      <w:r w:rsidRPr="007C0781">
        <w:rPr>
          <w:sz w:val="24"/>
          <w:szCs w:val="24"/>
        </w:rPr>
        <w:t xml:space="preserve">, based on </w:t>
      </w:r>
      <w:r w:rsidRPr="007C0781">
        <w:rPr>
          <w:spacing w:val="-2"/>
          <w:sz w:val="24"/>
          <w:szCs w:val="24"/>
        </w:rPr>
        <w:t>IDEXX 06-02150-07</w:t>
      </w:r>
    </w:p>
    <w:p w:rsidR="007C0781" w:rsidRPr="007C0781" w:rsidRDefault="007C0781" w:rsidP="00E66D2D">
      <w:pPr>
        <w:pStyle w:val="ListParagraph"/>
        <w:rPr>
          <w:rFonts w:asciiTheme="minorHAnsi" w:hAnsiTheme="minorHAnsi"/>
          <w:i/>
        </w:rPr>
      </w:pPr>
    </w:p>
    <w:p w:rsidR="007C0781" w:rsidRP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sz w:val="24"/>
          <w:szCs w:val="24"/>
        </w:rPr>
      </w:pPr>
      <w:proofErr w:type="spellStart"/>
      <w:r w:rsidRPr="007C0781">
        <w:rPr>
          <w:sz w:val="24"/>
          <w:szCs w:val="24"/>
        </w:rPr>
        <w:t>Bacteriodes</w:t>
      </w:r>
      <w:proofErr w:type="spellEnd"/>
      <w:r w:rsidRPr="007C0781">
        <w:rPr>
          <w:sz w:val="24"/>
          <w:szCs w:val="24"/>
        </w:rPr>
        <w:t xml:space="preserve"> </w:t>
      </w:r>
      <w:proofErr w:type="spellStart"/>
      <w:r w:rsidRPr="007C0781">
        <w:rPr>
          <w:sz w:val="24"/>
          <w:szCs w:val="24"/>
        </w:rPr>
        <w:t>thetaiotamicron</w:t>
      </w:r>
      <w:proofErr w:type="spellEnd"/>
      <w:r w:rsidRPr="007C0781">
        <w:rPr>
          <w:sz w:val="24"/>
          <w:szCs w:val="24"/>
        </w:rPr>
        <w:t xml:space="preserve"> (</w:t>
      </w:r>
      <w:proofErr w:type="spellStart"/>
      <w:r w:rsidRPr="007C0781">
        <w:rPr>
          <w:sz w:val="24"/>
          <w:szCs w:val="24"/>
        </w:rPr>
        <w:t>GenBac</w:t>
      </w:r>
      <w:proofErr w:type="spellEnd"/>
      <w:r w:rsidRPr="007C0781">
        <w:rPr>
          <w:sz w:val="24"/>
          <w:szCs w:val="24"/>
        </w:rPr>
        <w:t xml:space="preserve">), </w:t>
      </w:r>
      <w:proofErr w:type="spellStart"/>
      <w:r w:rsidRPr="007C0781">
        <w:rPr>
          <w:sz w:val="24"/>
          <w:szCs w:val="24"/>
        </w:rPr>
        <w:t>Bacteriodes</w:t>
      </w:r>
      <w:proofErr w:type="spellEnd"/>
      <w:r w:rsidRPr="007C0781">
        <w:rPr>
          <w:sz w:val="24"/>
          <w:szCs w:val="24"/>
        </w:rPr>
        <w:t xml:space="preserve"> </w:t>
      </w:r>
      <w:proofErr w:type="spellStart"/>
      <w:r w:rsidRPr="007C0781">
        <w:rPr>
          <w:sz w:val="24"/>
          <w:szCs w:val="24"/>
        </w:rPr>
        <w:t>dorei</w:t>
      </w:r>
      <w:proofErr w:type="spellEnd"/>
      <w:r w:rsidRPr="007C0781">
        <w:rPr>
          <w:sz w:val="24"/>
          <w:szCs w:val="24"/>
        </w:rPr>
        <w:t xml:space="preserve"> (</w:t>
      </w:r>
      <w:proofErr w:type="spellStart"/>
      <w:r w:rsidRPr="007C0781">
        <w:rPr>
          <w:sz w:val="24"/>
          <w:szCs w:val="24"/>
        </w:rPr>
        <w:t>BacHum</w:t>
      </w:r>
      <w:proofErr w:type="spellEnd"/>
      <w:r w:rsidRPr="007C0781">
        <w:rPr>
          <w:sz w:val="24"/>
          <w:szCs w:val="24"/>
        </w:rPr>
        <w:t xml:space="preserve">), and </w:t>
      </w:r>
      <w:proofErr w:type="spellStart"/>
      <w:r w:rsidRPr="007C0781">
        <w:rPr>
          <w:sz w:val="24"/>
          <w:szCs w:val="24"/>
        </w:rPr>
        <w:t>Bacteriodes</w:t>
      </w:r>
      <w:proofErr w:type="spellEnd"/>
      <w:r w:rsidRPr="007C0781">
        <w:rPr>
          <w:sz w:val="24"/>
          <w:szCs w:val="24"/>
        </w:rPr>
        <w:t xml:space="preserve"> canine (</w:t>
      </w:r>
      <w:proofErr w:type="spellStart"/>
      <w:r w:rsidRPr="007C0781">
        <w:rPr>
          <w:sz w:val="24"/>
          <w:szCs w:val="24"/>
        </w:rPr>
        <w:t>BacCan</w:t>
      </w:r>
      <w:proofErr w:type="spellEnd"/>
      <w:r w:rsidRPr="007C0781">
        <w:rPr>
          <w:sz w:val="24"/>
          <w:szCs w:val="24"/>
        </w:rPr>
        <w:t xml:space="preserve">) by qPCR based on </w:t>
      </w:r>
      <w:proofErr w:type="spellStart"/>
      <w:r w:rsidRPr="007C0781">
        <w:rPr>
          <w:sz w:val="24"/>
          <w:szCs w:val="24"/>
        </w:rPr>
        <w:t>Siefring</w:t>
      </w:r>
      <w:proofErr w:type="spellEnd"/>
      <w:r w:rsidRPr="007C0781">
        <w:rPr>
          <w:sz w:val="24"/>
          <w:szCs w:val="24"/>
        </w:rPr>
        <w:t xml:space="preserve"> et al. 2008 and EPA Method B, 2010</w:t>
      </w:r>
    </w:p>
    <w:p w:rsidR="007C0781" w:rsidRPr="007C0781" w:rsidRDefault="007C0781" w:rsidP="00E66D2D">
      <w:pPr>
        <w:tabs>
          <w:tab w:val="left" w:pos="0"/>
          <w:tab w:val="left" w:pos="540"/>
          <w:tab w:val="left" w:pos="1440"/>
          <w:tab w:val="left" w:pos="2160"/>
        </w:tabs>
        <w:jc w:val="both"/>
        <w:rPr>
          <w:i/>
          <w:sz w:val="24"/>
          <w:szCs w:val="24"/>
        </w:rPr>
      </w:pPr>
    </w:p>
    <w:p w:rsidR="007C0781" w:rsidRP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i/>
          <w:sz w:val="24"/>
          <w:szCs w:val="24"/>
        </w:rPr>
      </w:pPr>
      <w:r w:rsidRPr="007C0781">
        <w:rPr>
          <w:sz w:val="24"/>
          <w:szCs w:val="24"/>
        </w:rPr>
        <w:t>5-day biochemical oxygen demand (BOD</w:t>
      </w:r>
      <w:r w:rsidRPr="007C0781">
        <w:rPr>
          <w:sz w:val="24"/>
          <w:szCs w:val="24"/>
          <w:vertAlign w:val="subscript"/>
        </w:rPr>
        <w:t>5</w:t>
      </w:r>
      <w:r w:rsidRPr="007C0781">
        <w:rPr>
          <w:sz w:val="24"/>
          <w:szCs w:val="24"/>
        </w:rPr>
        <w:t xml:space="preserve">) by measuring oxygen consumed in incubated samples in a 5-day period, based on Method 5210 B. of </w:t>
      </w:r>
      <w:r w:rsidRPr="007C0781">
        <w:rPr>
          <w:i/>
          <w:sz w:val="24"/>
          <w:szCs w:val="24"/>
        </w:rPr>
        <w:t>Standard Methods</w:t>
      </w:r>
    </w:p>
    <w:p w:rsidR="007C0781" w:rsidRPr="007C0781" w:rsidRDefault="007C0781" w:rsidP="00E66D2D">
      <w:pPr>
        <w:tabs>
          <w:tab w:val="left" w:pos="0"/>
          <w:tab w:val="left" w:pos="540"/>
          <w:tab w:val="left" w:pos="1440"/>
          <w:tab w:val="left" w:pos="2160"/>
        </w:tabs>
        <w:jc w:val="both"/>
        <w:rPr>
          <w:i/>
          <w:sz w:val="24"/>
          <w:szCs w:val="24"/>
        </w:rPr>
      </w:pPr>
    </w:p>
    <w:p w:rsidR="007C0781" w:rsidRP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i/>
          <w:sz w:val="24"/>
          <w:szCs w:val="24"/>
        </w:rPr>
      </w:pPr>
      <w:r w:rsidRPr="007C0781">
        <w:rPr>
          <w:sz w:val="24"/>
          <w:szCs w:val="24"/>
        </w:rPr>
        <w:t xml:space="preserve">Turbidity by </w:t>
      </w:r>
      <w:proofErr w:type="spellStart"/>
      <w:r w:rsidRPr="007C0781">
        <w:rPr>
          <w:sz w:val="24"/>
          <w:szCs w:val="24"/>
        </w:rPr>
        <w:t>nephelometry</w:t>
      </w:r>
      <w:proofErr w:type="spellEnd"/>
      <w:r w:rsidRPr="007C0781">
        <w:rPr>
          <w:sz w:val="24"/>
          <w:szCs w:val="24"/>
        </w:rPr>
        <w:t xml:space="preserve">, based on Method 2130 B. of </w:t>
      </w:r>
      <w:r w:rsidRPr="007C0781">
        <w:rPr>
          <w:i/>
          <w:sz w:val="24"/>
          <w:szCs w:val="24"/>
        </w:rPr>
        <w:t>Standard Methods</w:t>
      </w:r>
    </w:p>
    <w:p w:rsidR="007C0781" w:rsidRPr="007C0781" w:rsidRDefault="007C0781" w:rsidP="00E66D2D">
      <w:pPr>
        <w:tabs>
          <w:tab w:val="left" w:pos="0"/>
          <w:tab w:val="left" w:pos="540"/>
          <w:tab w:val="left" w:pos="1440"/>
          <w:tab w:val="left" w:pos="2160"/>
        </w:tabs>
        <w:jc w:val="both"/>
        <w:rPr>
          <w:i/>
          <w:sz w:val="24"/>
          <w:szCs w:val="24"/>
        </w:rPr>
      </w:pPr>
    </w:p>
    <w:p w:rsidR="007C0781" w:rsidRPr="007C0781" w:rsidRDefault="007C0781" w:rsidP="00E66D2D">
      <w:pPr>
        <w:pStyle w:val="BodyTextIndent2"/>
        <w:widowControl w:val="0"/>
        <w:numPr>
          <w:ilvl w:val="0"/>
          <w:numId w:val="6"/>
        </w:numPr>
        <w:tabs>
          <w:tab w:val="clear" w:pos="0"/>
          <w:tab w:val="clear" w:pos="540"/>
          <w:tab w:val="clear" w:pos="1440"/>
          <w:tab w:val="clear" w:pos="2160"/>
        </w:tabs>
        <w:rPr>
          <w:rFonts w:asciiTheme="minorHAnsi" w:hAnsiTheme="minorHAnsi"/>
        </w:rPr>
      </w:pPr>
      <w:r w:rsidRPr="007C0781">
        <w:rPr>
          <w:rFonts w:asciiTheme="minorHAnsi" w:hAnsiTheme="minorHAnsi"/>
        </w:rPr>
        <w:t xml:space="preserve">Total Suspended Solids (TSS) by gravimetric measurement, based on Method 2540 D. of </w:t>
      </w:r>
      <w:r w:rsidRPr="007C0781">
        <w:rPr>
          <w:rFonts w:asciiTheme="minorHAnsi" w:hAnsiTheme="minorHAnsi"/>
          <w:i/>
        </w:rPr>
        <w:t>Standard Methods</w:t>
      </w:r>
    </w:p>
    <w:p w:rsidR="007C0781" w:rsidRPr="007C0781" w:rsidRDefault="007C0781" w:rsidP="00E66D2D">
      <w:pPr>
        <w:pStyle w:val="BodyTextIndent2"/>
        <w:widowControl w:val="0"/>
        <w:tabs>
          <w:tab w:val="clear" w:pos="0"/>
          <w:tab w:val="clear" w:pos="540"/>
          <w:tab w:val="clear" w:pos="1440"/>
          <w:tab w:val="clear" w:pos="2160"/>
        </w:tabs>
        <w:ind w:left="0"/>
        <w:rPr>
          <w:rFonts w:asciiTheme="minorHAnsi" w:hAnsiTheme="minorHAnsi"/>
        </w:rPr>
      </w:pPr>
    </w:p>
    <w:p w:rsidR="007C0781" w:rsidRPr="007C0781" w:rsidRDefault="007C0781" w:rsidP="00E66D2D">
      <w:pPr>
        <w:pStyle w:val="BodyTextIndent2"/>
        <w:widowControl w:val="0"/>
        <w:numPr>
          <w:ilvl w:val="0"/>
          <w:numId w:val="6"/>
        </w:numPr>
        <w:tabs>
          <w:tab w:val="clear" w:pos="0"/>
          <w:tab w:val="clear" w:pos="540"/>
          <w:tab w:val="clear" w:pos="1440"/>
          <w:tab w:val="clear" w:pos="2160"/>
        </w:tabs>
        <w:rPr>
          <w:rFonts w:asciiTheme="minorHAnsi" w:hAnsiTheme="minorHAnsi"/>
        </w:rPr>
      </w:pPr>
      <w:r w:rsidRPr="007C0781">
        <w:rPr>
          <w:rFonts w:asciiTheme="minorHAnsi" w:hAnsiTheme="minorHAnsi"/>
        </w:rPr>
        <w:t>Volatile Suspended Solids (VSS) by ignition at 550</w:t>
      </w:r>
      <w:r w:rsidRPr="007C0781">
        <w:rPr>
          <w:rFonts w:asciiTheme="minorHAnsi" w:hAnsiTheme="minorHAnsi"/>
          <w:vertAlign w:val="superscript"/>
        </w:rPr>
        <w:t>o</w:t>
      </w:r>
      <w:r w:rsidRPr="007C0781">
        <w:rPr>
          <w:rFonts w:asciiTheme="minorHAnsi" w:hAnsiTheme="minorHAnsi"/>
        </w:rPr>
        <w:t xml:space="preserve">C, based on Method 2540 E. of </w:t>
      </w:r>
      <w:r w:rsidRPr="007C0781">
        <w:rPr>
          <w:rFonts w:asciiTheme="minorHAnsi" w:hAnsiTheme="minorHAnsi"/>
          <w:i/>
        </w:rPr>
        <w:t>Standard Methods</w:t>
      </w:r>
      <w:r w:rsidRPr="007C0781">
        <w:rPr>
          <w:rFonts w:asciiTheme="minorHAnsi" w:hAnsiTheme="minorHAnsi"/>
        </w:rPr>
        <w:t xml:space="preserve"> </w:t>
      </w:r>
    </w:p>
    <w:p w:rsidR="007C0781" w:rsidRPr="007C0781" w:rsidRDefault="007C0781" w:rsidP="00E66D2D">
      <w:pPr>
        <w:pStyle w:val="BodyTextIndent2"/>
        <w:widowControl w:val="0"/>
        <w:tabs>
          <w:tab w:val="clear" w:pos="0"/>
          <w:tab w:val="clear" w:pos="540"/>
          <w:tab w:val="clear" w:pos="1440"/>
          <w:tab w:val="clear" w:pos="2160"/>
        </w:tabs>
        <w:ind w:left="0"/>
        <w:rPr>
          <w:rFonts w:asciiTheme="minorHAnsi" w:hAnsiTheme="minorHAnsi"/>
        </w:rPr>
      </w:pPr>
    </w:p>
    <w:p w:rsidR="007C0781" w:rsidRPr="007C0781" w:rsidRDefault="007C0781" w:rsidP="00E66D2D">
      <w:pPr>
        <w:pStyle w:val="BodyTextIndent2"/>
        <w:widowControl w:val="0"/>
        <w:numPr>
          <w:ilvl w:val="0"/>
          <w:numId w:val="6"/>
        </w:numPr>
        <w:tabs>
          <w:tab w:val="clear" w:pos="0"/>
          <w:tab w:val="clear" w:pos="540"/>
          <w:tab w:val="clear" w:pos="1440"/>
          <w:tab w:val="clear" w:pos="2160"/>
        </w:tabs>
        <w:rPr>
          <w:rFonts w:asciiTheme="minorHAnsi" w:hAnsiTheme="minorHAnsi"/>
        </w:rPr>
      </w:pPr>
      <w:r w:rsidRPr="007C0781">
        <w:rPr>
          <w:rFonts w:asciiTheme="minorHAnsi" w:hAnsiTheme="minorHAnsi"/>
        </w:rPr>
        <w:t>Ammonia-nitrogen (NH</w:t>
      </w:r>
      <w:r w:rsidRPr="007C0781">
        <w:rPr>
          <w:rFonts w:asciiTheme="minorHAnsi" w:hAnsiTheme="minorHAnsi"/>
          <w:vertAlign w:val="subscript"/>
        </w:rPr>
        <w:t>3</w:t>
      </w:r>
      <w:r w:rsidRPr="007C0781">
        <w:rPr>
          <w:rFonts w:asciiTheme="minorHAnsi" w:hAnsiTheme="minorHAnsi"/>
        </w:rPr>
        <w:t xml:space="preserve">-N) by </w:t>
      </w:r>
      <w:proofErr w:type="spellStart"/>
      <w:r w:rsidRPr="007C0781">
        <w:rPr>
          <w:rFonts w:asciiTheme="minorHAnsi" w:hAnsiTheme="minorHAnsi"/>
        </w:rPr>
        <w:t>fluorometry</w:t>
      </w:r>
      <w:proofErr w:type="spellEnd"/>
      <w:r w:rsidRPr="007C0781">
        <w:rPr>
          <w:rFonts w:asciiTheme="minorHAnsi" w:hAnsiTheme="minorHAnsi"/>
        </w:rPr>
        <w:t>, based on Holmes et al. 1999.</w:t>
      </w:r>
    </w:p>
    <w:p w:rsidR="007C0781" w:rsidRPr="007C0781" w:rsidRDefault="007C0781" w:rsidP="00E66D2D">
      <w:pPr>
        <w:pStyle w:val="BodyTextIndent2"/>
        <w:widowControl w:val="0"/>
        <w:tabs>
          <w:tab w:val="clear" w:pos="0"/>
          <w:tab w:val="clear" w:pos="540"/>
          <w:tab w:val="clear" w:pos="1440"/>
          <w:tab w:val="clear" w:pos="2160"/>
        </w:tabs>
        <w:ind w:left="0"/>
        <w:rPr>
          <w:rFonts w:asciiTheme="minorHAnsi" w:hAnsiTheme="minorHAnsi"/>
        </w:rPr>
      </w:pPr>
    </w:p>
    <w:p w:rsidR="007C0781" w:rsidRPr="007C0781" w:rsidRDefault="007C0781" w:rsidP="00E66D2D">
      <w:pPr>
        <w:pStyle w:val="BodyTextIndent2"/>
        <w:numPr>
          <w:ilvl w:val="0"/>
          <w:numId w:val="6"/>
        </w:numPr>
        <w:tabs>
          <w:tab w:val="clear" w:pos="0"/>
          <w:tab w:val="clear" w:pos="540"/>
          <w:tab w:val="clear" w:pos="1440"/>
          <w:tab w:val="clear" w:pos="2160"/>
        </w:tabs>
        <w:rPr>
          <w:rFonts w:asciiTheme="minorHAnsi" w:hAnsiTheme="minorHAnsi"/>
          <w:i/>
        </w:rPr>
      </w:pPr>
      <w:r w:rsidRPr="007C0781">
        <w:rPr>
          <w:rFonts w:asciiTheme="minorHAnsi" w:hAnsiTheme="minorHAnsi"/>
        </w:rPr>
        <w:t xml:space="preserve">Optical Brighteners by </w:t>
      </w:r>
      <w:proofErr w:type="spellStart"/>
      <w:r w:rsidRPr="007C0781">
        <w:rPr>
          <w:rFonts w:asciiTheme="minorHAnsi" w:hAnsiTheme="minorHAnsi"/>
        </w:rPr>
        <w:t>fluorometry</w:t>
      </w:r>
      <w:proofErr w:type="spellEnd"/>
      <w:r w:rsidRPr="007C0781">
        <w:rPr>
          <w:rFonts w:asciiTheme="minorHAnsi" w:hAnsiTheme="minorHAnsi"/>
        </w:rPr>
        <w:t xml:space="preserve">, based on Cao et al. 2009, Dickerson et al. 2007, </w:t>
      </w:r>
      <w:proofErr w:type="spellStart"/>
      <w:r w:rsidRPr="007C0781">
        <w:rPr>
          <w:rFonts w:asciiTheme="minorHAnsi" w:hAnsiTheme="minorHAnsi"/>
        </w:rPr>
        <w:t>Hartel</w:t>
      </w:r>
      <w:proofErr w:type="spellEnd"/>
      <w:r w:rsidRPr="007C0781">
        <w:rPr>
          <w:rFonts w:asciiTheme="minorHAnsi" w:hAnsiTheme="minorHAnsi"/>
        </w:rPr>
        <w:t xml:space="preserve"> et al. 2007a, </w:t>
      </w:r>
      <w:proofErr w:type="spellStart"/>
      <w:r w:rsidRPr="007C0781">
        <w:rPr>
          <w:rFonts w:asciiTheme="minorHAnsi" w:hAnsiTheme="minorHAnsi"/>
        </w:rPr>
        <w:t>Hartel</w:t>
      </w:r>
      <w:proofErr w:type="spellEnd"/>
      <w:r w:rsidRPr="007C0781">
        <w:rPr>
          <w:rFonts w:asciiTheme="minorHAnsi" w:hAnsiTheme="minorHAnsi"/>
        </w:rPr>
        <w:t xml:space="preserve"> et al. 2007b</w:t>
      </w:r>
    </w:p>
    <w:p w:rsidR="007C0781" w:rsidRPr="007C0781" w:rsidRDefault="007C0781" w:rsidP="00E66D2D">
      <w:pPr>
        <w:pStyle w:val="BodyTextIndent2"/>
        <w:tabs>
          <w:tab w:val="clear" w:pos="0"/>
          <w:tab w:val="clear" w:pos="540"/>
          <w:tab w:val="clear" w:pos="1440"/>
          <w:tab w:val="clear" w:pos="2160"/>
        </w:tabs>
        <w:ind w:left="0"/>
        <w:rPr>
          <w:rFonts w:asciiTheme="minorHAnsi" w:hAnsiTheme="minorHAnsi"/>
          <w:i/>
        </w:rPr>
      </w:pPr>
    </w:p>
    <w:p w:rsid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rPr>
          <w:i/>
          <w:sz w:val="24"/>
          <w:szCs w:val="24"/>
        </w:rPr>
      </w:pPr>
      <w:r w:rsidRPr="007C0781">
        <w:rPr>
          <w:iCs/>
          <w:sz w:val="24"/>
          <w:szCs w:val="24"/>
        </w:rPr>
        <w:t xml:space="preserve">Water toxicity by </w:t>
      </w:r>
      <w:r w:rsidRPr="007C0781">
        <w:rPr>
          <w:sz w:val="24"/>
          <w:szCs w:val="24"/>
        </w:rPr>
        <w:t xml:space="preserve">Kingwood Diagnostics IQ Toxicity Test™,  </w:t>
      </w:r>
      <w:hyperlink r:id="rId23" w:history="1">
        <w:r w:rsidRPr="007C0781">
          <w:rPr>
            <w:rStyle w:val="Hyperlink"/>
            <w:sz w:val="24"/>
            <w:szCs w:val="24"/>
          </w:rPr>
          <w:t>http://www.kingwooddiagnostics.com/</w:t>
        </w:r>
      </w:hyperlink>
      <w:r w:rsidRPr="007C0781">
        <w:rPr>
          <w:sz w:val="24"/>
          <w:szCs w:val="24"/>
        </w:rPr>
        <w:t xml:space="preserve"> verified by the USEPA under their Environmental Technology Verification Program</w:t>
      </w:r>
    </w:p>
    <w:p w:rsidR="007C0781" w:rsidRPr="007C0781" w:rsidRDefault="007C0781" w:rsidP="00E66D2D">
      <w:pPr>
        <w:tabs>
          <w:tab w:val="left" w:pos="0"/>
          <w:tab w:val="left" w:pos="540"/>
          <w:tab w:val="left" w:pos="1440"/>
          <w:tab w:val="left" w:pos="2160"/>
        </w:tabs>
        <w:autoSpaceDE w:val="0"/>
        <w:autoSpaceDN w:val="0"/>
        <w:adjustRightInd w:val="0"/>
        <w:spacing w:after="0" w:line="240" w:lineRule="auto"/>
        <w:rPr>
          <w:i/>
          <w:sz w:val="24"/>
          <w:szCs w:val="24"/>
        </w:rPr>
      </w:pPr>
    </w:p>
    <w:p w:rsid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i/>
          <w:sz w:val="24"/>
          <w:szCs w:val="24"/>
        </w:rPr>
      </w:pPr>
      <w:r w:rsidRPr="007C0781">
        <w:rPr>
          <w:sz w:val="24"/>
          <w:szCs w:val="24"/>
        </w:rPr>
        <w:t xml:space="preserve">Dissolved oxygen by membrane electrode method, based on Method 4500-O G. of </w:t>
      </w:r>
      <w:r w:rsidRPr="007C0781">
        <w:rPr>
          <w:i/>
          <w:sz w:val="24"/>
          <w:szCs w:val="24"/>
        </w:rPr>
        <w:t>Standard Methods</w:t>
      </w:r>
    </w:p>
    <w:p w:rsidR="007C0781" w:rsidRPr="007C0781" w:rsidRDefault="007C0781" w:rsidP="00E66D2D">
      <w:pPr>
        <w:tabs>
          <w:tab w:val="left" w:pos="0"/>
          <w:tab w:val="left" w:pos="540"/>
          <w:tab w:val="left" w:pos="1440"/>
          <w:tab w:val="left" w:pos="2160"/>
        </w:tabs>
        <w:autoSpaceDE w:val="0"/>
        <w:autoSpaceDN w:val="0"/>
        <w:adjustRightInd w:val="0"/>
        <w:spacing w:after="0" w:line="240" w:lineRule="auto"/>
        <w:jc w:val="both"/>
        <w:rPr>
          <w:i/>
          <w:sz w:val="24"/>
          <w:szCs w:val="24"/>
        </w:rPr>
      </w:pPr>
    </w:p>
    <w:p w:rsidR="007C0781" w:rsidRP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i/>
          <w:sz w:val="24"/>
          <w:szCs w:val="24"/>
        </w:rPr>
      </w:pPr>
      <w:r w:rsidRPr="007C0781">
        <w:rPr>
          <w:sz w:val="24"/>
          <w:szCs w:val="24"/>
        </w:rPr>
        <w:t xml:space="preserve">pH (hydrogen ion concentration) by electrometric method, based on Method 4500-H+ B. of </w:t>
      </w:r>
      <w:r w:rsidRPr="007C0781">
        <w:rPr>
          <w:i/>
          <w:sz w:val="24"/>
          <w:szCs w:val="24"/>
        </w:rPr>
        <w:t>Standard Methods</w:t>
      </w:r>
    </w:p>
    <w:p w:rsidR="007C0781" w:rsidRPr="007C0781" w:rsidRDefault="007C0781" w:rsidP="00E66D2D">
      <w:pPr>
        <w:pStyle w:val="ListParagraph"/>
        <w:rPr>
          <w:rFonts w:asciiTheme="minorHAnsi" w:hAnsiTheme="minorHAnsi"/>
          <w:i/>
        </w:rPr>
      </w:pPr>
    </w:p>
    <w:p w:rsid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i/>
          <w:sz w:val="24"/>
          <w:szCs w:val="24"/>
        </w:rPr>
      </w:pPr>
      <w:r w:rsidRPr="007C0781">
        <w:rPr>
          <w:iCs/>
          <w:sz w:val="24"/>
          <w:szCs w:val="24"/>
        </w:rPr>
        <w:t xml:space="preserve">Conductivity by electrical conductivity, based on Method 2510 B. of </w:t>
      </w:r>
      <w:r w:rsidRPr="007C0781">
        <w:rPr>
          <w:i/>
          <w:sz w:val="24"/>
          <w:szCs w:val="24"/>
        </w:rPr>
        <w:t>Standard Methods</w:t>
      </w:r>
    </w:p>
    <w:p w:rsidR="007C0781" w:rsidRPr="007C0781" w:rsidRDefault="007C0781" w:rsidP="00E66D2D">
      <w:pPr>
        <w:tabs>
          <w:tab w:val="left" w:pos="0"/>
          <w:tab w:val="left" w:pos="540"/>
          <w:tab w:val="left" w:pos="1440"/>
          <w:tab w:val="left" w:pos="2160"/>
        </w:tabs>
        <w:autoSpaceDE w:val="0"/>
        <w:autoSpaceDN w:val="0"/>
        <w:adjustRightInd w:val="0"/>
        <w:spacing w:after="0" w:line="240" w:lineRule="auto"/>
        <w:jc w:val="both"/>
        <w:rPr>
          <w:i/>
          <w:sz w:val="24"/>
          <w:szCs w:val="24"/>
        </w:rPr>
      </w:pPr>
    </w:p>
    <w:p w:rsid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i/>
          <w:sz w:val="24"/>
          <w:szCs w:val="24"/>
        </w:rPr>
      </w:pPr>
      <w:r w:rsidRPr="007C0781">
        <w:rPr>
          <w:sz w:val="24"/>
          <w:szCs w:val="24"/>
        </w:rPr>
        <w:t xml:space="preserve">Water and air temperature by thermometer or thermistor, based on Method 2550 B. of </w:t>
      </w:r>
      <w:r w:rsidRPr="007C0781">
        <w:rPr>
          <w:i/>
          <w:sz w:val="24"/>
          <w:szCs w:val="24"/>
        </w:rPr>
        <w:t>Standard Methods</w:t>
      </w:r>
    </w:p>
    <w:p w:rsidR="007C0781" w:rsidRPr="007C0781" w:rsidRDefault="007C0781" w:rsidP="00E66D2D">
      <w:pPr>
        <w:tabs>
          <w:tab w:val="left" w:pos="0"/>
          <w:tab w:val="left" w:pos="540"/>
          <w:tab w:val="left" w:pos="1440"/>
          <w:tab w:val="left" w:pos="2160"/>
        </w:tabs>
        <w:autoSpaceDE w:val="0"/>
        <w:autoSpaceDN w:val="0"/>
        <w:adjustRightInd w:val="0"/>
        <w:spacing w:after="0" w:line="240" w:lineRule="auto"/>
        <w:jc w:val="both"/>
        <w:rPr>
          <w:i/>
          <w:sz w:val="24"/>
          <w:szCs w:val="24"/>
        </w:rPr>
      </w:pPr>
    </w:p>
    <w:p w:rsidR="007C0781" w:rsidRPr="007C0781" w:rsidRDefault="007C0781" w:rsidP="00E66D2D">
      <w:pPr>
        <w:numPr>
          <w:ilvl w:val="0"/>
          <w:numId w:val="6"/>
        </w:numPr>
        <w:tabs>
          <w:tab w:val="left" w:pos="0"/>
          <w:tab w:val="left" w:pos="540"/>
          <w:tab w:val="left" w:pos="1440"/>
          <w:tab w:val="left" w:pos="2160"/>
        </w:tabs>
        <w:autoSpaceDE w:val="0"/>
        <w:autoSpaceDN w:val="0"/>
        <w:adjustRightInd w:val="0"/>
        <w:spacing w:after="0" w:line="240" w:lineRule="auto"/>
        <w:jc w:val="both"/>
        <w:rPr>
          <w:sz w:val="24"/>
          <w:szCs w:val="24"/>
        </w:rPr>
      </w:pPr>
      <w:r w:rsidRPr="007C0781">
        <w:rPr>
          <w:sz w:val="24"/>
          <w:szCs w:val="24"/>
        </w:rPr>
        <w:t xml:space="preserve">Salinity by electrical conductivity, based on Method 2510 B. of </w:t>
      </w:r>
      <w:r w:rsidRPr="007C0781">
        <w:rPr>
          <w:i/>
          <w:sz w:val="24"/>
          <w:szCs w:val="24"/>
        </w:rPr>
        <w:t>Standard Methods</w:t>
      </w:r>
    </w:p>
    <w:p w:rsidR="007C0781" w:rsidRPr="007C0781" w:rsidRDefault="007C0781" w:rsidP="00E66D2D">
      <w:pPr>
        <w:tabs>
          <w:tab w:val="left" w:pos="0"/>
          <w:tab w:val="left" w:pos="540"/>
          <w:tab w:val="left" w:pos="1440"/>
          <w:tab w:val="left" w:pos="2160"/>
        </w:tabs>
        <w:jc w:val="both"/>
        <w:rPr>
          <w:i/>
          <w:vanish/>
          <w:sz w:val="24"/>
          <w:szCs w:val="24"/>
        </w:rPr>
      </w:pPr>
    </w:p>
    <w:p w:rsidR="007C0781" w:rsidRPr="007C0781" w:rsidRDefault="007C0781" w:rsidP="00E66D2D">
      <w:pPr>
        <w:pStyle w:val="BodyTextIndent2"/>
        <w:rPr>
          <w:rFonts w:asciiTheme="minorHAnsi" w:hAnsiTheme="minorHAnsi"/>
        </w:rPr>
      </w:pPr>
    </w:p>
    <w:p w:rsidR="007C0781" w:rsidRPr="007C0781" w:rsidRDefault="007C0781" w:rsidP="00E66D2D">
      <w:pPr>
        <w:tabs>
          <w:tab w:val="left" w:pos="0"/>
          <w:tab w:val="left" w:pos="540"/>
          <w:tab w:val="left" w:pos="1440"/>
          <w:tab w:val="left" w:pos="2160"/>
        </w:tabs>
        <w:ind w:left="540"/>
        <w:rPr>
          <w:bCs/>
          <w:sz w:val="24"/>
          <w:szCs w:val="24"/>
        </w:rPr>
      </w:pPr>
      <w:r w:rsidRPr="007C0781">
        <w:rPr>
          <w:bCs/>
          <w:sz w:val="24"/>
          <w:szCs w:val="24"/>
        </w:rPr>
        <w:t xml:space="preserve">The step-by-step procedures of these techniques are provided in EQL SOPs: </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503 (Total coliform and E. coli)</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504, 505, 506, 507 (</w:t>
      </w:r>
      <w:proofErr w:type="spellStart"/>
      <w:r w:rsidRPr="007C0781">
        <w:rPr>
          <w:rFonts w:asciiTheme="minorHAnsi" w:hAnsiTheme="minorHAnsi"/>
          <w:bCs/>
        </w:rPr>
        <w:t>Bacteriodes</w:t>
      </w:r>
      <w:proofErr w:type="spellEnd"/>
      <w:r w:rsidRPr="007C0781">
        <w:rPr>
          <w:rFonts w:asciiTheme="minorHAnsi" w:hAnsiTheme="minorHAnsi"/>
          <w:bCs/>
        </w:rPr>
        <w:t xml:space="preserve"> </w:t>
      </w:r>
      <w:proofErr w:type="spellStart"/>
      <w:r w:rsidRPr="007C0781">
        <w:rPr>
          <w:rFonts w:asciiTheme="minorHAnsi" w:hAnsiTheme="minorHAnsi"/>
          <w:bCs/>
        </w:rPr>
        <w:t>thetaiotamicron</w:t>
      </w:r>
      <w:proofErr w:type="spellEnd"/>
      <w:r w:rsidRPr="007C0781">
        <w:rPr>
          <w:rFonts w:asciiTheme="minorHAnsi" w:hAnsiTheme="minorHAnsi"/>
          <w:bCs/>
        </w:rPr>
        <w:t xml:space="preserve"> (</w:t>
      </w:r>
      <w:proofErr w:type="spellStart"/>
      <w:r w:rsidRPr="007C0781">
        <w:rPr>
          <w:rFonts w:asciiTheme="minorHAnsi" w:hAnsiTheme="minorHAnsi"/>
          <w:bCs/>
        </w:rPr>
        <w:t>GenBac</w:t>
      </w:r>
      <w:proofErr w:type="spellEnd"/>
      <w:r w:rsidRPr="007C0781">
        <w:rPr>
          <w:rFonts w:asciiTheme="minorHAnsi" w:hAnsiTheme="minorHAnsi"/>
          <w:bCs/>
        </w:rPr>
        <w:t>))</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504, 505, 506, 508 (</w:t>
      </w:r>
      <w:proofErr w:type="spellStart"/>
      <w:r w:rsidRPr="007C0781">
        <w:rPr>
          <w:rFonts w:asciiTheme="minorHAnsi" w:hAnsiTheme="minorHAnsi"/>
          <w:bCs/>
        </w:rPr>
        <w:t>Bacteriodes</w:t>
      </w:r>
      <w:proofErr w:type="spellEnd"/>
      <w:r w:rsidRPr="007C0781">
        <w:rPr>
          <w:rFonts w:asciiTheme="minorHAnsi" w:hAnsiTheme="minorHAnsi"/>
          <w:bCs/>
        </w:rPr>
        <w:t xml:space="preserve"> </w:t>
      </w:r>
      <w:proofErr w:type="spellStart"/>
      <w:r w:rsidRPr="007C0781">
        <w:rPr>
          <w:rFonts w:asciiTheme="minorHAnsi" w:hAnsiTheme="minorHAnsi"/>
          <w:bCs/>
        </w:rPr>
        <w:t>dorei</w:t>
      </w:r>
      <w:proofErr w:type="spellEnd"/>
      <w:r w:rsidRPr="007C0781">
        <w:rPr>
          <w:rFonts w:asciiTheme="minorHAnsi" w:hAnsiTheme="minorHAnsi"/>
          <w:bCs/>
        </w:rPr>
        <w:t xml:space="preserve"> (</w:t>
      </w:r>
      <w:proofErr w:type="spellStart"/>
      <w:r w:rsidRPr="007C0781">
        <w:rPr>
          <w:rFonts w:asciiTheme="minorHAnsi" w:hAnsiTheme="minorHAnsi"/>
          <w:bCs/>
        </w:rPr>
        <w:t>BacHum</w:t>
      </w:r>
      <w:proofErr w:type="spellEnd"/>
      <w:r w:rsidRPr="007C0781">
        <w:rPr>
          <w:rFonts w:asciiTheme="minorHAnsi" w:hAnsiTheme="minorHAnsi"/>
          <w:bCs/>
        </w:rPr>
        <w:t>))</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504, 505, 506, &amp; one pending (</w:t>
      </w:r>
      <w:proofErr w:type="spellStart"/>
      <w:r w:rsidRPr="007C0781">
        <w:rPr>
          <w:rFonts w:asciiTheme="minorHAnsi" w:hAnsiTheme="minorHAnsi"/>
          <w:bCs/>
        </w:rPr>
        <w:t>Bacteriodes</w:t>
      </w:r>
      <w:proofErr w:type="spellEnd"/>
      <w:r w:rsidRPr="007C0781">
        <w:rPr>
          <w:rFonts w:asciiTheme="minorHAnsi" w:hAnsiTheme="minorHAnsi"/>
          <w:bCs/>
        </w:rPr>
        <w:t xml:space="preserve"> canine (</w:t>
      </w:r>
      <w:proofErr w:type="spellStart"/>
      <w:r w:rsidRPr="007C0781">
        <w:rPr>
          <w:rFonts w:asciiTheme="minorHAnsi" w:hAnsiTheme="minorHAnsi"/>
          <w:bCs/>
        </w:rPr>
        <w:t>BacCan</w:t>
      </w:r>
      <w:proofErr w:type="spellEnd"/>
      <w:r w:rsidRPr="007C0781">
        <w:rPr>
          <w:rFonts w:asciiTheme="minorHAnsi" w:hAnsiTheme="minorHAnsi"/>
          <w:bCs/>
        </w:rPr>
        <w:t>))</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430 (BOD</w:t>
      </w:r>
      <w:r w:rsidRPr="007C0781">
        <w:rPr>
          <w:rFonts w:asciiTheme="minorHAnsi" w:hAnsiTheme="minorHAnsi"/>
          <w:bCs/>
          <w:vertAlign w:val="subscript"/>
        </w:rPr>
        <w:t>5</w:t>
      </w:r>
      <w:r w:rsidRPr="007C0781">
        <w:rPr>
          <w:rFonts w:asciiTheme="minorHAnsi" w:hAnsiTheme="minorHAnsi"/>
          <w:bCs/>
        </w:rPr>
        <w:t>)</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406 (Turbidity)</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435 (Total Suspended Solids)</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436 (Volatile Suspended Solids)</w:t>
      </w:r>
    </w:p>
    <w:p w:rsidR="007C0781" w:rsidRPr="007C0781" w:rsidRDefault="00203C98" w:rsidP="00E66D2D">
      <w:pPr>
        <w:pStyle w:val="ListParagraph"/>
        <w:numPr>
          <w:ilvl w:val="0"/>
          <w:numId w:val="7"/>
        </w:numPr>
        <w:tabs>
          <w:tab w:val="left" w:pos="0"/>
          <w:tab w:val="left" w:pos="540"/>
          <w:tab w:val="left" w:pos="1440"/>
          <w:tab w:val="left" w:pos="2160"/>
        </w:tabs>
        <w:rPr>
          <w:rFonts w:asciiTheme="minorHAnsi" w:hAnsiTheme="minorHAnsi"/>
          <w:bCs/>
        </w:rPr>
      </w:pPr>
      <w:r>
        <w:rPr>
          <w:rFonts w:asciiTheme="minorHAnsi" w:hAnsiTheme="minorHAnsi"/>
          <w:bCs/>
        </w:rPr>
        <w:t>470</w:t>
      </w:r>
      <w:r w:rsidR="007C0781" w:rsidRPr="007C0781">
        <w:rPr>
          <w:rFonts w:asciiTheme="minorHAnsi" w:hAnsiTheme="minorHAnsi"/>
          <w:bCs/>
        </w:rPr>
        <w:t xml:space="preserve"> (Ammonia-nitrogen)</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602 (Optical Brighteners)</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601 (IQ Toxicity Test)</w:t>
      </w:r>
    </w:p>
    <w:p w:rsidR="007C0781" w:rsidRP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420, 422, and 423 (field measurement of pH, DO, temperature, and conductivity)</w:t>
      </w:r>
    </w:p>
    <w:p w:rsidR="007C0781" w:rsidRDefault="007C0781" w:rsidP="00E66D2D">
      <w:pPr>
        <w:pStyle w:val="ListParagraph"/>
        <w:numPr>
          <w:ilvl w:val="0"/>
          <w:numId w:val="7"/>
        </w:numPr>
        <w:tabs>
          <w:tab w:val="left" w:pos="0"/>
          <w:tab w:val="left" w:pos="540"/>
          <w:tab w:val="left" w:pos="1440"/>
          <w:tab w:val="left" w:pos="2160"/>
        </w:tabs>
        <w:rPr>
          <w:rFonts w:asciiTheme="minorHAnsi" w:hAnsiTheme="minorHAnsi"/>
          <w:bCs/>
        </w:rPr>
      </w:pPr>
      <w:r w:rsidRPr="007C0781">
        <w:rPr>
          <w:rFonts w:asciiTheme="minorHAnsi" w:hAnsiTheme="minorHAnsi"/>
          <w:bCs/>
        </w:rPr>
        <w:t>404 (Salinity)</w:t>
      </w:r>
    </w:p>
    <w:p w:rsidR="007C0781" w:rsidRPr="007C0781" w:rsidRDefault="007C0781" w:rsidP="00E66D2D">
      <w:pPr>
        <w:pStyle w:val="ListParagraph"/>
        <w:tabs>
          <w:tab w:val="left" w:pos="0"/>
          <w:tab w:val="left" w:pos="540"/>
          <w:tab w:val="left" w:pos="1440"/>
          <w:tab w:val="left" w:pos="2160"/>
        </w:tabs>
        <w:ind w:left="900"/>
        <w:rPr>
          <w:rFonts w:asciiTheme="minorHAnsi" w:hAnsiTheme="minorHAnsi"/>
          <w:bCs/>
        </w:rPr>
      </w:pPr>
    </w:p>
    <w:p w:rsidR="007C0781" w:rsidRPr="007C0781" w:rsidRDefault="007C0781" w:rsidP="00E66D2D">
      <w:pPr>
        <w:tabs>
          <w:tab w:val="left" w:pos="0"/>
          <w:tab w:val="left" w:pos="540"/>
          <w:tab w:val="left" w:pos="1440"/>
          <w:tab w:val="left" w:pos="2160"/>
        </w:tabs>
        <w:ind w:left="540"/>
        <w:rPr>
          <w:bCs/>
          <w:sz w:val="24"/>
          <w:szCs w:val="24"/>
        </w:rPr>
      </w:pPr>
      <w:r w:rsidRPr="007C0781">
        <w:rPr>
          <w:bCs/>
          <w:sz w:val="24"/>
          <w:szCs w:val="24"/>
        </w:rPr>
        <w:t xml:space="preserve">All EQL SOPs referenced in this QAPP are provided </w:t>
      </w:r>
      <w:r w:rsidRPr="00462C83">
        <w:rPr>
          <w:bCs/>
          <w:sz w:val="24"/>
          <w:szCs w:val="24"/>
        </w:rPr>
        <w:t>in</w:t>
      </w:r>
      <w:r w:rsidR="00462C83">
        <w:rPr>
          <w:bCs/>
          <w:sz w:val="24"/>
          <w:szCs w:val="24"/>
        </w:rPr>
        <w:t xml:space="preserve"> </w:t>
      </w:r>
      <w:r w:rsidR="00462C83">
        <w:rPr>
          <w:bCs/>
          <w:sz w:val="24"/>
          <w:szCs w:val="24"/>
        </w:rPr>
        <w:fldChar w:fldCharType="begin"/>
      </w:r>
      <w:r w:rsidR="00462C83">
        <w:rPr>
          <w:bCs/>
          <w:sz w:val="24"/>
          <w:szCs w:val="24"/>
        </w:rPr>
        <w:instrText xml:space="preserve"> REF _Ref345324121 \h </w:instrText>
      </w:r>
      <w:r w:rsidR="00462C83">
        <w:rPr>
          <w:bCs/>
          <w:sz w:val="24"/>
          <w:szCs w:val="24"/>
        </w:rPr>
      </w:r>
      <w:r w:rsidR="00462C83">
        <w:rPr>
          <w:bCs/>
          <w:sz w:val="24"/>
          <w:szCs w:val="24"/>
        </w:rPr>
        <w:fldChar w:fldCharType="separate"/>
      </w:r>
      <w:r w:rsidR="00462C83">
        <w:t>Appendix D: Environmental Quality Lab Standard Operating Procedures</w:t>
      </w:r>
      <w:r w:rsidR="00462C83">
        <w:rPr>
          <w:bCs/>
          <w:sz w:val="24"/>
          <w:szCs w:val="24"/>
        </w:rPr>
        <w:fldChar w:fldCharType="end"/>
      </w:r>
      <w:r w:rsidRPr="00462C83">
        <w:rPr>
          <w:bCs/>
          <w:sz w:val="24"/>
          <w:szCs w:val="24"/>
        </w:rPr>
        <w:t>.</w:t>
      </w:r>
    </w:p>
    <w:p w:rsidR="007C0781" w:rsidRPr="007C0781" w:rsidRDefault="007C0781" w:rsidP="00E66D2D">
      <w:pPr>
        <w:tabs>
          <w:tab w:val="left" w:pos="0"/>
          <w:tab w:val="left" w:pos="540"/>
          <w:tab w:val="left" w:pos="1440"/>
          <w:tab w:val="left" w:pos="2160"/>
        </w:tabs>
        <w:ind w:left="540"/>
        <w:rPr>
          <w:bCs/>
          <w:sz w:val="24"/>
          <w:szCs w:val="24"/>
        </w:rPr>
      </w:pPr>
      <w:r w:rsidRPr="007C0781">
        <w:rPr>
          <w:bCs/>
          <w:sz w:val="24"/>
          <w:szCs w:val="24"/>
        </w:rPr>
        <w:t>When issues occur in the laboratory they are handled by the analyst.  Appropriate corrective actions are given in SOP 201.</w:t>
      </w:r>
    </w:p>
    <w:p w:rsidR="007C0781" w:rsidRPr="007C0781" w:rsidRDefault="007C0781" w:rsidP="00E66D2D">
      <w:pPr>
        <w:tabs>
          <w:tab w:val="left" w:pos="0"/>
          <w:tab w:val="left" w:pos="540"/>
          <w:tab w:val="left" w:pos="1440"/>
          <w:tab w:val="left" w:pos="2160"/>
        </w:tabs>
        <w:ind w:left="540"/>
        <w:rPr>
          <w:bCs/>
          <w:sz w:val="24"/>
          <w:szCs w:val="24"/>
        </w:rPr>
      </w:pPr>
      <w:r w:rsidRPr="007C0781">
        <w:rPr>
          <w:bCs/>
          <w:sz w:val="24"/>
          <w:szCs w:val="24"/>
        </w:rPr>
        <w:t>When samples are completely used or destroyed a notation is made on the internal chain of custody.</w:t>
      </w:r>
    </w:p>
    <w:p w:rsidR="007C0781" w:rsidRPr="007C0781" w:rsidRDefault="007C0781" w:rsidP="00E66D2D">
      <w:pPr>
        <w:tabs>
          <w:tab w:val="left" w:pos="0"/>
          <w:tab w:val="left" w:pos="540"/>
          <w:tab w:val="left" w:pos="1440"/>
          <w:tab w:val="left" w:pos="2160"/>
        </w:tabs>
        <w:ind w:left="540"/>
        <w:rPr>
          <w:bCs/>
          <w:sz w:val="24"/>
          <w:szCs w:val="24"/>
        </w:rPr>
      </w:pPr>
      <w:r w:rsidRPr="007C0781">
        <w:rPr>
          <w:bCs/>
          <w:sz w:val="24"/>
          <w:szCs w:val="24"/>
        </w:rPr>
        <w:t>Laboratory turnaround time is generally associated with meeting holding times for samples.</w:t>
      </w:r>
    </w:p>
    <w:p w:rsidR="007C0781" w:rsidRPr="007C0781" w:rsidRDefault="007C0781" w:rsidP="00E66D2D"/>
    <w:p w:rsidR="009C535A" w:rsidRDefault="009C535A" w:rsidP="00290897">
      <w:pPr>
        <w:pStyle w:val="Heading2"/>
        <w:numPr>
          <w:ilvl w:val="1"/>
          <w:numId w:val="31"/>
        </w:numPr>
      </w:pPr>
      <w:bookmarkStart w:id="34" w:name="_Toc345321565"/>
      <w:bookmarkStart w:id="35" w:name="_Ref345323305"/>
      <w:r>
        <w:t>Quality Control (QC)</w:t>
      </w:r>
      <w:bookmarkEnd w:id="34"/>
      <w:bookmarkEnd w:id="35"/>
    </w:p>
    <w:p w:rsidR="009C535A" w:rsidRDefault="009C535A" w:rsidP="00290897">
      <w:pPr>
        <w:pStyle w:val="Heading3"/>
        <w:numPr>
          <w:ilvl w:val="2"/>
          <w:numId w:val="31"/>
        </w:numPr>
      </w:pPr>
      <w:bookmarkStart w:id="36" w:name="_Toc345321566"/>
      <w:r>
        <w:t>Dissemination of Quality Requirements</w:t>
      </w:r>
      <w:bookmarkEnd w:id="36"/>
    </w:p>
    <w:p w:rsidR="00E505BA" w:rsidRPr="00E505BA" w:rsidRDefault="00E505BA" w:rsidP="00E66D2D">
      <w:pPr>
        <w:ind w:left="540"/>
        <w:jc w:val="both"/>
        <w:rPr>
          <w:sz w:val="24"/>
          <w:szCs w:val="24"/>
        </w:rPr>
      </w:pPr>
      <w:r w:rsidRPr="00E505BA">
        <w:rPr>
          <w:sz w:val="24"/>
          <w:szCs w:val="24"/>
        </w:rPr>
        <w:t xml:space="preserve">The laboratory uses several means of communication to ensure staff is informed of all quality requirements.  Routine operational requirements are communicated to applicable staff through distribution of the QAPP and laboratory SOPs.  All these documents are controlled internally and are issued to selected laboratory staff on an individual basis, depending on staff assignment, task responsibilities, and work location.  The QAPP and all SOPs are available to all laboratory staff on the laboratory's computer network.  Changes in requirements are communicated to laboratory staff by distribution of revisions to this QAPP and applicable SOPs.  </w:t>
      </w:r>
    </w:p>
    <w:p w:rsidR="00E505BA" w:rsidRDefault="00E505BA" w:rsidP="00E66D2D">
      <w:pPr>
        <w:pStyle w:val="BodyTextIndent2"/>
        <w:ind w:left="547"/>
        <w:rPr>
          <w:rFonts w:asciiTheme="minorHAnsi" w:hAnsiTheme="minorHAnsi"/>
          <w:bCs w:val="0"/>
        </w:rPr>
      </w:pPr>
      <w:r w:rsidRPr="00E505BA">
        <w:rPr>
          <w:rFonts w:asciiTheme="minorHAnsi" w:hAnsiTheme="minorHAnsi"/>
          <w:bCs w:val="0"/>
        </w:rPr>
        <w:t>Any laboratory staff member observing any occurrence (e.g., equipment failure) that impacts laboratory capabilities or schedule of deliverables (i.e., analysis results are to be reported to SC DHEC and clients within 24 hours of completion of analysis) must immediately bring that observation to the attention of the Laboratory Director.  The Laboratory Director shall immediately communicate the situation to the affected customer.  These communications shall be recorded in the Laboratory Director's telephone logbook, and a copy shall be placed in the project files.  The Laboratory Director determines necessary corrective actions for such occurren</w:t>
      </w:r>
      <w:r>
        <w:rPr>
          <w:rFonts w:asciiTheme="minorHAnsi" w:hAnsiTheme="minorHAnsi"/>
          <w:bCs w:val="0"/>
        </w:rPr>
        <w:t xml:space="preserve">ces.   </w:t>
      </w:r>
    </w:p>
    <w:p w:rsidR="00E505BA" w:rsidRPr="00E505BA" w:rsidRDefault="00E505BA" w:rsidP="00E66D2D">
      <w:pPr>
        <w:pStyle w:val="BodyTextIndent2"/>
        <w:rPr>
          <w:rFonts w:asciiTheme="minorHAnsi" w:hAnsiTheme="minorHAnsi"/>
          <w:bCs w:val="0"/>
        </w:rPr>
      </w:pPr>
    </w:p>
    <w:p w:rsidR="00E505BA" w:rsidRDefault="00E505BA" w:rsidP="00E66D2D">
      <w:pPr>
        <w:tabs>
          <w:tab w:val="left" w:pos="630"/>
        </w:tabs>
        <w:ind w:left="547"/>
        <w:jc w:val="both"/>
        <w:rPr>
          <w:vanish/>
          <w:sz w:val="24"/>
          <w:szCs w:val="24"/>
        </w:rPr>
      </w:pPr>
      <w:r w:rsidRPr="00E505BA">
        <w:rPr>
          <w:vanish/>
          <w:sz w:val="24"/>
          <w:szCs w:val="24"/>
        </w:rPr>
        <w:t xml:space="preserve">Make a list of the instruments, the parameters measured, and the inferences to be made.  This list will clarify the measurement procedure and be useful for the person making the measurements and the person reviewing the plan.  This may be presented in a table (see Table 3), a list or in paragraph format.The intent of this section is to identify the needs and procedures for calibration.  Describe how and when the instrument will be calibrated (example Table 4).  </w:t>
      </w:r>
      <w:r w:rsidRPr="00E505BA">
        <w:rPr>
          <w:b/>
          <w:vanish/>
          <w:sz w:val="24"/>
          <w:szCs w:val="24"/>
        </w:rPr>
        <w:t>Describe the traceability of the calibration standard to some authenticated system and describe the procedure for maintaining standards</w:t>
      </w:r>
      <w:r w:rsidRPr="00E505BA">
        <w:rPr>
          <w:vanish/>
          <w:sz w:val="24"/>
          <w:szCs w:val="24"/>
        </w:rPr>
        <w:t>.  It is important to distinguish the difference between calibrating and checking accuracy.  To calibrate an instrument is to adjust the output so that the reading is  accurate.  For a balance, this may be accomplished by adjusting the tension on a spring or adjusting a potentiometer.  For a spectrophotometer this may be accomplished by making a standard curve of a dilution series and applying the mathematical fit (calibration curve) to the measurements of unknown samples.  Some instruments need calibration frequently (ie. a pH meter is calibrated each time it is used), while others need calibration rarely (ie. a balance).  Some instruments require calibration at several concentrations.  Often instrument detection limits determine the accuracy of measurements at the extremes of instrument sensitivity.  Although values may be recorded by some instruments, those values may have no meaning if they fall outside detection limits.  For those measurement systems with either high or low limitations a description of how to deal with values that fall outside acceptable lim</w:t>
      </w:r>
      <w:r>
        <w:rPr>
          <w:vanish/>
          <w:sz w:val="24"/>
          <w:szCs w:val="24"/>
        </w:rPr>
        <w:t>its must be described a</w:t>
      </w:r>
    </w:p>
    <w:p w:rsidR="00E505BA" w:rsidRDefault="00E505BA" w:rsidP="00E66D2D">
      <w:pPr>
        <w:tabs>
          <w:tab w:val="left" w:pos="0"/>
          <w:tab w:val="left" w:pos="540"/>
          <w:tab w:val="left" w:pos="1440"/>
          <w:tab w:val="left" w:pos="2160"/>
        </w:tabs>
        <w:ind w:left="547"/>
        <w:jc w:val="both"/>
        <w:rPr>
          <w:vanish/>
          <w:sz w:val="24"/>
          <w:szCs w:val="24"/>
        </w:rPr>
      </w:pPr>
    </w:p>
    <w:p w:rsidR="00E505BA" w:rsidRDefault="00E505BA" w:rsidP="00E66D2D">
      <w:pPr>
        <w:tabs>
          <w:tab w:val="left" w:pos="0"/>
          <w:tab w:val="left" w:pos="540"/>
          <w:tab w:val="left" w:pos="1440"/>
          <w:tab w:val="left" w:pos="2160"/>
        </w:tabs>
        <w:ind w:left="547"/>
        <w:jc w:val="both"/>
        <w:rPr>
          <w:vanish/>
          <w:sz w:val="24"/>
          <w:szCs w:val="24"/>
        </w:rPr>
      </w:pPr>
    </w:p>
    <w:p w:rsidR="00E505BA" w:rsidRDefault="00E505BA" w:rsidP="00E66D2D">
      <w:pPr>
        <w:tabs>
          <w:tab w:val="left" w:pos="0"/>
          <w:tab w:val="left" w:pos="540"/>
          <w:tab w:val="left" w:pos="1440"/>
          <w:tab w:val="left" w:pos="2160"/>
        </w:tabs>
        <w:ind w:left="547"/>
        <w:jc w:val="both"/>
        <w:rPr>
          <w:vanish/>
          <w:sz w:val="24"/>
          <w:szCs w:val="24"/>
        </w:rPr>
      </w:pPr>
    </w:p>
    <w:p w:rsidR="00E505BA" w:rsidRDefault="00E505BA" w:rsidP="00E66D2D">
      <w:pPr>
        <w:tabs>
          <w:tab w:val="left" w:pos="0"/>
          <w:tab w:val="left" w:pos="540"/>
          <w:tab w:val="left" w:pos="1440"/>
          <w:tab w:val="left" w:pos="2160"/>
        </w:tabs>
        <w:ind w:left="547"/>
        <w:jc w:val="both"/>
        <w:rPr>
          <w:vanish/>
          <w:sz w:val="24"/>
          <w:szCs w:val="24"/>
        </w:rPr>
      </w:pPr>
    </w:p>
    <w:p w:rsidR="00E505BA" w:rsidRDefault="00E505BA" w:rsidP="00E66D2D">
      <w:pPr>
        <w:tabs>
          <w:tab w:val="left" w:pos="0"/>
          <w:tab w:val="left" w:pos="540"/>
          <w:tab w:val="left" w:pos="1440"/>
          <w:tab w:val="left" w:pos="2160"/>
        </w:tabs>
        <w:ind w:left="547"/>
        <w:jc w:val="both"/>
        <w:rPr>
          <w:vanish/>
          <w:sz w:val="24"/>
          <w:szCs w:val="24"/>
        </w:rPr>
      </w:pPr>
    </w:p>
    <w:p w:rsidR="00E505BA" w:rsidRDefault="00E505BA" w:rsidP="00E66D2D">
      <w:pPr>
        <w:tabs>
          <w:tab w:val="left" w:pos="0"/>
          <w:tab w:val="left" w:pos="540"/>
          <w:tab w:val="left" w:pos="1440"/>
          <w:tab w:val="left" w:pos="2160"/>
        </w:tabs>
        <w:ind w:left="547"/>
        <w:jc w:val="both"/>
        <w:rPr>
          <w:vanish/>
          <w:sz w:val="24"/>
          <w:szCs w:val="24"/>
        </w:rPr>
      </w:pPr>
    </w:p>
    <w:p w:rsidR="00E505BA" w:rsidRPr="00E505BA" w:rsidRDefault="00E505BA" w:rsidP="00E66D2D">
      <w:pPr>
        <w:tabs>
          <w:tab w:val="left" w:pos="0"/>
          <w:tab w:val="left" w:pos="540"/>
          <w:tab w:val="left" w:pos="1440"/>
          <w:tab w:val="left" w:pos="2160"/>
        </w:tabs>
        <w:ind w:left="547"/>
        <w:jc w:val="both"/>
        <w:rPr>
          <w:sz w:val="24"/>
          <w:szCs w:val="24"/>
        </w:rPr>
      </w:pPr>
      <w:r w:rsidRPr="00E505BA">
        <w:rPr>
          <w:sz w:val="24"/>
          <w:szCs w:val="24"/>
        </w:rPr>
        <w:t xml:space="preserve">Quality </w:t>
      </w:r>
      <w:proofErr w:type="gramStart"/>
      <w:r w:rsidRPr="00E505BA">
        <w:rPr>
          <w:sz w:val="24"/>
          <w:szCs w:val="24"/>
        </w:rPr>
        <w:t>control  (</w:t>
      </w:r>
      <w:proofErr w:type="gramEnd"/>
      <w:r w:rsidRPr="00E505BA">
        <w:rPr>
          <w:sz w:val="24"/>
          <w:szCs w:val="24"/>
        </w:rPr>
        <w:t>QC) procedures for EQL measurements in this project are summarized in</w:t>
      </w:r>
      <w:r w:rsidR="003506C2">
        <w:rPr>
          <w:sz w:val="24"/>
          <w:szCs w:val="24"/>
        </w:rPr>
        <w:t xml:space="preserve"> </w:t>
      </w:r>
      <w:r w:rsidR="00907F29">
        <w:rPr>
          <w:sz w:val="24"/>
          <w:szCs w:val="24"/>
        </w:rPr>
        <w:fldChar w:fldCharType="begin"/>
      </w:r>
      <w:r w:rsidR="00907F29">
        <w:rPr>
          <w:sz w:val="24"/>
          <w:szCs w:val="24"/>
        </w:rPr>
        <w:instrText xml:space="preserve"> REF _Ref345324464 \h </w:instrText>
      </w:r>
      <w:r w:rsidR="00907F29">
        <w:rPr>
          <w:sz w:val="24"/>
          <w:szCs w:val="24"/>
        </w:rPr>
      </w:r>
      <w:r w:rsidR="00907F29">
        <w:rPr>
          <w:sz w:val="24"/>
          <w:szCs w:val="24"/>
        </w:rPr>
        <w:fldChar w:fldCharType="separate"/>
      </w:r>
      <w:r w:rsidR="00907F29">
        <w:t xml:space="preserve">Table </w:t>
      </w:r>
      <w:r w:rsidR="00907F29">
        <w:rPr>
          <w:noProof/>
        </w:rPr>
        <w:t>4</w:t>
      </w:r>
      <w:r w:rsidR="00907F29">
        <w:rPr>
          <w:sz w:val="24"/>
          <w:szCs w:val="24"/>
        </w:rPr>
        <w:fldChar w:fldCharType="end"/>
      </w:r>
      <w:r w:rsidR="00907F29">
        <w:rPr>
          <w:sz w:val="24"/>
          <w:szCs w:val="24"/>
        </w:rPr>
        <w:t xml:space="preserve"> through </w:t>
      </w:r>
      <w:r w:rsidR="00907F29">
        <w:rPr>
          <w:sz w:val="24"/>
          <w:szCs w:val="24"/>
        </w:rPr>
        <w:fldChar w:fldCharType="begin"/>
      </w:r>
      <w:r w:rsidR="00907F29">
        <w:rPr>
          <w:sz w:val="24"/>
          <w:szCs w:val="24"/>
        </w:rPr>
        <w:instrText xml:space="preserve"> REF _Ref345324471 \h </w:instrText>
      </w:r>
      <w:r w:rsidR="00907F29">
        <w:rPr>
          <w:sz w:val="24"/>
          <w:szCs w:val="24"/>
        </w:rPr>
      </w:r>
      <w:r w:rsidR="00907F29">
        <w:rPr>
          <w:sz w:val="24"/>
          <w:szCs w:val="24"/>
        </w:rPr>
        <w:fldChar w:fldCharType="separate"/>
      </w:r>
      <w:r w:rsidR="00907F29" w:rsidRPr="00C747A2">
        <w:rPr>
          <w:szCs w:val="24"/>
        </w:rPr>
        <w:t xml:space="preserve">Table </w:t>
      </w:r>
      <w:r w:rsidR="00907F29">
        <w:rPr>
          <w:noProof/>
          <w:szCs w:val="24"/>
        </w:rPr>
        <w:t>17</w:t>
      </w:r>
      <w:r w:rsidR="00907F29">
        <w:rPr>
          <w:sz w:val="24"/>
          <w:szCs w:val="24"/>
        </w:rPr>
        <w:fldChar w:fldCharType="end"/>
      </w:r>
      <w:r w:rsidRPr="003506C2">
        <w:rPr>
          <w:sz w:val="24"/>
          <w:szCs w:val="24"/>
        </w:rPr>
        <w:t>.</w:t>
      </w:r>
      <w:r w:rsidRPr="00E505BA">
        <w:rPr>
          <w:sz w:val="24"/>
          <w:szCs w:val="24"/>
        </w:rPr>
        <w:t xml:space="preserve">  When recording results of QC measurements on samples (e.g., duplicate analysis), an acronym suffix is added to the sample number; the suffixes are as follows:</w:t>
      </w:r>
    </w:p>
    <w:p w:rsidR="00E505BA" w:rsidRPr="00E505BA" w:rsidRDefault="00E505BA" w:rsidP="00E66D2D">
      <w:pPr>
        <w:pStyle w:val="BodyTextIndent"/>
        <w:ind w:left="547"/>
        <w:jc w:val="both"/>
        <w:rPr>
          <w:sz w:val="24"/>
          <w:szCs w:val="24"/>
        </w:rPr>
      </w:pPr>
    </w:p>
    <w:p w:rsidR="00E505BA" w:rsidRPr="00E505BA" w:rsidRDefault="00E505BA" w:rsidP="00E66D2D">
      <w:pPr>
        <w:pStyle w:val="BodyTextIndent"/>
        <w:ind w:left="547"/>
        <w:rPr>
          <w:sz w:val="24"/>
          <w:szCs w:val="24"/>
        </w:rPr>
      </w:pPr>
      <w:proofErr w:type="gramStart"/>
      <w:r w:rsidRPr="00E505BA">
        <w:rPr>
          <w:sz w:val="24"/>
          <w:szCs w:val="24"/>
        </w:rPr>
        <w:t>duplicate</w:t>
      </w:r>
      <w:proofErr w:type="gramEnd"/>
      <w:r w:rsidRPr="00E505BA">
        <w:rPr>
          <w:sz w:val="24"/>
          <w:szCs w:val="24"/>
        </w:rPr>
        <w:t xml:space="preserve"> = D or DUP</w:t>
      </w:r>
      <w:r w:rsidRPr="00E505BA">
        <w:rPr>
          <w:sz w:val="24"/>
          <w:szCs w:val="24"/>
        </w:rPr>
        <w:tab/>
      </w:r>
      <w:r w:rsidRPr="00E505BA">
        <w:rPr>
          <w:sz w:val="24"/>
          <w:szCs w:val="24"/>
        </w:rPr>
        <w:tab/>
      </w:r>
      <w:r w:rsidRPr="00E505BA">
        <w:rPr>
          <w:sz w:val="24"/>
          <w:szCs w:val="24"/>
        </w:rPr>
        <w:tab/>
      </w:r>
      <w:r w:rsidRPr="00E505BA">
        <w:rPr>
          <w:sz w:val="24"/>
          <w:szCs w:val="24"/>
        </w:rPr>
        <w:tab/>
      </w:r>
      <w:r w:rsidRPr="00E505BA">
        <w:rPr>
          <w:sz w:val="24"/>
          <w:szCs w:val="24"/>
        </w:rPr>
        <w:tab/>
        <w:t>replicates = R# or REP#</w:t>
      </w:r>
    </w:p>
    <w:p w:rsidR="00E505BA" w:rsidRPr="00E505BA" w:rsidRDefault="00E505BA" w:rsidP="00E66D2D">
      <w:pPr>
        <w:pStyle w:val="BodyTextIndent"/>
        <w:tabs>
          <w:tab w:val="left" w:pos="2880"/>
          <w:tab w:val="left" w:pos="3600"/>
          <w:tab w:val="left" w:pos="5790"/>
        </w:tabs>
        <w:ind w:left="547"/>
        <w:rPr>
          <w:sz w:val="24"/>
          <w:szCs w:val="24"/>
          <w:lang w:val="fr-FR"/>
        </w:rPr>
      </w:pPr>
      <w:proofErr w:type="gramStart"/>
      <w:r w:rsidRPr="00E505BA">
        <w:rPr>
          <w:sz w:val="24"/>
          <w:szCs w:val="24"/>
          <w:lang w:val="fr-FR"/>
        </w:rPr>
        <w:t>matrix</w:t>
      </w:r>
      <w:proofErr w:type="gramEnd"/>
      <w:r w:rsidRPr="00E505BA">
        <w:rPr>
          <w:sz w:val="24"/>
          <w:szCs w:val="24"/>
          <w:lang w:val="fr-FR"/>
        </w:rPr>
        <w:t xml:space="preserve"> </w:t>
      </w:r>
      <w:proofErr w:type="spellStart"/>
      <w:r w:rsidRPr="00E505BA">
        <w:rPr>
          <w:sz w:val="24"/>
          <w:szCs w:val="24"/>
          <w:lang w:val="fr-FR"/>
        </w:rPr>
        <w:t>spike</w:t>
      </w:r>
      <w:proofErr w:type="spellEnd"/>
      <w:r w:rsidRPr="00E505BA">
        <w:rPr>
          <w:sz w:val="24"/>
          <w:szCs w:val="24"/>
          <w:lang w:val="fr-FR"/>
        </w:rPr>
        <w:t xml:space="preserve"> = MS</w:t>
      </w:r>
      <w:r w:rsidRPr="00E505BA">
        <w:rPr>
          <w:sz w:val="24"/>
          <w:szCs w:val="24"/>
          <w:lang w:val="fr-FR"/>
        </w:rPr>
        <w:tab/>
      </w:r>
      <w:r w:rsidRPr="00E505BA">
        <w:rPr>
          <w:sz w:val="24"/>
          <w:szCs w:val="24"/>
          <w:lang w:val="fr-FR"/>
        </w:rPr>
        <w:tab/>
      </w:r>
      <w:r w:rsidRPr="00E505BA">
        <w:rPr>
          <w:sz w:val="24"/>
          <w:szCs w:val="24"/>
          <w:lang w:val="fr-FR"/>
        </w:rPr>
        <w:tab/>
        <w:t xml:space="preserve">matrix </w:t>
      </w:r>
      <w:proofErr w:type="spellStart"/>
      <w:r w:rsidRPr="00E505BA">
        <w:rPr>
          <w:sz w:val="24"/>
          <w:szCs w:val="24"/>
          <w:lang w:val="fr-FR"/>
        </w:rPr>
        <w:t>spike</w:t>
      </w:r>
      <w:proofErr w:type="spellEnd"/>
      <w:r w:rsidRPr="00E505BA">
        <w:rPr>
          <w:sz w:val="24"/>
          <w:szCs w:val="24"/>
          <w:lang w:val="fr-FR"/>
        </w:rPr>
        <w:t xml:space="preserve"> duplicate = MSD</w:t>
      </w:r>
    </w:p>
    <w:p w:rsidR="00E505BA" w:rsidRDefault="00E505BA" w:rsidP="00E66D2D">
      <w:pPr>
        <w:pStyle w:val="BodyTextIndent"/>
        <w:ind w:left="547"/>
        <w:rPr>
          <w:sz w:val="24"/>
          <w:szCs w:val="24"/>
        </w:rPr>
      </w:pPr>
    </w:p>
    <w:p w:rsidR="00E505BA" w:rsidRPr="00E505BA" w:rsidRDefault="00E505BA" w:rsidP="00E66D2D">
      <w:pPr>
        <w:pStyle w:val="BodyTextIndent"/>
        <w:ind w:left="547"/>
        <w:rPr>
          <w:sz w:val="24"/>
          <w:szCs w:val="24"/>
        </w:rPr>
      </w:pPr>
      <w:r w:rsidRPr="00E505BA">
        <w:rPr>
          <w:sz w:val="24"/>
          <w:szCs w:val="24"/>
        </w:rPr>
        <w:t>Acronyms for recording other QC measurements are as follows:</w:t>
      </w:r>
    </w:p>
    <w:p w:rsidR="00E505BA" w:rsidRPr="00E505BA" w:rsidRDefault="00E505BA" w:rsidP="00E66D2D">
      <w:pPr>
        <w:pStyle w:val="BodyTextIndent"/>
        <w:ind w:left="547"/>
        <w:rPr>
          <w:sz w:val="24"/>
          <w:szCs w:val="24"/>
        </w:rPr>
      </w:pPr>
      <w:r w:rsidRPr="00E505BA">
        <w:rPr>
          <w:sz w:val="24"/>
          <w:szCs w:val="24"/>
        </w:rPr>
        <w:tab/>
      </w:r>
    </w:p>
    <w:p w:rsidR="00E505BA" w:rsidRPr="00E505BA" w:rsidRDefault="00E505BA" w:rsidP="00E66D2D">
      <w:pPr>
        <w:pStyle w:val="BodyTextIndent"/>
        <w:ind w:left="547"/>
        <w:rPr>
          <w:sz w:val="24"/>
          <w:szCs w:val="24"/>
        </w:rPr>
      </w:pPr>
      <w:proofErr w:type="gramStart"/>
      <w:r w:rsidRPr="00E505BA">
        <w:rPr>
          <w:sz w:val="24"/>
          <w:szCs w:val="24"/>
        </w:rPr>
        <w:t>blank</w:t>
      </w:r>
      <w:proofErr w:type="gramEnd"/>
      <w:r w:rsidRPr="00E505BA">
        <w:rPr>
          <w:sz w:val="24"/>
          <w:szCs w:val="24"/>
        </w:rPr>
        <w:t xml:space="preserve"> = B or BLK</w:t>
      </w:r>
      <w:r w:rsidRPr="00E505BA">
        <w:rPr>
          <w:sz w:val="24"/>
          <w:szCs w:val="24"/>
        </w:rPr>
        <w:tab/>
      </w:r>
      <w:r w:rsidRPr="00E505BA">
        <w:rPr>
          <w:sz w:val="24"/>
          <w:szCs w:val="24"/>
        </w:rPr>
        <w:tab/>
      </w:r>
      <w:r w:rsidRPr="00E505BA">
        <w:rPr>
          <w:sz w:val="24"/>
          <w:szCs w:val="24"/>
        </w:rPr>
        <w:tab/>
      </w:r>
      <w:r w:rsidRPr="00E505BA">
        <w:rPr>
          <w:sz w:val="24"/>
          <w:szCs w:val="24"/>
        </w:rPr>
        <w:tab/>
        <w:t xml:space="preserve">           </w:t>
      </w:r>
      <w:r w:rsidR="00B51E50">
        <w:rPr>
          <w:sz w:val="24"/>
          <w:szCs w:val="24"/>
        </w:rPr>
        <w:tab/>
        <w:t xml:space="preserve">           </w:t>
      </w:r>
      <w:r w:rsidRPr="00E505BA">
        <w:rPr>
          <w:sz w:val="24"/>
          <w:szCs w:val="24"/>
        </w:rPr>
        <w:t>method blank = MB</w:t>
      </w:r>
    </w:p>
    <w:p w:rsidR="00E505BA" w:rsidRPr="00E505BA" w:rsidRDefault="00E505BA" w:rsidP="00E66D2D">
      <w:pPr>
        <w:pStyle w:val="BodyTextIndent"/>
        <w:ind w:left="547"/>
        <w:rPr>
          <w:sz w:val="24"/>
          <w:szCs w:val="24"/>
        </w:rPr>
      </w:pPr>
      <w:proofErr w:type="gramStart"/>
      <w:r w:rsidRPr="00E505BA">
        <w:rPr>
          <w:sz w:val="24"/>
          <w:szCs w:val="24"/>
        </w:rPr>
        <w:t>calibration</w:t>
      </w:r>
      <w:proofErr w:type="gramEnd"/>
      <w:r w:rsidRPr="00E505BA">
        <w:rPr>
          <w:sz w:val="24"/>
          <w:szCs w:val="24"/>
        </w:rPr>
        <w:t xml:space="preserve"> standard = CAL or CALIB</w:t>
      </w:r>
      <w:r w:rsidRPr="00E505BA">
        <w:rPr>
          <w:sz w:val="24"/>
          <w:szCs w:val="24"/>
        </w:rPr>
        <w:tab/>
      </w:r>
      <w:r w:rsidRPr="00E505BA">
        <w:rPr>
          <w:sz w:val="24"/>
          <w:szCs w:val="24"/>
        </w:rPr>
        <w:tab/>
        <w:t xml:space="preserve">           calibration verification standard = CV</w:t>
      </w:r>
    </w:p>
    <w:p w:rsidR="00E505BA" w:rsidRPr="00E505BA" w:rsidRDefault="00E505BA" w:rsidP="00E66D2D">
      <w:pPr>
        <w:pStyle w:val="BodyTextIndent"/>
        <w:ind w:left="547"/>
        <w:rPr>
          <w:sz w:val="24"/>
          <w:szCs w:val="24"/>
        </w:rPr>
      </w:pPr>
      <w:proofErr w:type="gramStart"/>
      <w:r w:rsidRPr="00E505BA">
        <w:rPr>
          <w:sz w:val="24"/>
          <w:szCs w:val="24"/>
        </w:rPr>
        <w:t>initial</w:t>
      </w:r>
      <w:proofErr w:type="gramEnd"/>
      <w:r w:rsidRPr="00E505BA">
        <w:rPr>
          <w:sz w:val="24"/>
          <w:szCs w:val="24"/>
        </w:rPr>
        <w:t xml:space="preserve"> calibration verification standard = ICV </w:t>
      </w:r>
      <w:r w:rsidRPr="00E505BA">
        <w:rPr>
          <w:sz w:val="24"/>
          <w:szCs w:val="24"/>
        </w:rPr>
        <w:tab/>
        <w:t xml:space="preserve">           primary standard = PS</w:t>
      </w:r>
    </w:p>
    <w:p w:rsidR="00E505BA" w:rsidRPr="00E505BA" w:rsidRDefault="00E505BA" w:rsidP="00E66D2D">
      <w:pPr>
        <w:pStyle w:val="BodyTextIndent"/>
        <w:ind w:left="547"/>
        <w:rPr>
          <w:sz w:val="24"/>
          <w:szCs w:val="24"/>
        </w:rPr>
      </w:pPr>
      <w:proofErr w:type="gramStart"/>
      <w:r w:rsidRPr="00E505BA">
        <w:rPr>
          <w:sz w:val="24"/>
          <w:szCs w:val="24"/>
        </w:rPr>
        <w:t>working</w:t>
      </w:r>
      <w:proofErr w:type="gramEnd"/>
      <w:r w:rsidRPr="00E505BA">
        <w:rPr>
          <w:sz w:val="24"/>
          <w:szCs w:val="24"/>
        </w:rPr>
        <w:t xml:space="preserve"> standard = WS</w:t>
      </w:r>
      <w:r w:rsidRPr="00E505BA">
        <w:rPr>
          <w:sz w:val="24"/>
          <w:szCs w:val="24"/>
        </w:rPr>
        <w:tab/>
      </w:r>
      <w:r w:rsidRPr="00E505BA">
        <w:rPr>
          <w:sz w:val="24"/>
          <w:szCs w:val="24"/>
        </w:rPr>
        <w:tab/>
      </w:r>
      <w:r w:rsidRPr="00E505BA">
        <w:rPr>
          <w:sz w:val="24"/>
          <w:szCs w:val="24"/>
        </w:rPr>
        <w:tab/>
      </w:r>
      <w:r w:rsidRPr="00E505BA">
        <w:rPr>
          <w:sz w:val="24"/>
          <w:szCs w:val="24"/>
        </w:rPr>
        <w:tab/>
        <w:t xml:space="preserve">           laboratory control sample = LCS</w:t>
      </w:r>
    </w:p>
    <w:p w:rsidR="00E505BA" w:rsidRDefault="00E505BA" w:rsidP="00E66D2D"/>
    <w:p w:rsidR="001855D3" w:rsidRDefault="001855D3" w:rsidP="00E66D2D"/>
    <w:p w:rsidR="00E94030" w:rsidRDefault="00E94030" w:rsidP="00E66D2D"/>
    <w:p w:rsidR="00B51E50" w:rsidRDefault="00B51E50" w:rsidP="00E66D2D"/>
    <w:p w:rsidR="00B51E50" w:rsidRDefault="00B51E50" w:rsidP="00E66D2D"/>
    <w:p w:rsidR="00E94030" w:rsidRDefault="00E94030" w:rsidP="00E66D2D"/>
    <w:p w:rsidR="00E94030" w:rsidRDefault="00E94030" w:rsidP="00E66D2D"/>
    <w:p w:rsidR="00E94030" w:rsidRDefault="00E94030" w:rsidP="00E66D2D"/>
    <w:p w:rsidR="00E94030" w:rsidRDefault="00E94030" w:rsidP="00E66D2D"/>
    <w:p w:rsidR="00E94030" w:rsidRDefault="00E94030" w:rsidP="00E66D2D"/>
    <w:p w:rsidR="00907F29" w:rsidRDefault="00907F29" w:rsidP="00E66D2D"/>
    <w:p w:rsidR="00E94030" w:rsidRDefault="00E94030" w:rsidP="00E66D2D"/>
    <w:p w:rsidR="001855D3" w:rsidRDefault="001855D3" w:rsidP="00E66D2D">
      <w:pPr>
        <w:pStyle w:val="Caption"/>
        <w:keepNext/>
        <w:ind w:left="540"/>
      </w:pPr>
      <w:bookmarkStart w:id="37" w:name="_Ref345324464"/>
      <w:proofErr w:type="gramStart"/>
      <w:r>
        <w:t xml:space="preserve">Table </w:t>
      </w:r>
      <w:r w:rsidR="00E63089">
        <w:fldChar w:fldCharType="begin"/>
      </w:r>
      <w:r w:rsidR="00E63089">
        <w:instrText xml:space="preserve"> SEQ Table \* ARABIC </w:instrText>
      </w:r>
      <w:r w:rsidR="00E63089">
        <w:fldChar w:fldCharType="separate"/>
      </w:r>
      <w:r w:rsidR="00AB74CF">
        <w:rPr>
          <w:noProof/>
        </w:rPr>
        <w:t>4</w:t>
      </w:r>
      <w:r w:rsidR="00E63089">
        <w:rPr>
          <w:noProof/>
        </w:rPr>
        <w:fldChar w:fldCharType="end"/>
      </w:r>
      <w:bookmarkEnd w:id="37"/>
      <w:r>
        <w:t>.</w:t>
      </w:r>
      <w:proofErr w:type="gramEnd"/>
      <w:r>
        <w:t xml:space="preserve"> Summary of QC requirements for Total Coliform and E. coli analysis by Colilert-18</w:t>
      </w:r>
    </w:p>
    <w:tbl>
      <w:tblPr>
        <w:tblpPr w:leftFromText="187" w:rightFromText="187" w:vertAnchor="text" w:horzAnchor="page" w:tblpX="2038" w:tblpY="59"/>
        <w:tblOverlap w:val="never"/>
        <w:tblW w:w="9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548"/>
        <w:gridCol w:w="2250"/>
        <w:gridCol w:w="2160"/>
        <w:gridCol w:w="3510"/>
      </w:tblGrid>
      <w:tr w:rsidR="001855D3" w:rsidRPr="003254D3" w:rsidTr="00902D40">
        <w:trPr>
          <w:trHeight w:val="498"/>
        </w:trPr>
        <w:tc>
          <w:tcPr>
            <w:tcW w:w="1548" w:type="dxa"/>
            <w:tcBorders>
              <w:top w:val="double" w:sz="6" w:space="0" w:color="auto"/>
              <w:left w:val="double" w:sz="6" w:space="0" w:color="auto"/>
              <w:bottom w:val="single" w:sz="12" w:space="0" w:color="auto"/>
            </w:tcBorders>
            <w:vAlign w:val="center"/>
          </w:tcPr>
          <w:p w:rsidR="001855D3" w:rsidRPr="003254D3" w:rsidRDefault="001855D3" w:rsidP="00E94030">
            <w:pPr>
              <w:jc w:val="center"/>
              <w:rPr>
                <w:b/>
                <w:sz w:val="18"/>
                <w:szCs w:val="18"/>
              </w:rPr>
            </w:pPr>
            <w:r w:rsidRPr="003254D3">
              <w:rPr>
                <w:b/>
                <w:sz w:val="18"/>
                <w:szCs w:val="18"/>
              </w:rPr>
              <w:t>QC Sample or Activity</w:t>
            </w:r>
          </w:p>
        </w:tc>
        <w:tc>
          <w:tcPr>
            <w:tcW w:w="2250" w:type="dxa"/>
            <w:tcBorders>
              <w:top w:val="double" w:sz="6" w:space="0" w:color="auto"/>
              <w:bottom w:val="single" w:sz="12" w:space="0" w:color="auto"/>
            </w:tcBorders>
            <w:vAlign w:val="center"/>
          </w:tcPr>
          <w:p w:rsidR="001855D3" w:rsidRPr="003254D3" w:rsidRDefault="001855D3" w:rsidP="00E94030">
            <w:pPr>
              <w:jc w:val="center"/>
              <w:rPr>
                <w:b/>
                <w:sz w:val="18"/>
                <w:szCs w:val="18"/>
              </w:rPr>
            </w:pPr>
            <w:r w:rsidRPr="003254D3">
              <w:rPr>
                <w:b/>
                <w:sz w:val="18"/>
                <w:szCs w:val="18"/>
              </w:rPr>
              <w:t>Minimum Frequency</w:t>
            </w:r>
          </w:p>
        </w:tc>
        <w:tc>
          <w:tcPr>
            <w:tcW w:w="2160" w:type="dxa"/>
            <w:tcBorders>
              <w:top w:val="double" w:sz="6" w:space="0" w:color="auto"/>
              <w:bottom w:val="single" w:sz="12" w:space="0" w:color="auto"/>
            </w:tcBorders>
            <w:vAlign w:val="center"/>
          </w:tcPr>
          <w:p w:rsidR="001855D3" w:rsidRPr="003254D3" w:rsidRDefault="001855D3" w:rsidP="00E94030">
            <w:pPr>
              <w:jc w:val="center"/>
              <w:rPr>
                <w:b/>
                <w:sz w:val="18"/>
                <w:szCs w:val="18"/>
              </w:rPr>
            </w:pPr>
            <w:r w:rsidRPr="003254D3">
              <w:rPr>
                <w:b/>
                <w:sz w:val="18"/>
                <w:szCs w:val="18"/>
              </w:rPr>
              <w:t>Acceptance Criteria</w:t>
            </w:r>
          </w:p>
        </w:tc>
        <w:tc>
          <w:tcPr>
            <w:tcW w:w="3510" w:type="dxa"/>
            <w:tcBorders>
              <w:top w:val="double" w:sz="6" w:space="0" w:color="auto"/>
              <w:bottom w:val="single" w:sz="12" w:space="0" w:color="auto"/>
              <w:right w:val="double" w:sz="6" w:space="0" w:color="auto"/>
            </w:tcBorders>
            <w:vAlign w:val="center"/>
          </w:tcPr>
          <w:p w:rsidR="001855D3" w:rsidRPr="003254D3" w:rsidRDefault="001855D3" w:rsidP="00E94030">
            <w:pPr>
              <w:jc w:val="center"/>
              <w:rPr>
                <w:b/>
                <w:sz w:val="18"/>
                <w:szCs w:val="18"/>
              </w:rPr>
            </w:pPr>
            <w:r w:rsidRPr="003254D3">
              <w:rPr>
                <w:b/>
                <w:sz w:val="18"/>
                <w:szCs w:val="18"/>
              </w:rPr>
              <w:t>Corrective Action</w:t>
            </w:r>
          </w:p>
        </w:tc>
      </w:tr>
      <w:tr w:rsidR="001855D3" w:rsidRPr="003254D3" w:rsidTr="00902D40">
        <w:tc>
          <w:tcPr>
            <w:tcW w:w="1548" w:type="dxa"/>
            <w:tcBorders>
              <w:top w:val="nil"/>
              <w:left w:val="double" w:sz="6" w:space="0" w:color="auto"/>
            </w:tcBorders>
            <w:vAlign w:val="center"/>
          </w:tcPr>
          <w:p w:rsidR="001855D3" w:rsidRPr="003254D3" w:rsidRDefault="001855D3" w:rsidP="00E94030">
            <w:pPr>
              <w:jc w:val="center"/>
              <w:rPr>
                <w:sz w:val="18"/>
                <w:szCs w:val="18"/>
              </w:rPr>
            </w:pPr>
            <w:r w:rsidRPr="003254D3">
              <w:rPr>
                <w:sz w:val="18"/>
                <w:szCs w:val="18"/>
              </w:rPr>
              <w:t>Capability demonstration</w:t>
            </w:r>
          </w:p>
        </w:tc>
        <w:tc>
          <w:tcPr>
            <w:tcW w:w="2250" w:type="dxa"/>
            <w:tcBorders>
              <w:top w:val="nil"/>
            </w:tcBorders>
            <w:vAlign w:val="center"/>
          </w:tcPr>
          <w:p w:rsidR="001855D3" w:rsidRPr="003254D3" w:rsidRDefault="001855D3" w:rsidP="00E94030">
            <w:pPr>
              <w:jc w:val="center"/>
              <w:rPr>
                <w:sz w:val="18"/>
                <w:szCs w:val="18"/>
              </w:rPr>
            </w:pPr>
            <w:r w:rsidRPr="003254D3">
              <w:rPr>
                <w:sz w:val="18"/>
                <w:szCs w:val="18"/>
              </w:rPr>
              <w:t>Four (4) prepared samples analyzed prior to any customer sample analyses</w:t>
            </w:r>
          </w:p>
        </w:tc>
        <w:tc>
          <w:tcPr>
            <w:tcW w:w="2160" w:type="dxa"/>
            <w:tcBorders>
              <w:top w:val="nil"/>
            </w:tcBorders>
            <w:vAlign w:val="center"/>
          </w:tcPr>
          <w:p w:rsidR="001855D3" w:rsidRPr="003254D3" w:rsidRDefault="001855D3" w:rsidP="00E94030">
            <w:pPr>
              <w:jc w:val="center"/>
              <w:rPr>
                <w:sz w:val="18"/>
                <w:szCs w:val="18"/>
              </w:rPr>
            </w:pPr>
            <w:r w:rsidRPr="003254D3">
              <w:rPr>
                <w:sz w:val="18"/>
                <w:szCs w:val="18"/>
              </w:rPr>
              <w:t>Criteria for LCS recovery and duplicate precision</w:t>
            </w:r>
          </w:p>
        </w:tc>
        <w:tc>
          <w:tcPr>
            <w:tcW w:w="3510" w:type="dxa"/>
            <w:tcBorders>
              <w:top w:val="nil"/>
              <w:right w:val="double" w:sz="6" w:space="0" w:color="auto"/>
            </w:tcBorders>
            <w:vAlign w:val="center"/>
          </w:tcPr>
          <w:p w:rsidR="001855D3" w:rsidRPr="003254D3" w:rsidRDefault="001855D3" w:rsidP="00E94030">
            <w:pPr>
              <w:jc w:val="center"/>
              <w:rPr>
                <w:sz w:val="18"/>
                <w:szCs w:val="18"/>
              </w:rPr>
            </w:pPr>
            <w:r w:rsidRPr="003254D3">
              <w:rPr>
                <w:sz w:val="18"/>
                <w:szCs w:val="18"/>
              </w:rPr>
              <w:t>Repeat until acceptable</w:t>
            </w:r>
          </w:p>
        </w:tc>
      </w:tr>
      <w:tr w:rsidR="001855D3" w:rsidRPr="003254D3" w:rsidTr="00902D40">
        <w:tc>
          <w:tcPr>
            <w:tcW w:w="1548" w:type="dxa"/>
            <w:tcBorders>
              <w:left w:val="double" w:sz="6" w:space="0" w:color="auto"/>
            </w:tcBorders>
            <w:vAlign w:val="center"/>
          </w:tcPr>
          <w:p w:rsidR="001855D3" w:rsidRPr="003254D3" w:rsidRDefault="001855D3" w:rsidP="00E94030">
            <w:pPr>
              <w:jc w:val="center"/>
              <w:rPr>
                <w:sz w:val="18"/>
                <w:szCs w:val="18"/>
              </w:rPr>
            </w:pPr>
            <w:r w:rsidRPr="003254D3">
              <w:rPr>
                <w:sz w:val="18"/>
                <w:szCs w:val="18"/>
              </w:rPr>
              <w:t xml:space="preserve">Media sterility check </w:t>
            </w:r>
          </w:p>
        </w:tc>
        <w:tc>
          <w:tcPr>
            <w:tcW w:w="2250" w:type="dxa"/>
            <w:vAlign w:val="center"/>
          </w:tcPr>
          <w:p w:rsidR="001855D3" w:rsidRPr="003254D3" w:rsidRDefault="001855D3" w:rsidP="00E94030">
            <w:pPr>
              <w:jc w:val="center"/>
              <w:rPr>
                <w:sz w:val="18"/>
                <w:szCs w:val="18"/>
              </w:rPr>
            </w:pPr>
            <w:r w:rsidRPr="003254D3">
              <w:rPr>
                <w:sz w:val="18"/>
                <w:szCs w:val="18"/>
              </w:rPr>
              <w:t>Prior to use of new lot of Colilert-18 and weekly</w:t>
            </w:r>
          </w:p>
        </w:tc>
        <w:tc>
          <w:tcPr>
            <w:tcW w:w="2160" w:type="dxa"/>
            <w:vAlign w:val="center"/>
          </w:tcPr>
          <w:p w:rsidR="001855D3" w:rsidRPr="003254D3" w:rsidRDefault="001855D3" w:rsidP="00E94030">
            <w:pPr>
              <w:jc w:val="center"/>
              <w:rPr>
                <w:sz w:val="18"/>
                <w:szCs w:val="18"/>
              </w:rPr>
            </w:pPr>
            <w:r w:rsidRPr="003254D3">
              <w:rPr>
                <w:sz w:val="18"/>
                <w:szCs w:val="18"/>
              </w:rPr>
              <w:t>No fluorescence</w:t>
            </w:r>
          </w:p>
        </w:tc>
        <w:tc>
          <w:tcPr>
            <w:tcW w:w="3510" w:type="dxa"/>
            <w:tcBorders>
              <w:right w:val="double" w:sz="6" w:space="0" w:color="auto"/>
            </w:tcBorders>
            <w:vAlign w:val="center"/>
          </w:tcPr>
          <w:p w:rsidR="001855D3" w:rsidRPr="003254D3" w:rsidRDefault="001855D3" w:rsidP="00E94030">
            <w:pPr>
              <w:jc w:val="center"/>
              <w:rPr>
                <w:sz w:val="18"/>
                <w:szCs w:val="18"/>
              </w:rPr>
            </w:pPr>
            <w:r w:rsidRPr="003254D3">
              <w:rPr>
                <w:sz w:val="18"/>
                <w:szCs w:val="18"/>
              </w:rPr>
              <w:t>Investigate problem.  Eliminate contaminations.  Obtain new lot of Colilert-18 if necessary.  Repeat until successful before using Colilert-18 lot.</w:t>
            </w:r>
          </w:p>
        </w:tc>
      </w:tr>
      <w:tr w:rsidR="001855D3" w:rsidRPr="003254D3" w:rsidTr="00902D40">
        <w:tc>
          <w:tcPr>
            <w:tcW w:w="1548" w:type="dxa"/>
            <w:tcBorders>
              <w:left w:val="double" w:sz="6" w:space="0" w:color="auto"/>
            </w:tcBorders>
            <w:vAlign w:val="center"/>
          </w:tcPr>
          <w:p w:rsidR="001855D3" w:rsidRPr="003254D3" w:rsidRDefault="001855D3" w:rsidP="00E94030">
            <w:pPr>
              <w:jc w:val="center"/>
              <w:rPr>
                <w:sz w:val="18"/>
                <w:szCs w:val="18"/>
              </w:rPr>
            </w:pPr>
            <w:r w:rsidRPr="003254D3">
              <w:rPr>
                <w:sz w:val="18"/>
                <w:szCs w:val="18"/>
              </w:rPr>
              <w:t>Media positive check with control culture</w:t>
            </w:r>
          </w:p>
        </w:tc>
        <w:tc>
          <w:tcPr>
            <w:tcW w:w="2250" w:type="dxa"/>
            <w:vAlign w:val="center"/>
          </w:tcPr>
          <w:p w:rsidR="001855D3" w:rsidRPr="003254D3" w:rsidRDefault="001855D3" w:rsidP="00E94030">
            <w:pPr>
              <w:jc w:val="center"/>
              <w:rPr>
                <w:sz w:val="18"/>
                <w:szCs w:val="18"/>
              </w:rPr>
            </w:pPr>
            <w:r w:rsidRPr="003254D3">
              <w:rPr>
                <w:sz w:val="18"/>
                <w:szCs w:val="18"/>
              </w:rPr>
              <w:t>Prior to use of new lot of Colilert-18 and weekly</w:t>
            </w:r>
          </w:p>
        </w:tc>
        <w:tc>
          <w:tcPr>
            <w:tcW w:w="2160" w:type="dxa"/>
            <w:vAlign w:val="center"/>
          </w:tcPr>
          <w:p w:rsidR="001855D3" w:rsidRPr="003254D3" w:rsidRDefault="001855D3" w:rsidP="00E94030">
            <w:pPr>
              <w:jc w:val="center"/>
              <w:rPr>
                <w:sz w:val="18"/>
                <w:szCs w:val="18"/>
              </w:rPr>
            </w:pPr>
            <w:r w:rsidRPr="003254D3">
              <w:rPr>
                <w:sz w:val="18"/>
                <w:szCs w:val="18"/>
              </w:rPr>
              <w:t>Fluorescence</w:t>
            </w:r>
          </w:p>
        </w:tc>
        <w:tc>
          <w:tcPr>
            <w:tcW w:w="3510" w:type="dxa"/>
            <w:tcBorders>
              <w:right w:val="double" w:sz="6" w:space="0" w:color="auto"/>
            </w:tcBorders>
            <w:vAlign w:val="center"/>
          </w:tcPr>
          <w:p w:rsidR="001855D3" w:rsidRPr="003254D3" w:rsidRDefault="001855D3" w:rsidP="00E94030">
            <w:pPr>
              <w:jc w:val="center"/>
              <w:rPr>
                <w:sz w:val="18"/>
                <w:szCs w:val="18"/>
              </w:rPr>
            </w:pPr>
            <w:r w:rsidRPr="003254D3">
              <w:rPr>
                <w:sz w:val="18"/>
                <w:szCs w:val="18"/>
              </w:rPr>
              <w:t>Investigate problem.  Obtain new lot of Colilert-18 if necessary.  Repeat until successful before using Colilert-18 lot.</w:t>
            </w:r>
          </w:p>
        </w:tc>
      </w:tr>
      <w:tr w:rsidR="001855D3" w:rsidRPr="003254D3" w:rsidTr="00902D40">
        <w:tc>
          <w:tcPr>
            <w:tcW w:w="1548" w:type="dxa"/>
            <w:tcBorders>
              <w:left w:val="double" w:sz="6" w:space="0" w:color="auto"/>
            </w:tcBorders>
            <w:vAlign w:val="center"/>
          </w:tcPr>
          <w:p w:rsidR="003254D3" w:rsidRDefault="001855D3" w:rsidP="00E94030">
            <w:pPr>
              <w:jc w:val="center"/>
              <w:rPr>
                <w:sz w:val="18"/>
                <w:szCs w:val="18"/>
              </w:rPr>
            </w:pPr>
            <w:r w:rsidRPr="003254D3">
              <w:rPr>
                <w:sz w:val="18"/>
                <w:szCs w:val="18"/>
              </w:rPr>
              <w:t xml:space="preserve">Media negative checks with control cultures (gram+ and </w:t>
            </w:r>
          </w:p>
          <w:p w:rsidR="001855D3" w:rsidRPr="003254D3" w:rsidRDefault="001855D3" w:rsidP="00E94030">
            <w:pPr>
              <w:jc w:val="center"/>
              <w:rPr>
                <w:sz w:val="18"/>
                <w:szCs w:val="18"/>
              </w:rPr>
            </w:pPr>
            <w:r w:rsidRPr="003254D3">
              <w:rPr>
                <w:sz w:val="18"/>
                <w:szCs w:val="18"/>
              </w:rPr>
              <w:t>gram-)</w:t>
            </w:r>
          </w:p>
        </w:tc>
        <w:tc>
          <w:tcPr>
            <w:tcW w:w="2250" w:type="dxa"/>
            <w:vAlign w:val="center"/>
          </w:tcPr>
          <w:p w:rsidR="001855D3" w:rsidRPr="003254D3" w:rsidRDefault="001855D3" w:rsidP="00E94030">
            <w:pPr>
              <w:jc w:val="center"/>
              <w:rPr>
                <w:sz w:val="18"/>
                <w:szCs w:val="18"/>
              </w:rPr>
            </w:pPr>
            <w:r w:rsidRPr="003254D3">
              <w:rPr>
                <w:sz w:val="18"/>
                <w:szCs w:val="18"/>
              </w:rPr>
              <w:t>Prior to use of new lot of Colilert-18</w:t>
            </w:r>
          </w:p>
        </w:tc>
        <w:tc>
          <w:tcPr>
            <w:tcW w:w="2160" w:type="dxa"/>
            <w:vAlign w:val="center"/>
          </w:tcPr>
          <w:p w:rsidR="001855D3" w:rsidRPr="003254D3" w:rsidRDefault="001855D3" w:rsidP="00E94030">
            <w:pPr>
              <w:jc w:val="center"/>
              <w:rPr>
                <w:sz w:val="18"/>
                <w:szCs w:val="18"/>
              </w:rPr>
            </w:pPr>
            <w:r w:rsidRPr="003254D3">
              <w:rPr>
                <w:sz w:val="18"/>
                <w:szCs w:val="18"/>
              </w:rPr>
              <w:t>No fluorescence</w:t>
            </w:r>
          </w:p>
        </w:tc>
        <w:tc>
          <w:tcPr>
            <w:tcW w:w="3510" w:type="dxa"/>
            <w:tcBorders>
              <w:right w:val="double" w:sz="6" w:space="0" w:color="auto"/>
            </w:tcBorders>
            <w:vAlign w:val="center"/>
          </w:tcPr>
          <w:p w:rsidR="001855D3" w:rsidRPr="003254D3" w:rsidRDefault="001855D3" w:rsidP="00E94030">
            <w:pPr>
              <w:jc w:val="center"/>
              <w:rPr>
                <w:sz w:val="18"/>
                <w:szCs w:val="18"/>
              </w:rPr>
            </w:pPr>
            <w:r w:rsidRPr="003254D3">
              <w:rPr>
                <w:sz w:val="18"/>
                <w:szCs w:val="18"/>
              </w:rPr>
              <w:t>Investigate problem.  Eliminate contaminations.  Obtain new lot of Colilert-18 if necessary.  Repeat until successful before using Colilert-18 lot.</w:t>
            </w:r>
          </w:p>
        </w:tc>
      </w:tr>
      <w:tr w:rsidR="001855D3" w:rsidRPr="003254D3" w:rsidTr="00902D40">
        <w:tc>
          <w:tcPr>
            <w:tcW w:w="1548" w:type="dxa"/>
            <w:tcBorders>
              <w:left w:val="double" w:sz="6" w:space="0" w:color="auto"/>
            </w:tcBorders>
            <w:vAlign w:val="center"/>
          </w:tcPr>
          <w:p w:rsidR="001855D3" w:rsidRPr="003254D3" w:rsidRDefault="001855D3" w:rsidP="00E94030">
            <w:pPr>
              <w:jc w:val="center"/>
              <w:rPr>
                <w:sz w:val="18"/>
                <w:szCs w:val="18"/>
              </w:rPr>
            </w:pPr>
            <w:r w:rsidRPr="003254D3">
              <w:rPr>
                <w:sz w:val="18"/>
                <w:szCs w:val="18"/>
              </w:rPr>
              <w:t>Method blank</w:t>
            </w:r>
          </w:p>
        </w:tc>
        <w:tc>
          <w:tcPr>
            <w:tcW w:w="2250" w:type="dxa"/>
            <w:vAlign w:val="center"/>
          </w:tcPr>
          <w:p w:rsidR="001855D3" w:rsidRPr="003254D3" w:rsidRDefault="001855D3" w:rsidP="00E94030">
            <w:pPr>
              <w:jc w:val="center"/>
              <w:rPr>
                <w:sz w:val="18"/>
                <w:szCs w:val="18"/>
              </w:rPr>
            </w:pPr>
            <w:r w:rsidRPr="003254D3">
              <w:rPr>
                <w:sz w:val="18"/>
                <w:szCs w:val="18"/>
              </w:rPr>
              <w:t>At least weekly,</w:t>
            </w:r>
          </w:p>
          <w:p w:rsidR="001855D3" w:rsidRPr="003254D3" w:rsidRDefault="001855D3" w:rsidP="00E94030">
            <w:pPr>
              <w:jc w:val="center"/>
              <w:rPr>
                <w:sz w:val="18"/>
                <w:szCs w:val="18"/>
              </w:rPr>
            </w:pPr>
            <w:r w:rsidRPr="003254D3">
              <w:rPr>
                <w:sz w:val="18"/>
                <w:szCs w:val="18"/>
              </w:rPr>
              <w:t>prior to sample analysis</w:t>
            </w:r>
          </w:p>
        </w:tc>
        <w:tc>
          <w:tcPr>
            <w:tcW w:w="2160" w:type="dxa"/>
            <w:vAlign w:val="center"/>
          </w:tcPr>
          <w:p w:rsidR="001855D3" w:rsidRPr="003254D3" w:rsidRDefault="001855D3" w:rsidP="00E94030">
            <w:pPr>
              <w:jc w:val="center"/>
              <w:rPr>
                <w:sz w:val="18"/>
                <w:szCs w:val="18"/>
              </w:rPr>
            </w:pPr>
            <w:r w:rsidRPr="003254D3">
              <w:rPr>
                <w:sz w:val="18"/>
                <w:szCs w:val="18"/>
                <w:u w:val="single"/>
              </w:rPr>
              <w:t>&lt;</w:t>
            </w:r>
            <w:r w:rsidRPr="003254D3">
              <w:rPr>
                <w:sz w:val="18"/>
                <w:szCs w:val="18"/>
              </w:rPr>
              <w:t xml:space="preserve"> 20 CFU/100 mL</w:t>
            </w:r>
          </w:p>
        </w:tc>
        <w:tc>
          <w:tcPr>
            <w:tcW w:w="3510" w:type="dxa"/>
            <w:tcBorders>
              <w:right w:val="double" w:sz="6" w:space="0" w:color="auto"/>
            </w:tcBorders>
            <w:vAlign w:val="center"/>
          </w:tcPr>
          <w:p w:rsidR="001855D3" w:rsidRPr="003254D3" w:rsidRDefault="001855D3" w:rsidP="00E94030">
            <w:pPr>
              <w:jc w:val="center"/>
              <w:rPr>
                <w:sz w:val="18"/>
                <w:szCs w:val="18"/>
              </w:rPr>
            </w:pPr>
            <w:r w:rsidRPr="003254D3">
              <w:rPr>
                <w:sz w:val="18"/>
                <w:szCs w:val="18"/>
              </w:rPr>
              <w:t>Clean analytical system and repeat MB analysis.  Identify and eliminate source of contamination.</w:t>
            </w:r>
          </w:p>
        </w:tc>
      </w:tr>
      <w:tr w:rsidR="001855D3" w:rsidRPr="003254D3" w:rsidTr="00902D40">
        <w:tc>
          <w:tcPr>
            <w:tcW w:w="1548" w:type="dxa"/>
            <w:tcBorders>
              <w:left w:val="double" w:sz="6" w:space="0" w:color="auto"/>
            </w:tcBorders>
            <w:vAlign w:val="center"/>
          </w:tcPr>
          <w:p w:rsidR="001855D3" w:rsidRPr="003254D3" w:rsidRDefault="001855D3" w:rsidP="00E94030">
            <w:pPr>
              <w:jc w:val="center"/>
              <w:rPr>
                <w:sz w:val="18"/>
                <w:szCs w:val="18"/>
              </w:rPr>
            </w:pPr>
            <w:r w:rsidRPr="003254D3">
              <w:rPr>
                <w:sz w:val="18"/>
                <w:szCs w:val="18"/>
              </w:rPr>
              <w:t>Sample duplicate or matrix spike duplicate</w:t>
            </w:r>
          </w:p>
        </w:tc>
        <w:tc>
          <w:tcPr>
            <w:tcW w:w="2250" w:type="dxa"/>
            <w:vAlign w:val="center"/>
          </w:tcPr>
          <w:p w:rsidR="001855D3" w:rsidRPr="003254D3" w:rsidRDefault="001855D3" w:rsidP="00E94030">
            <w:pPr>
              <w:jc w:val="center"/>
              <w:rPr>
                <w:sz w:val="18"/>
                <w:szCs w:val="18"/>
              </w:rPr>
            </w:pPr>
            <w:r w:rsidRPr="003254D3">
              <w:rPr>
                <w:sz w:val="18"/>
                <w:szCs w:val="18"/>
              </w:rPr>
              <w:t>At least one (1) weekly, and one with all large sample batches (~20 samples)</w:t>
            </w:r>
          </w:p>
        </w:tc>
        <w:tc>
          <w:tcPr>
            <w:tcW w:w="2160" w:type="dxa"/>
            <w:vAlign w:val="center"/>
          </w:tcPr>
          <w:p w:rsidR="001855D3" w:rsidRPr="003254D3" w:rsidRDefault="001855D3" w:rsidP="00E94030">
            <w:pPr>
              <w:jc w:val="center"/>
              <w:rPr>
                <w:sz w:val="18"/>
                <w:szCs w:val="18"/>
              </w:rPr>
            </w:pPr>
            <w:r w:rsidRPr="003254D3">
              <w:rPr>
                <w:sz w:val="18"/>
                <w:szCs w:val="18"/>
              </w:rPr>
              <w:t xml:space="preserve">RPD </w:t>
            </w:r>
            <w:r w:rsidRPr="003254D3">
              <w:rPr>
                <w:sz w:val="18"/>
                <w:szCs w:val="18"/>
                <w:u w:val="single"/>
              </w:rPr>
              <w:t>&lt;</w:t>
            </w:r>
            <w:r w:rsidRPr="003254D3">
              <w:rPr>
                <w:sz w:val="18"/>
                <w:szCs w:val="18"/>
              </w:rPr>
              <w:t xml:space="preserve"> 200% for &lt;150 CFU/100 mL</w:t>
            </w:r>
          </w:p>
          <w:p w:rsidR="001855D3" w:rsidRPr="003254D3" w:rsidRDefault="001855D3" w:rsidP="00E94030">
            <w:pPr>
              <w:jc w:val="center"/>
              <w:rPr>
                <w:sz w:val="18"/>
                <w:szCs w:val="18"/>
              </w:rPr>
            </w:pPr>
            <w:r w:rsidRPr="003254D3">
              <w:rPr>
                <w:sz w:val="18"/>
                <w:szCs w:val="18"/>
              </w:rPr>
              <w:t xml:space="preserve">RPD </w:t>
            </w:r>
            <w:r w:rsidRPr="003254D3">
              <w:rPr>
                <w:sz w:val="18"/>
                <w:szCs w:val="18"/>
                <w:u w:val="single"/>
              </w:rPr>
              <w:t>&lt;</w:t>
            </w:r>
            <w:r w:rsidRPr="003254D3">
              <w:rPr>
                <w:sz w:val="18"/>
                <w:szCs w:val="18"/>
              </w:rPr>
              <w:t xml:space="preserve"> 100% for </w:t>
            </w:r>
            <w:r w:rsidRPr="003254D3">
              <w:rPr>
                <w:sz w:val="18"/>
                <w:szCs w:val="18"/>
                <w:u w:val="single"/>
              </w:rPr>
              <w:t>&gt;</w:t>
            </w:r>
            <w:r w:rsidRPr="003254D3">
              <w:rPr>
                <w:sz w:val="18"/>
                <w:szCs w:val="18"/>
              </w:rPr>
              <w:t xml:space="preserve"> 150 CFU/100 mL</w:t>
            </w:r>
          </w:p>
        </w:tc>
        <w:tc>
          <w:tcPr>
            <w:tcW w:w="3510" w:type="dxa"/>
            <w:tcBorders>
              <w:right w:val="double" w:sz="6" w:space="0" w:color="auto"/>
            </w:tcBorders>
            <w:vAlign w:val="center"/>
          </w:tcPr>
          <w:p w:rsidR="001855D3" w:rsidRPr="003254D3" w:rsidRDefault="001855D3" w:rsidP="00E94030">
            <w:pPr>
              <w:jc w:val="center"/>
              <w:rPr>
                <w:sz w:val="18"/>
                <w:szCs w:val="18"/>
              </w:rPr>
            </w:pPr>
            <w:r w:rsidRPr="003254D3">
              <w:rPr>
                <w:sz w:val="18"/>
                <w:szCs w:val="18"/>
              </w:rPr>
              <w:t>Investigate problem.  If system precision is in control, qualify results.  If system precision is out of control, reanalyze entire batch.</w:t>
            </w:r>
          </w:p>
        </w:tc>
      </w:tr>
      <w:tr w:rsidR="001855D3" w:rsidRPr="003254D3" w:rsidTr="00902D40">
        <w:tc>
          <w:tcPr>
            <w:tcW w:w="1548" w:type="dxa"/>
            <w:tcBorders>
              <w:left w:val="double" w:sz="6" w:space="0" w:color="auto"/>
            </w:tcBorders>
            <w:vAlign w:val="center"/>
          </w:tcPr>
          <w:p w:rsidR="001855D3" w:rsidRPr="003254D3" w:rsidRDefault="001855D3" w:rsidP="00E94030">
            <w:pPr>
              <w:jc w:val="center"/>
              <w:rPr>
                <w:sz w:val="18"/>
                <w:szCs w:val="18"/>
              </w:rPr>
            </w:pPr>
            <w:r w:rsidRPr="003254D3">
              <w:rPr>
                <w:sz w:val="18"/>
                <w:szCs w:val="18"/>
              </w:rPr>
              <w:t>Internal PE sample</w:t>
            </w:r>
          </w:p>
        </w:tc>
        <w:tc>
          <w:tcPr>
            <w:tcW w:w="2250" w:type="dxa"/>
            <w:vAlign w:val="center"/>
          </w:tcPr>
          <w:p w:rsidR="001855D3" w:rsidRPr="003254D3" w:rsidRDefault="001855D3" w:rsidP="00E94030">
            <w:pPr>
              <w:jc w:val="center"/>
              <w:rPr>
                <w:sz w:val="18"/>
                <w:szCs w:val="18"/>
              </w:rPr>
            </w:pPr>
            <w:r w:rsidRPr="003254D3">
              <w:rPr>
                <w:sz w:val="18"/>
                <w:szCs w:val="18"/>
              </w:rPr>
              <w:t>Samples and frequency determined by Lab QA Officer</w:t>
            </w:r>
          </w:p>
        </w:tc>
        <w:tc>
          <w:tcPr>
            <w:tcW w:w="2160" w:type="dxa"/>
            <w:vAlign w:val="center"/>
          </w:tcPr>
          <w:p w:rsidR="001855D3" w:rsidRPr="003254D3" w:rsidRDefault="001855D3" w:rsidP="00E94030">
            <w:pPr>
              <w:jc w:val="center"/>
              <w:rPr>
                <w:sz w:val="18"/>
                <w:szCs w:val="18"/>
              </w:rPr>
            </w:pPr>
            <w:r w:rsidRPr="003254D3">
              <w:rPr>
                <w:sz w:val="18"/>
                <w:szCs w:val="18"/>
              </w:rPr>
              <w:t>Criteria for LCS recovery and duplicate precision</w:t>
            </w:r>
          </w:p>
        </w:tc>
        <w:tc>
          <w:tcPr>
            <w:tcW w:w="3510" w:type="dxa"/>
            <w:tcBorders>
              <w:right w:val="double" w:sz="6" w:space="0" w:color="auto"/>
            </w:tcBorders>
            <w:vAlign w:val="center"/>
          </w:tcPr>
          <w:p w:rsidR="001855D3" w:rsidRPr="003254D3" w:rsidRDefault="001855D3" w:rsidP="00E94030">
            <w:pPr>
              <w:jc w:val="center"/>
              <w:rPr>
                <w:sz w:val="18"/>
                <w:szCs w:val="18"/>
              </w:rPr>
            </w:pPr>
            <w:r w:rsidRPr="003254D3">
              <w:rPr>
                <w:sz w:val="18"/>
                <w:szCs w:val="18"/>
              </w:rPr>
              <w:t>Investigate all unacceptable results.</w:t>
            </w:r>
          </w:p>
        </w:tc>
      </w:tr>
      <w:tr w:rsidR="001855D3" w:rsidRPr="003254D3" w:rsidTr="00902D40">
        <w:tc>
          <w:tcPr>
            <w:tcW w:w="1548" w:type="dxa"/>
            <w:tcBorders>
              <w:left w:val="double" w:sz="6" w:space="0" w:color="auto"/>
            </w:tcBorders>
            <w:vAlign w:val="center"/>
          </w:tcPr>
          <w:p w:rsidR="001855D3" w:rsidRPr="003254D3" w:rsidRDefault="001855D3" w:rsidP="00E94030">
            <w:pPr>
              <w:jc w:val="center"/>
              <w:rPr>
                <w:sz w:val="18"/>
                <w:szCs w:val="18"/>
              </w:rPr>
            </w:pPr>
            <w:r w:rsidRPr="003254D3">
              <w:rPr>
                <w:sz w:val="18"/>
                <w:szCs w:val="18"/>
              </w:rPr>
              <w:t>Blind PE sample</w:t>
            </w:r>
          </w:p>
        </w:tc>
        <w:tc>
          <w:tcPr>
            <w:tcW w:w="2250" w:type="dxa"/>
            <w:vAlign w:val="center"/>
          </w:tcPr>
          <w:p w:rsidR="001855D3" w:rsidRPr="003254D3" w:rsidRDefault="001855D3" w:rsidP="00E94030">
            <w:pPr>
              <w:jc w:val="center"/>
              <w:rPr>
                <w:sz w:val="18"/>
                <w:szCs w:val="18"/>
              </w:rPr>
            </w:pPr>
            <w:r w:rsidRPr="003254D3">
              <w:rPr>
                <w:sz w:val="18"/>
                <w:szCs w:val="18"/>
              </w:rPr>
              <w:t>Samples and frequency determined by accrediting agencies and projects</w:t>
            </w:r>
          </w:p>
        </w:tc>
        <w:tc>
          <w:tcPr>
            <w:tcW w:w="2160" w:type="dxa"/>
            <w:vAlign w:val="center"/>
          </w:tcPr>
          <w:p w:rsidR="001855D3" w:rsidRPr="003254D3" w:rsidRDefault="001855D3" w:rsidP="00E94030">
            <w:pPr>
              <w:jc w:val="center"/>
              <w:rPr>
                <w:sz w:val="18"/>
                <w:szCs w:val="18"/>
              </w:rPr>
            </w:pPr>
            <w:r w:rsidRPr="003254D3">
              <w:rPr>
                <w:sz w:val="18"/>
                <w:szCs w:val="18"/>
              </w:rPr>
              <w:t>Determined by PE provider</w:t>
            </w:r>
          </w:p>
        </w:tc>
        <w:tc>
          <w:tcPr>
            <w:tcW w:w="3510" w:type="dxa"/>
            <w:tcBorders>
              <w:right w:val="double" w:sz="6" w:space="0" w:color="auto"/>
            </w:tcBorders>
            <w:vAlign w:val="center"/>
          </w:tcPr>
          <w:p w:rsidR="001855D3" w:rsidRPr="003254D3" w:rsidRDefault="001855D3" w:rsidP="00E94030">
            <w:pPr>
              <w:jc w:val="center"/>
              <w:rPr>
                <w:sz w:val="18"/>
                <w:szCs w:val="18"/>
              </w:rPr>
            </w:pPr>
            <w:r w:rsidRPr="003254D3">
              <w:rPr>
                <w:sz w:val="18"/>
                <w:szCs w:val="18"/>
              </w:rPr>
              <w:t>Investigate all unacceptable results.</w:t>
            </w:r>
          </w:p>
        </w:tc>
      </w:tr>
      <w:tr w:rsidR="001855D3" w:rsidRPr="003254D3" w:rsidTr="00E94030">
        <w:trPr>
          <w:trHeight w:val="1367"/>
        </w:trPr>
        <w:tc>
          <w:tcPr>
            <w:tcW w:w="9468" w:type="dxa"/>
            <w:gridSpan w:val="4"/>
            <w:tcBorders>
              <w:left w:val="double" w:sz="6" w:space="0" w:color="auto"/>
              <w:bottom w:val="double" w:sz="6" w:space="0" w:color="auto"/>
              <w:right w:val="double" w:sz="6" w:space="0" w:color="auto"/>
            </w:tcBorders>
            <w:vAlign w:val="center"/>
          </w:tcPr>
          <w:p w:rsidR="001855D3" w:rsidRPr="003254D3" w:rsidRDefault="001855D3" w:rsidP="00E94030">
            <w:pPr>
              <w:rPr>
                <w:sz w:val="18"/>
                <w:szCs w:val="18"/>
              </w:rPr>
            </w:pPr>
            <w:r w:rsidRPr="003254D3">
              <w:rPr>
                <w:sz w:val="18"/>
                <w:szCs w:val="18"/>
              </w:rPr>
              <w:t>LCS =</w:t>
            </w:r>
            <w:r w:rsidRPr="003254D3">
              <w:rPr>
                <w:sz w:val="18"/>
                <w:szCs w:val="18"/>
              </w:rPr>
              <w:tab/>
              <w:t>laboratory control sample</w:t>
            </w:r>
            <w:r w:rsidRPr="003254D3">
              <w:rPr>
                <w:sz w:val="18"/>
                <w:szCs w:val="18"/>
              </w:rPr>
              <w:tab/>
            </w:r>
            <w:r w:rsidRPr="003254D3">
              <w:rPr>
                <w:sz w:val="18"/>
                <w:szCs w:val="18"/>
              </w:rPr>
              <w:tab/>
              <w:t xml:space="preserve">            QC =</w:t>
            </w:r>
            <w:r w:rsidRPr="003254D3">
              <w:rPr>
                <w:sz w:val="18"/>
                <w:szCs w:val="18"/>
              </w:rPr>
              <w:tab/>
              <w:t>quality control</w:t>
            </w:r>
          </w:p>
          <w:p w:rsidR="001855D3" w:rsidRPr="003254D3" w:rsidRDefault="001855D3" w:rsidP="00E94030">
            <w:pPr>
              <w:rPr>
                <w:sz w:val="18"/>
                <w:szCs w:val="18"/>
              </w:rPr>
            </w:pPr>
            <w:r w:rsidRPr="003254D3">
              <w:rPr>
                <w:sz w:val="18"/>
                <w:szCs w:val="18"/>
              </w:rPr>
              <w:t>MB =</w:t>
            </w:r>
            <w:r w:rsidRPr="003254D3">
              <w:rPr>
                <w:sz w:val="18"/>
                <w:szCs w:val="18"/>
              </w:rPr>
              <w:tab/>
              <w:t>method blank</w:t>
            </w:r>
            <w:r w:rsidRPr="003254D3">
              <w:rPr>
                <w:sz w:val="18"/>
                <w:szCs w:val="18"/>
              </w:rPr>
              <w:tab/>
            </w:r>
            <w:r w:rsidRPr="003254D3">
              <w:rPr>
                <w:sz w:val="18"/>
                <w:szCs w:val="18"/>
              </w:rPr>
              <w:tab/>
              <w:t xml:space="preserve">                           %R = </w:t>
            </w:r>
            <w:r w:rsidRPr="003254D3">
              <w:rPr>
                <w:sz w:val="18"/>
                <w:szCs w:val="18"/>
              </w:rPr>
              <w:tab/>
              <w:t>percent recovery</w:t>
            </w:r>
          </w:p>
          <w:p w:rsidR="001855D3" w:rsidRPr="003254D3" w:rsidRDefault="001855D3" w:rsidP="00E94030">
            <w:pPr>
              <w:rPr>
                <w:sz w:val="18"/>
                <w:szCs w:val="18"/>
              </w:rPr>
            </w:pPr>
            <w:r w:rsidRPr="003254D3">
              <w:rPr>
                <w:sz w:val="18"/>
                <w:szCs w:val="18"/>
              </w:rPr>
              <w:t>MDL =  method detection limit</w:t>
            </w:r>
            <w:r w:rsidRPr="003254D3">
              <w:rPr>
                <w:sz w:val="18"/>
                <w:szCs w:val="18"/>
              </w:rPr>
              <w:tab/>
            </w:r>
            <w:r w:rsidRPr="003254D3">
              <w:rPr>
                <w:sz w:val="18"/>
                <w:szCs w:val="18"/>
              </w:rPr>
              <w:tab/>
              <w:t xml:space="preserve">            RL =</w:t>
            </w:r>
            <w:r w:rsidRPr="003254D3">
              <w:rPr>
                <w:sz w:val="18"/>
                <w:szCs w:val="18"/>
              </w:rPr>
              <w:tab/>
              <w:t>reporting limit</w:t>
            </w:r>
          </w:p>
          <w:p w:rsidR="001855D3" w:rsidRPr="003254D3" w:rsidRDefault="001855D3" w:rsidP="00E94030">
            <w:pPr>
              <w:rPr>
                <w:sz w:val="18"/>
                <w:szCs w:val="18"/>
              </w:rPr>
            </w:pPr>
            <w:r w:rsidRPr="003254D3">
              <w:rPr>
                <w:sz w:val="18"/>
                <w:szCs w:val="18"/>
              </w:rPr>
              <w:t>PE =</w:t>
            </w:r>
            <w:r w:rsidRPr="003254D3">
              <w:rPr>
                <w:sz w:val="18"/>
                <w:szCs w:val="18"/>
              </w:rPr>
              <w:tab/>
              <w:t>performance evaluation</w:t>
            </w:r>
            <w:r w:rsidRPr="003254D3">
              <w:rPr>
                <w:sz w:val="18"/>
                <w:szCs w:val="18"/>
              </w:rPr>
              <w:tab/>
            </w:r>
            <w:r w:rsidRPr="003254D3">
              <w:rPr>
                <w:sz w:val="18"/>
                <w:szCs w:val="18"/>
              </w:rPr>
              <w:tab/>
              <w:t xml:space="preserve">            RPD =</w:t>
            </w:r>
            <w:r w:rsidRPr="003254D3">
              <w:rPr>
                <w:sz w:val="18"/>
                <w:szCs w:val="18"/>
              </w:rPr>
              <w:tab/>
              <w:t>relative percent difference</w:t>
            </w:r>
          </w:p>
        </w:tc>
      </w:tr>
    </w:tbl>
    <w:p w:rsidR="001855D3" w:rsidRPr="00E94030" w:rsidRDefault="001855D3" w:rsidP="00B51E50">
      <w:pPr>
        <w:pStyle w:val="Caption"/>
        <w:keepNext/>
        <w:ind w:firstLine="720"/>
        <w:rPr>
          <w:rFonts w:asciiTheme="minorHAnsi" w:hAnsiTheme="minorHAnsi"/>
        </w:rPr>
      </w:pPr>
      <w:proofErr w:type="gramStart"/>
      <w:r w:rsidRPr="00E94030">
        <w:rPr>
          <w:rFonts w:asciiTheme="minorHAnsi" w:hAnsiTheme="minorHAnsi"/>
        </w:rPr>
        <w:t xml:space="preserve">Table </w:t>
      </w:r>
      <w:r w:rsidR="00A93C34" w:rsidRPr="00E94030">
        <w:rPr>
          <w:rFonts w:asciiTheme="minorHAnsi" w:hAnsiTheme="minorHAnsi"/>
        </w:rPr>
        <w:fldChar w:fldCharType="begin"/>
      </w:r>
      <w:r w:rsidR="00A93C34" w:rsidRPr="00E94030">
        <w:rPr>
          <w:rFonts w:asciiTheme="minorHAnsi" w:hAnsiTheme="minorHAnsi"/>
        </w:rPr>
        <w:instrText xml:space="preserve"> SEQ Table \* ARABIC </w:instrText>
      </w:r>
      <w:r w:rsidR="00A93C34" w:rsidRPr="00E94030">
        <w:rPr>
          <w:rFonts w:asciiTheme="minorHAnsi" w:hAnsiTheme="minorHAnsi"/>
        </w:rPr>
        <w:fldChar w:fldCharType="separate"/>
      </w:r>
      <w:r w:rsidR="00AB74CF">
        <w:rPr>
          <w:rFonts w:asciiTheme="minorHAnsi" w:hAnsiTheme="minorHAnsi"/>
          <w:noProof/>
        </w:rPr>
        <w:t>5</w:t>
      </w:r>
      <w:r w:rsidR="00A93C34" w:rsidRPr="00E94030">
        <w:rPr>
          <w:rFonts w:asciiTheme="minorHAnsi" w:hAnsiTheme="minorHAnsi"/>
        </w:rPr>
        <w:fldChar w:fldCharType="end"/>
      </w:r>
      <w:r w:rsidRPr="00E94030">
        <w:rPr>
          <w:rFonts w:asciiTheme="minorHAnsi" w:hAnsiTheme="minorHAnsi"/>
        </w:rPr>
        <w:t>.</w:t>
      </w:r>
      <w:proofErr w:type="gramEnd"/>
      <w:r w:rsidRPr="00E94030">
        <w:rPr>
          <w:rFonts w:asciiTheme="minorHAnsi" w:hAnsiTheme="minorHAnsi"/>
        </w:rPr>
        <w:t xml:space="preserve"> Summary of QC requirements for Enterococci analysis by </w:t>
      </w:r>
      <w:proofErr w:type="spellStart"/>
      <w:r w:rsidRPr="00E94030">
        <w:rPr>
          <w:rFonts w:asciiTheme="minorHAnsi" w:hAnsiTheme="minorHAnsi"/>
        </w:rPr>
        <w:t>Enterolert</w:t>
      </w:r>
      <w:proofErr w:type="spellEnd"/>
    </w:p>
    <w:tbl>
      <w:tblPr>
        <w:tblpPr w:leftFromText="187" w:rightFromText="187" w:vertAnchor="text" w:horzAnchor="page" w:tblpX="2023" w:tblpY="1"/>
        <w:tblOverlap w:val="never"/>
        <w:tblW w:w="9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86"/>
        <w:gridCol w:w="2232"/>
        <w:gridCol w:w="2142"/>
        <w:gridCol w:w="2808"/>
      </w:tblGrid>
      <w:tr w:rsidR="001855D3" w:rsidRPr="003254D3" w:rsidTr="00B51E50">
        <w:trPr>
          <w:trHeight w:val="498"/>
        </w:trPr>
        <w:tc>
          <w:tcPr>
            <w:tcW w:w="2286" w:type="dxa"/>
            <w:tcBorders>
              <w:top w:val="double" w:sz="6" w:space="0" w:color="auto"/>
              <w:left w:val="double" w:sz="6" w:space="0" w:color="auto"/>
              <w:bottom w:val="single" w:sz="12" w:space="0" w:color="auto"/>
            </w:tcBorders>
            <w:vAlign w:val="center"/>
          </w:tcPr>
          <w:p w:rsidR="001855D3" w:rsidRPr="003254D3" w:rsidRDefault="001855D3" w:rsidP="00B51E50">
            <w:pPr>
              <w:rPr>
                <w:b/>
                <w:sz w:val="18"/>
                <w:szCs w:val="18"/>
              </w:rPr>
            </w:pPr>
            <w:r w:rsidRPr="003254D3">
              <w:rPr>
                <w:b/>
                <w:sz w:val="18"/>
                <w:szCs w:val="18"/>
              </w:rPr>
              <w:t>QC Sample or Activity</w:t>
            </w:r>
          </w:p>
        </w:tc>
        <w:tc>
          <w:tcPr>
            <w:tcW w:w="2232" w:type="dxa"/>
            <w:tcBorders>
              <w:top w:val="double" w:sz="6" w:space="0" w:color="auto"/>
              <w:bottom w:val="single" w:sz="12" w:space="0" w:color="auto"/>
            </w:tcBorders>
            <w:vAlign w:val="center"/>
          </w:tcPr>
          <w:p w:rsidR="001855D3" w:rsidRPr="003254D3" w:rsidRDefault="001855D3" w:rsidP="00B51E50">
            <w:pPr>
              <w:jc w:val="center"/>
              <w:rPr>
                <w:b/>
                <w:sz w:val="18"/>
                <w:szCs w:val="18"/>
              </w:rPr>
            </w:pPr>
            <w:r w:rsidRPr="003254D3">
              <w:rPr>
                <w:b/>
                <w:sz w:val="18"/>
                <w:szCs w:val="18"/>
              </w:rPr>
              <w:t>Minimum Frequency</w:t>
            </w:r>
          </w:p>
        </w:tc>
        <w:tc>
          <w:tcPr>
            <w:tcW w:w="2142" w:type="dxa"/>
            <w:tcBorders>
              <w:top w:val="double" w:sz="6" w:space="0" w:color="auto"/>
              <w:bottom w:val="single" w:sz="12" w:space="0" w:color="auto"/>
            </w:tcBorders>
            <w:vAlign w:val="center"/>
          </w:tcPr>
          <w:p w:rsidR="001855D3" w:rsidRPr="003254D3" w:rsidRDefault="001855D3" w:rsidP="00B51E50">
            <w:pPr>
              <w:jc w:val="center"/>
              <w:rPr>
                <w:b/>
                <w:sz w:val="18"/>
                <w:szCs w:val="18"/>
              </w:rPr>
            </w:pPr>
            <w:r w:rsidRPr="003254D3">
              <w:rPr>
                <w:b/>
                <w:sz w:val="18"/>
                <w:szCs w:val="18"/>
              </w:rPr>
              <w:t>Acceptance Criteria</w:t>
            </w:r>
          </w:p>
        </w:tc>
        <w:tc>
          <w:tcPr>
            <w:tcW w:w="2808" w:type="dxa"/>
            <w:tcBorders>
              <w:top w:val="double" w:sz="6" w:space="0" w:color="auto"/>
              <w:bottom w:val="single" w:sz="12" w:space="0" w:color="auto"/>
              <w:right w:val="double" w:sz="6" w:space="0" w:color="auto"/>
            </w:tcBorders>
            <w:vAlign w:val="center"/>
          </w:tcPr>
          <w:p w:rsidR="001855D3" w:rsidRPr="003254D3" w:rsidRDefault="001855D3" w:rsidP="00B51E50">
            <w:pPr>
              <w:jc w:val="center"/>
              <w:rPr>
                <w:b/>
                <w:sz w:val="18"/>
                <w:szCs w:val="18"/>
              </w:rPr>
            </w:pPr>
            <w:r w:rsidRPr="003254D3">
              <w:rPr>
                <w:b/>
                <w:sz w:val="18"/>
                <w:szCs w:val="18"/>
              </w:rPr>
              <w:t>Corrective Action</w:t>
            </w:r>
          </w:p>
        </w:tc>
      </w:tr>
      <w:tr w:rsidR="001855D3" w:rsidRPr="003254D3" w:rsidTr="00B51E50">
        <w:tc>
          <w:tcPr>
            <w:tcW w:w="2286" w:type="dxa"/>
            <w:tcBorders>
              <w:top w:val="nil"/>
              <w:left w:val="double" w:sz="6" w:space="0" w:color="auto"/>
            </w:tcBorders>
            <w:vAlign w:val="center"/>
          </w:tcPr>
          <w:p w:rsidR="001855D3" w:rsidRPr="003254D3" w:rsidRDefault="001855D3" w:rsidP="00B51E50">
            <w:pPr>
              <w:jc w:val="center"/>
              <w:rPr>
                <w:sz w:val="18"/>
                <w:szCs w:val="18"/>
              </w:rPr>
            </w:pPr>
            <w:r w:rsidRPr="003254D3">
              <w:rPr>
                <w:sz w:val="18"/>
                <w:szCs w:val="18"/>
              </w:rPr>
              <w:t>Capability demonstration</w:t>
            </w:r>
          </w:p>
        </w:tc>
        <w:tc>
          <w:tcPr>
            <w:tcW w:w="2232" w:type="dxa"/>
            <w:tcBorders>
              <w:top w:val="nil"/>
            </w:tcBorders>
            <w:vAlign w:val="center"/>
          </w:tcPr>
          <w:p w:rsidR="001855D3" w:rsidRPr="003254D3" w:rsidRDefault="001855D3" w:rsidP="00B51E50">
            <w:pPr>
              <w:jc w:val="center"/>
              <w:rPr>
                <w:sz w:val="18"/>
                <w:szCs w:val="18"/>
              </w:rPr>
            </w:pPr>
            <w:r w:rsidRPr="003254D3">
              <w:rPr>
                <w:sz w:val="18"/>
                <w:szCs w:val="18"/>
              </w:rPr>
              <w:t>Four (4) prepared samples analyzed prior to any customer sample analyses</w:t>
            </w:r>
          </w:p>
        </w:tc>
        <w:tc>
          <w:tcPr>
            <w:tcW w:w="2142" w:type="dxa"/>
            <w:tcBorders>
              <w:top w:val="nil"/>
            </w:tcBorders>
            <w:vAlign w:val="center"/>
          </w:tcPr>
          <w:p w:rsidR="001855D3" w:rsidRPr="003254D3" w:rsidRDefault="001855D3" w:rsidP="00B51E50">
            <w:pPr>
              <w:jc w:val="center"/>
              <w:rPr>
                <w:sz w:val="18"/>
                <w:szCs w:val="18"/>
              </w:rPr>
            </w:pPr>
            <w:r w:rsidRPr="003254D3">
              <w:rPr>
                <w:sz w:val="18"/>
                <w:szCs w:val="18"/>
              </w:rPr>
              <w:t>Criteria for LCS recovery and duplicate precision</w:t>
            </w:r>
          </w:p>
        </w:tc>
        <w:tc>
          <w:tcPr>
            <w:tcW w:w="2808" w:type="dxa"/>
            <w:tcBorders>
              <w:top w:val="nil"/>
              <w:right w:val="double" w:sz="6" w:space="0" w:color="auto"/>
            </w:tcBorders>
            <w:vAlign w:val="center"/>
          </w:tcPr>
          <w:p w:rsidR="001855D3" w:rsidRPr="003254D3" w:rsidRDefault="001855D3" w:rsidP="00B51E50">
            <w:pPr>
              <w:jc w:val="center"/>
              <w:rPr>
                <w:sz w:val="18"/>
                <w:szCs w:val="18"/>
              </w:rPr>
            </w:pPr>
            <w:r w:rsidRPr="003254D3">
              <w:rPr>
                <w:sz w:val="18"/>
                <w:szCs w:val="18"/>
              </w:rPr>
              <w:t>Repeat until acceptable</w:t>
            </w:r>
          </w:p>
        </w:tc>
      </w:tr>
      <w:tr w:rsidR="001855D3" w:rsidRPr="003254D3" w:rsidTr="00B51E50">
        <w:tc>
          <w:tcPr>
            <w:tcW w:w="2286" w:type="dxa"/>
            <w:tcBorders>
              <w:left w:val="double" w:sz="6" w:space="0" w:color="auto"/>
            </w:tcBorders>
            <w:vAlign w:val="center"/>
          </w:tcPr>
          <w:p w:rsidR="001855D3" w:rsidRPr="003254D3" w:rsidRDefault="001855D3" w:rsidP="00B51E50">
            <w:pPr>
              <w:jc w:val="center"/>
              <w:rPr>
                <w:sz w:val="18"/>
                <w:szCs w:val="18"/>
              </w:rPr>
            </w:pPr>
            <w:r w:rsidRPr="003254D3">
              <w:rPr>
                <w:sz w:val="18"/>
                <w:szCs w:val="18"/>
              </w:rPr>
              <w:t xml:space="preserve">Media sterility check </w:t>
            </w:r>
          </w:p>
        </w:tc>
        <w:tc>
          <w:tcPr>
            <w:tcW w:w="2232" w:type="dxa"/>
            <w:vAlign w:val="center"/>
          </w:tcPr>
          <w:p w:rsidR="001855D3" w:rsidRPr="003254D3" w:rsidRDefault="001855D3" w:rsidP="00B51E50">
            <w:pPr>
              <w:jc w:val="center"/>
              <w:rPr>
                <w:sz w:val="18"/>
                <w:szCs w:val="18"/>
              </w:rPr>
            </w:pPr>
            <w:r w:rsidRPr="003254D3">
              <w:rPr>
                <w:sz w:val="18"/>
                <w:szCs w:val="18"/>
              </w:rPr>
              <w:t>Prior to use of new lot of Colilert18 and weekly</w:t>
            </w:r>
          </w:p>
        </w:tc>
        <w:tc>
          <w:tcPr>
            <w:tcW w:w="2142" w:type="dxa"/>
            <w:vAlign w:val="center"/>
          </w:tcPr>
          <w:p w:rsidR="001855D3" w:rsidRPr="003254D3" w:rsidRDefault="001855D3" w:rsidP="00B51E50">
            <w:pPr>
              <w:jc w:val="center"/>
              <w:rPr>
                <w:sz w:val="18"/>
                <w:szCs w:val="18"/>
              </w:rPr>
            </w:pPr>
            <w:r w:rsidRPr="003254D3">
              <w:rPr>
                <w:sz w:val="18"/>
                <w:szCs w:val="18"/>
              </w:rPr>
              <w:t>No fluorescence</w:t>
            </w:r>
          </w:p>
        </w:tc>
        <w:tc>
          <w:tcPr>
            <w:tcW w:w="2808" w:type="dxa"/>
            <w:tcBorders>
              <w:right w:val="double" w:sz="6" w:space="0" w:color="auto"/>
            </w:tcBorders>
            <w:vAlign w:val="center"/>
          </w:tcPr>
          <w:p w:rsidR="001855D3" w:rsidRPr="003254D3" w:rsidRDefault="001855D3" w:rsidP="00B51E50">
            <w:pPr>
              <w:jc w:val="center"/>
              <w:rPr>
                <w:sz w:val="18"/>
                <w:szCs w:val="18"/>
              </w:rPr>
            </w:pPr>
            <w:r w:rsidRPr="003254D3">
              <w:rPr>
                <w:sz w:val="18"/>
                <w:szCs w:val="18"/>
              </w:rPr>
              <w:t xml:space="preserve">Investigate problem.  Eliminate contaminations.  Obtain new lot of </w:t>
            </w:r>
            <w:proofErr w:type="spellStart"/>
            <w:r w:rsidRPr="003254D3">
              <w:rPr>
                <w:sz w:val="18"/>
                <w:szCs w:val="18"/>
              </w:rPr>
              <w:t>Enterolert</w:t>
            </w:r>
            <w:proofErr w:type="spellEnd"/>
            <w:r w:rsidRPr="003254D3">
              <w:rPr>
                <w:sz w:val="18"/>
                <w:szCs w:val="18"/>
              </w:rPr>
              <w:t xml:space="preserve"> if necessary.  Repeat until successful before using </w:t>
            </w:r>
            <w:proofErr w:type="spellStart"/>
            <w:r w:rsidRPr="003254D3">
              <w:rPr>
                <w:sz w:val="18"/>
                <w:szCs w:val="18"/>
              </w:rPr>
              <w:t>Enterolert</w:t>
            </w:r>
            <w:proofErr w:type="spellEnd"/>
            <w:r w:rsidRPr="003254D3">
              <w:rPr>
                <w:sz w:val="18"/>
                <w:szCs w:val="18"/>
              </w:rPr>
              <w:t xml:space="preserve"> lot.</w:t>
            </w:r>
          </w:p>
        </w:tc>
      </w:tr>
      <w:tr w:rsidR="001855D3" w:rsidRPr="003254D3" w:rsidTr="00B51E50">
        <w:tc>
          <w:tcPr>
            <w:tcW w:w="2286" w:type="dxa"/>
            <w:tcBorders>
              <w:left w:val="double" w:sz="6" w:space="0" w:color="auto"/>
            </w:tcBorders>
            <w:vAlign w:val="center"/>
          </w:tcPr>
          <w:p w:rsidR="001855D3" w:rsidRPr="003254D3" w:rsidRDefault="001855D3" w:rsidP="00B51E50">
            <w:pPr>
              <w:jc w:val="center"/>
              <w:rPr>
                <w:sz w:val="18"/>
                <w:szCs w:val="18"/>
              </w:rPr>
            </w:pPr>
            <w:r w:rsidRPr="003254D3">
              <w:rPr>
                <w:sz w:val="18"/>
                <w:szCs w:val="18"/>
              </w:rPr>
              <w:t>Media positive check with control culture</w:t>
            </w:r>
          </w:p>
        </w:tc>
        <w:tc>
          <w:tcPr>
            <w:tcW w:w="2232" w:type="dxa"/>
            <w:vAlign w:val="center"/>
          </w:tcPr>
          <w:p w:rsidR="001855D3" w:rsidRPr="003254D3" w:rsidRDefault="001855D3" w:rsidP="00B51E50">
            <w:pPr>
              <w:jc w:val="center"/>
              <w:rPr>
                <w:sz w:val="18"/>
                <w:szCs w:val="18"/>
              </w:rPr>
            </w:pPr>
            <w:r w:rsidRPr="003254D3">
              <w:rPr>
                <w:sz w:val="18"/>
                <w:szCs w:val="18"/>
              </w:rPr>
              <w:t xml:space="preserve">Prior to use of new lot of </w:t>
            </w:r>
            <w:proofErr w:type="spellStart"/>
            <w:r w:rsidRPr="003254D3">
              <w:rPr>
                <w:sz w:val="18"/>
                <w:szCs w:val="18"/>
              </w:rPr>
              <w:t>Enterolert</w:t>
            </w:r>
            <w:proofErr w:type="spellEnd"/>
            <w:r w:rsidRPr="003254D3">
              <w:rPr>
                <w:sz w:val="18"/>
                <w:szCs w:val="18"/>
              </w:rPr>
              <w:t xml:space="preserve"> and weekly</w:t>
            </w:r>
          </w:p>
        </w:tc>
        <w:tc>
          <w:tcPr>
            <w:tcW w:w="2142" w:type="dxa"/>
            <w:vAlign w:val="center"/>
          </w:tcPr>
          <w:p w:rsidR="001855D3" w:rsidRPr="003254D3" w:rsidRDefault="001855D3" w:rsidP="00B51E50">
            <w:pPr>
              <w:jc w:val="center"/>
              <w:rPr>
                <w:sz w:val="18"/>
                <w:szCs w:val="18"/>
              </w:rPr>
            </w:pPr>
            <w:r w:rsidRPr="003254D3">
              <w:rPr>
                <w:sz w:val="18"/>
                <w:szCs w:val="18"/>
              </w:rPr>
              <w:t>Fluorescence</w:t>
            </w:r>
          </w:p>
        </w:tc>
        <w:tc>
          <w:tcPr>
            <w:tcW w:w="2808" w:type="dxa"/>
            <w:tcBorders>
              <w:right w:val="double" w:sz="6" w:space="0" w:color="auto"/>
            </w:tcBorders>
            <w:vAlign w:val="center"/>
          </w:tcPr>
          <w:p w:rsidR="001855D3" w:rsidRPr="003254D3" w:rsidRDefault="001855D3" w:rsidP="00B51E50">
            <w:pPr>
              <w:jc w:val="center"/>
              <w:rPr>
                <w:sz w:val="18"/>
                <w:szCs w:val="18"/>
              </w:rPr>
            </w:pPr>
            <w:r w:rsidRPr="003254D3">
              <w:rPr>
                <w:sz w:val="18"/>
                <w:szCs w:val="18"/>
              </w:rPr>
              <w:t xml:space="preserve">Investigate problem.  Obtain new lot of </w:t>
            </w:r>
            <w:proofErr w:type="spellStart"/>
            <w:r w:rsidRPr="003254D3">
              <w:rPr>
                <w:sz w:val="18"/>
                <w:szCs w:val="18"/>
              </w:rPr>
              <w:t>Enterolert</w:t>
            </w:r>
            <w:proofErr w:type="spellEnd"/>
            <w:r w:rsidRPr="003254D3">
              <w:rPr>
                <w:sz w:val="18"/>
                <w:szCs w:val="18"/>
              </w:rPr>
              <w:t xml:space="preserve"> if necessary.  Repeat until successful before using </w:t>
            </w:r>
            <w:proofErr w:type="spellStart"/>
            <w:r w:rsidRPr="003254D3">
              <w:rPr>
                <w:sz w:val="18"/>
                <w:szCs w:val="18"/>
              </w:rPr>
              <w:t>Enterolert</w:t>
            </w:r>
            <w:proofErr w:type="spellEnd"/>
            <w:r w:rsidRPr="003254D3">
              <w:rPr>
                <w:sz w:val="18"/>
                <w:szCs w:val="18"/>
              </w:rPr>
              <w:t xml:space="preserve"> lot.</w:t>
            </w:r>
          </w:p>
        </w:tc>
      </w:tr>
      <w:tr w:rsidR="001855D3" w:rsidRPr="003254D3" w:rsidTr="00B51E50">
        <w:tc>
          <w:tcPr>
            <w:tcW w:w="2286" w:type="dxa"/>
            <w:tcBorders>
              <w:left w:val="double" w:sz="6" w:space="0" w:color="auto"/>
            </w:tcBorders>
            <w:vAlign w:val="center"/>
          </w:tcPr>
          <w:p w:rsidR="001855D3" w:rsidRPr="003254D3" w:rsidRDefault="001855D3" w:rsidP="00B51E50">
            <w:pPr>
              <w:jc w:val="center"/>
              <w:rPr>
                <w:sz w:val="18"/>
                <w:szCs w:val="18"/>
              </w:rPr>
            </w:pPr>
            <w:r w:rsidRPr="003254D3">
              <w:rPr>
                <w:sz w:val="18"/>
                <w:szCs w:val="18"/>
              </w:rPr>
              <w:t>Media negative checks with control cultures (gram+ and gram-)</w:t>
            </w:r>
          </w:p>
        </w:tc>
        <w:tc>
          <w:tcPr>
            <w:tcW w:w="2232" w:type="dxa"/>
            <w:vAlign w:val="center"/>
          </w:tcPr>
          <w:p w:rsidR="001855D3" w:rsidRPr="003254D3" w:rsidRDefault="001855D3" w:rsidP="00B51E50">
            <w:pPr>
              <w:jc w:val="center"/>
              <w:rPr>
                <w:sz w:val="18"/>
                <w:szCs w:val="18"/>
              </w:rPr>
            </w:pPr>
            <w:r w:rsidRPr="003254D3">
              <w:rPr>
                <w:sz w:val="18"/>
                <w:szCs w:val="18"/>
              </w:rPr>
              <w:t xml:space="preserve">Prior to use of new lot of </w:t>
            </w:r>
            <w:proofErr w:type="spellStart"/>
            <w:r w:rsidRPr="003254D3">
              <w:rPr>
                <w:sz w:val="18"/>
                <w:szCs w:val="18"/>
              </w:rPr>
              <w:t>Enterolert</w:t>
            </w:r>
            <w:proofErr w:type="spellEnd"/>
          </w:p>
        </w:tc>
        <w:tc>
          <w:tcPr>
            <w:tcW w:w="2142" w:type="dxa"/>
            <w:vAlign w:val="center"/>
          </w:tcPr>
          <w:p w:rsidR="001855D3" w:rsidRPr="003254D3" w:rsidRDefault="001855D3" w:rsidP="00B51E50">
            <w:pPr>
              <w:jc w:val="center"/>
              <w:rPr>
                <w:sz w:val="18"/>
                <w:szCs w:val="18"/>
              </w:rPr>
            </w:pPr>
            <w:r w:rsidRPr="003254D3">
              <w:rPr>
                <w:sz w:val="18"/>
                <w:szCs w:val="18"/>
              </w:rPr>
              <w:t>No fluorescence</w:t>
            </w:r>
          </w:p>
        </w:tc>
        <w:tc>
          <w:tcPr>
            <w:tcW w:w="2808" w:type="dxa"/>
            <w:tcBorders>
              <w:right w:val="double" w:sz="6" w:space="0" w:color="auto"/>
            </w:tcBorders>
            <w:vAlign w:val="center"/>
          </w:tcPr>
          <w:p w:rsidR="001855D3" w:rsidRPr="003254D3" w:rsidRDefault="001855D3" w:rsidP="00B51E50">
            <w:pPr>
              <w:jc w:val="center"/>
              <w:rPr>
                <w:sz w:val="18"/>
                <w:szCs w:val="18"/>
              </w:rPr>
            </w:pPr>
            <w:r w:rsidRPr="003254D3">
              <w:rPr>
                <w:sz w:val="18"/>
                <w:szCs w:val="18"/>
              </w:rPr>
              <w:t xml:space="preserve">Investigate problem.  Eliminate contaminations.  Obtain new lot of </w:t>
            </w:r>
            <w:proofErr w:type="spellStart"/>
            <w:r w:rsidRPr="003254D3">
              <w:rPr>
                <w:sz w:val="18"/>
                <w:szCs w:val="18"/>
              </w:rPr>
              <w:t>Enterolert</w:t>
            </w:r>
            <w:proofErr w:type="spellEnd"/>
            <w:r w:rsidRPr="003254D3">
              <w:rPr>
                <w:sz w:val="18"/>
                <w:szCs w:val="18"/>
              </w:rPr>
              <w:t xml:space="preserve"> if necessary.  Repeat until successful before using </w:t>
            </w:r>
            <w:proofErr w:type="spellStart"/>
            <w:r w:rsidRPr="003254D3">
              <w:rPr>
                <w:sz w:val="18"/>
                <w:szCs w:val="18"/>
              </w:rPr>
              <w:t>Enterolert</w:t>
            </w:r>
            <w:proofErr w:type="spellEnd"/>
            <w:r w:rsidRPr="003254D3">
              <w:rPr>
                <w:sz w:val="18"/>
                <w:szCs w:val="18"/>
              </w:rPr>
              <w:t xml:space="preserve"> lot.</w:t>
            </w:r>
          </w:p>
        </w:tc>
      </w:tr>
      <w:tr w:rsidR="001855D3" w:rsidRPr="003254D3" w:rsidTr="00B51E50">
        <w:tc>
          <w:tcPr>
            <w:tcW w:w="2286" w:type="dxa"/>
            <w:tcBorders>
              <w:left w:val="double" w:sz="6" w:space="0" w:color="auto"/>
            </w:tcBorders>
            <w:vAlign w:val="center"/>
          </w:tcPr>
          <w:p w:rsidR="001855D3" w:rsidRPr="003254D3" w:rsidRDefault="001855D3" w:rsidP="00B51E50">
            <w:pPr>
              <w:jc w:val="center"/>
              <w:rPr>
                <w:sz w:val="18"/>
                <w:szCs w:val="18"/>
              </w:rPr>
            </w:pPr>
            <w:r w:rsidRPr="003254D3">
              <w:rPr>
                <w:sz w:val="18"/>
                <w:szCs w:val="18"/>
              </w:rPr>
              <w:t>Method blank</w:t>
            </w:r>
          </w:p>
        </w:tc>
        <w:tc>
          <w:tcPr>
            <w:tcW w:w="2232" w:type="dxa"/>
            <w:vAlign w:val="center"/>
          </w:tcPr>
          <w:p w:rsidR="001855D3" w:rsidRPr="003254D3" w:rsidRDefault="001855D3" w:rsidP="00B51E50">
            <w:pPr>
              <w:jc w:val="center"/>
              <w:rPr>
                <w:sz w:val="18"/>
                <w:szCs w:val="18"/>
              </w:rPr>
            </w:pPr>
            <w:r w:rsidRPr="003254D3">
              <w:rPr>
                <w:sz w:val="18"/>
                <w:szCs w:val="18"/>
              </w:rPr>
              <w:t>At least weekly,</w:t>
            </w:r>
          </w:p>
          <w:p w:rsidR="001855D3" w:rsidRPr="003254D3" w:rsidRDefault="001855D3" w:rsidP="00B51E50">
            <w:pPr>
              <w:jc w:val="center"/>
              <w:rPr>
                <w:sz w:val="18"/>
                <w:szCs w:val="18"/>
              </w:rPr>
            </w:pPr>
            <w:r w:rsidRPr="003254D3">
              <w:rPr>
                <w:sz w:val="18"/>
                <w:szCs w:val="18"/>
              </w:rPr>
              <w:t>prior to sample analysis</w:t>
            </w:r>
          </w:p>
        </w:tc>
        <w:tc>
          <w:tcPr>
            <w:tcW w:w="2142" w:type="dxa"/>
            <w:vAlign w:val="center"/>
          </w:tcPr>
          <w:p w:rsidR="001855D3" w:rsidRPr="003254D3" w:rsidRDefault="001855D3" w:rsidP="00B51E50">
            <w:pPr>
              <w:jc w:val="center"/>
              <w:rPr>
                <w:sz w:val="18"/>
                <w:szCs w:val="18"/>
              </w:rPr>
            </w:pPr>
            <w:r w:rsidRPr="003254D3">
              <w:rPr>
                <w:sz w:val="18"/>
                <w:szCs w:val="18"/>
                <w:u w:val="single"/>
              </w:rPr>
              <w:t>&lt;</w:t>
            </w:r>
            <w:r w:rsidRPr="003254D3">
              <w:rPr>
                <w:sz w:val="18"/>
                <w:szCs w:val="18"/>
              </w:rPr>
              <w:t xml:space="preserve"> 20 CFU/100 mL</w:t>
            </w:r>
          </w:p>
        </w:tc>
        <w:tc>
          <w:tcPr>
            <w:tcW w:w="2808" w:type="dxa"/>
            <w:tcBorders>
              <w:right w:val="double" w:sz="6" w:space="0" w:color="auto"/>
            </w:tcBorders>
            <w:vAlign w:val="center"/>
          </w:tcPr>
          <w:p w:rsidR="001855D3" w:rsidRPr="003254D3" w:rsidRDefault="001855D3" w:rsidP="00B51E50">
            <w:pPr>
              <w:jc w:val="center"/>
              <w:rPr>
                <w:sz w:val="18"/>
                <w:szCs w:val="18"/>
              </w:rPr>
            </w:pPr>
            <w:r w:rsidRPr="003254D3">
              <w:rPr>
                <w:sz w:val="18"/>
                <w:szCs w:val="18"/>
              </w:rPr>
              <w:t>Clean analytical system and repeat MB analysis.  Identify and eliminate source of contamination.</w:t>
            </w:r>
          </w:p>
        </w:tc>
      </w:tr>
      <w:tr w:rsidR="001855D3" w:rsidRPr="003254D3" w:rsidTr="00B51E50">
        <w:tc>
          <w:tcPr>
            <w:tcW w:w="2286" w:type="dxa"/>
            <w:tcBorders>
              <w:left w:val="double" w:sz="6" w:space="0" w:color="auto"/>
            </w:tcBorders>
            <w:vAlign w:val="center"/>
          </w:tcPr>
          <w:p w:rsidR="001855D3" w:rsidRPr="003254D3" w:rsidRDefault="001855D3" w:rsidP="00B51E50">
            <w:pPr>
              <w:jc w:val="center"/>
              <w:rPr>
                <w:sz w:val="18"/>
                <w:szCs w:val="18"/>
              </w:rPr>
            </w:pPr>
            <w:r w:rsidRPr="003254D3">
              <w:rPr>
                <w:sz w:val="18"/>
                <w:szCs w:val="18"/>
              </w:rPr>
              <w:t>Sample duplicate or matrix spike duplicate</w:t>
            </w:r>
          </w:p>
        </w:tc>
        <w:tc>
          <w:tcPr>
            <w:tcW w:w="2232" w:type="dxa"/>
            <w:vAlign w:val="center"/>
          </w:tcPr>
          <w:p w:rsidR="001855D3" w:rsidRPr="003254D3" w:rsidRDefault="001855D3" w:rsidP="00B51E50">
            <w:pPr>
              <w:jc w:val="center"/>
              <w:rPr>
                <w:sz w:val="18"/>
                <w:szCs w:val="18"/>
              </w:rPr>
            </w:pPr>
            <w:r w:rsidRPr="003254D3">
              <w:rPr>
                <w:sz w:val="18"/>
                <w:szCs w:val="18"/>
              </w:rPr>
              <w:t>At least one (1) weekly, and one with all large sample batches (~20 samples)</w:t>
            </w:r>
          </w:p>
        </w:tc>
        <w:tc>
          <w:tcPr>
            <w:tcW w:w="2142" w:type="dxa"/>
            <w:vAlign w:val="center"/>
          </w:tcPr>
          <w:p w:rsidR="001855D3" w:rsidRPr="003254D3" w:rsidRDefault="001855D3" w:rsidP="00B51E50">
            <w:pPr>
              <w:jc w:val="center"/>
              <w:rPr>
                <w:sz w:val="18"/>
                <w:szCs w:val="18"/>
              </w:rPr>
            </w:pPr>
            <w:r w:rsidRPr="003254D3">
              <w:rPr>
                <w:sz w:val="18"/>
                <w:szCs w:val="18"/>
              </w:rPr>
              <w:t xml:space="preserve">RPD </w:t>
            </w:r>
            <w:r w:rsidRPr="003254D3">
              <w:rPr>
                <w:sz w:val="18"/>
                <w:szCs w:val="18"/>
                <w:u w:val="single"/>
              </w:rPr>
              <w:t>&lt;</w:t>
            </w:r>
            <w:r w:rsidRPr="003254D3">
              <w:rPr>
                <w:sz w:val="18"/>
                <w:szCs w:val="18"/>
              </w:rPr>
              <w:t xml:space="preserve"> 200% for &lt;150 CFU/100 mL</w:t>
            </w:r>
          </w:p>
          <w:p w:rsidR="001855D3" w:rsidRPr="003254D3" w:rsidRDefault="001855D3" w:rsidP="00B51E50">
            <w:pPr>
              <w:jc w:val="center"/>
              <w:rPr>
                <w:sz w:val="18"/>
                <w:szCs w:val="18"/>
              </w:rPr>
            </w:pPr>
            <w:r w:rsidRPr="003254D3">
              <w:rPr>
                <w:sz w:val="18"/>
                <w:szCs w:val="18"/>
              </w:rPr>
              <w:t xml:space="preserve">RPD </w:t>
            </w:r>
            <w:r w:rsidRPr="003254D3">
              <w:rPr>
                <w:sz w:val="18"/>
                <w:szCs w:val="18"/>
                <w:u w:val="single"/>
              </w:rPr>
              <w:t>&lt;</w:t>
            </w:r>
            <w:r w:rsidRPr="003254D3">
              <w:rPr>
                <w:sz w:val="18"/>
                <w:szCs w:val="18"/>
              </w:rPr>
              <w:t xml:space="preserve"> 100% for </w:t>
            </w:r>
            <w:r w:rsidRPr="003254D3">
              <w:rPr>
                <w:sz w:val="18"/>
                <w:szCs w:val="18"/>
                <w:u w:val="single"/>
              </w:rPr>
              <w:t>&gt;</w:t>
            </w:r>
            <w:r w:rsidRPr="003254D3">
              <w:rPr>
                <w:sz w:val="18"/>
                <w:szCs w:val="18"/>
              </w:rPr>
              <w:t xml:space="preserve"> 150 CFU/100 mL</w:t>
            </w:r>
          </w:p>
        </w:tc>
        <w:tc>
          <w:tcPr>
            <w:tcW w:w="2808" w:type="dxa"/>
            <w:tcBorders>
              <w:right w:val="double" w:sz="6" w:space="0" w:color="auto"/>
            </w:tcBorders>
            <w:vAlign w:val="center"/>
          </w:tcPr>
          <w:p w:rsidR="001855D3" w:rsidRPr="003254D3" w:rsidRDefault="001855D3" w:rsidP="00B51E50">
            <w:pPr>
              <w:jc w:val="center"/>
              <w:rPr>
                <w:sz w:val="18"/>
                <w:szCs w:val="18"/>
              </w:rPr>
            </w:pPr>
            <w:r w:rsidRPr="003254D3">
              <w:rPr>
                <w:sz w:val="18"/>
                <w:szCs w:val="18"/>
              </w:rPr>
              <w:t>Investigate problem.  If system precision is in control, qualify results.  If system precision is out of control, reanalyze entire batch.</w:t>
            </w:r>
          </w:p>
        </w:tc>
      </w:tr>
      <w:tr w:rsidR="001855D3" w:rsidRPr="003254D3" w:rsidTr="00B51E50">
        <w:tc>
          <w:tcPr>
            <w:tcW w:w="2286" w:type="dxa"/>
            <w:tcBorders>
              <w:left w:val="double" w:sz="6" w:space="0" w:color="auto"/>
            </w:tcBorders>
            <w:vAlign w:val="center"/>
          </w:tcPr>
          <w:p w:rsidR="001855D3" w:rsidRPr="003254D3" w:rsidRDefault="001855D3" w:rsidP="00B51E50">
            <w:pPr>
              <w:jc w:val="center"/>
              <w:rPr>
                <w:sz w:val="18"/>
                <w:szCs w:val="18"/>
              </w:rPr>
            </w:pPr>
            <w:r w:rsidRPr="003254D3">
              <w:rPr>
                <w:sz w:val="18"/>
                <w:szCs w:val="18"/>
              </w:rPr>
              <w:t>Internal PE sample</w:t>
            </w:r>
          </w:p>
        </w:tc>
        <w:tc>
          <w:tcPr>
            <w:tcW w:w="2232" w:type="dxa"/>
            <w:vAlign w:val="center"/>
          </w:tcPr>
          <w:p w:rsidR="001855D3" w:rsidRPr="003254D3" w:rsidRDefault="001855D3" w:rsidP="00B51E50">
            <w:pPr>
              <w:jc w:val="center"/>
              <w:rPr>
                <w:sz w:val="18"/>
                <w:szCs w:val="18"/>
              </w:rPr>
            </w:pPr>
            <w:r w:rsidRPr="003254D3">
              <w:rPr>
                <w:sz w:val="18"/>
                <w:szCs w:val="18"/>
              </w:rPr>
              <w:t>Samples and frequency determined by Lab QA Officer</w:t>
            </w:r>
          </w:p>
        </w:tc>
        <w:tc>
          <w:tcPr>
            <w:tcW w:w="2142" w:type="dxa"/>
            <w:vAlign w:val="center"/>
          </w:tcPr>
          <w:p w:rsidR="001855D3" w:rsidRPr="003254D3" w:rsidRDefault="001855D3" w:rsidP="00B51E50">
            <w:pPr>
              <w:jc w:val="center"/>
              <w:rPr>
                <w:sz w:val="18"/>
                <w:szCs w:val="18"/>
              </w:rPr>
            </w:pPr>
            <w:r w:rsidRPr="003254D3">
              <w:rPr>
                <w:sz w:val="18"/>
                <w:szCs w:val="18"/>
              </w:rPr>
              <w:t>Criteria for LCS recovery and duplicate precision</w:t>
            </w:r>
          </w:p>
        </w:tc>
        <w:tc>
          <w:tcPr>
            <w:tcW w:w="2808" w:type="dxa"/>
            <w:tcBorders>
              <w:right w:val="double" w:sz="6" w:space="0" w:color="auto"/>
            </w:tcBorders>
            <w:vAlign w:val="center"/>
          </w:tcPr>
          <w:p w:rsidR="001855D3" w:rsidRPr="003254D3" w:rsidRDefault="001855D3" w:rsidP="00B51E50">
            <w:pPr>
              <w:jc w:val="center"/>
              <w:rPr>
                <w:sz w:val="18"/>
                <w:szCs w:val="18"/>
              </w:rPr>
            </w:pPr>
            <w:r w:rsidRPr="003254D3">
              <w:rPr>
                <w:sz w:val="18"/>
                <w:szCs w:val="18"/>
              </w:rPr>
              <w:t>Investigate all unacceptable results.</w:t>
            </w:r>
          </w:p>
        </w:tc>
      </w:tr>
      <w:tr w:rsidR="001855D3" w:rsidRPr="003254D3" w:rsidTr="00B51E50">
        <w:tc>
          <w:tcPr>
            <w:tcW w:w="2286" w:type="dxa"/>
            <w:tcBorders>
              <w:left w:val="double" w:sz="6" w:space="0" w:color="auto"/>
            </w:tcBorders>
            <w:vAlign w:val="center"/>
          </w:tcPr>
          <w:p w:rsidR="001855D3" w:rsidRPr="003254D3" w:rsidRDefault="001855D3" w:rsidP="00B51E50">
            <w:pPr>
              <w:jc w:val="center"/>
              <w:rPr>
                <w:sz w:val="18"/>
                <w:szCs w:val="18"/>
              </w:rPr>
            </w:pPr>
            <w:r w:rsidRPr="003254D3">
              <w:rPr>
                <w:sz w:val="18"/>
                <w:szCs w:val="18"/>
              </w:rPr>
              <w:t>Blind PE sample</w:t>
            </w:r>
          </w:p>
        </w:tc>
        <w:tc>
          <w:tcPr>
            <w:tcW w:w="2232" w:type="dxa"/>
            <w:vAlign w:val="center"/>
          </w:tcPr>
          <w:p w:rsidR="001855D3" w:rsidRPr="003254D3" w:rsidRDefault="001855D3" w:rsidP="00B51E50">
            <w:pPr>
              <w:jc w:val="center"/>
              <w:rPr>
                <w:sz w:val="18"/>
                <w:szCs w:val="18"/>
              </w:rPr>
            </w:pPr>
            <w:r w:rsidRPr="003254D3">
              <w:rPr>
                <w:sz w:val="18"/>
                <w:szCs w:val="18"/>
              </w:rPr>
              <w:t>Samples and frequency determined by accrediting agencies and projects</w:t>
            </w:r>
          </w:p>
        </w:tc>
        <w:tc>
          <w:tcPr>
            <w:tcW w:w="2142" w:type="dxa"/>
            <w:vAlign w:val="center"/>
          </w:tcPr>
          <w:p w:rsidR="001855D3" w:rsidRPr="003254D3" w:rsidRDefault="001855D3" w:rsidP="00B51E50">
            <w:pPr>
              <w:jc w:val="center"/>
              <w:rPr>
                <w:sz w:val="18"/>
                <w:szCs w:val="18"/>
              </w:rPr>
            </w:pPr>
            <w:r w:rsidRPr="003254D3">
              <w:rPr>
                <w:sz w:val="18"/>
                <w:szCs w:val="18"/>
              </w:rPr>
              <w:t>Determined by PE provider</w:t>
            </w:r>
          </w:p>
        </w:tc>
        <w:tc>
          <w:tcPr>
            <w:tcW w:w="2808" w:type="dxa"/>
            <w:tcBorders>
              <w:right w:val="double" w:sz="6" w:space="0" w:color="auto"/>
            </w:tcBorders>
            <w:vAlign w:val="center"/>
          </w:tcPr>
          <w:p w:rsidR="001855D3" w:rsidRPr="003254D3" w:rsidRDefault="001855D3" w:rsidP="00B51E50">
            <w:pPr>
              <w:jc w:val="center"/>
              <w:rPr>
                <w:sz w:val="18"/>
                <w:szCs w:val="18"/>
              </w:rPr>
            </w:pPr>
            <w:r w:rsidRPr="003254D3">
              <w:rPr>
                <w:sz w:val="18"/>
                <w:szCs w:val="18"/>
              </w:rPr>
              <w:t>Investigate all unacceptable results.</w:t>
            </w:r>
          </w:p>
        </w:tc>
      </w:tr>
      <w:tr w:rsidR="001855D3" w:rsidRPr="003254D3" w:rsidTr="00B51E50">
        <w:trPr>
          <w:trHeight w:val="1367"/>
        </w:trPr>
        <w:tc>
          <w:tcPr>
            <w:tcW w:w="9468" w:type="dxa"/>
            <w:gridSpan w:val="4"/>
            <w:tcBorders>
              <w:left w:val="double" w:sz="6" w:space="0" w:color="auto"/>
              <w:bottom w:val="double" w:sz="6" w:space="0" w:color="auto"/>
              <w:right w:val="double" w:sz="6" w:space="0" w:color="auto"/>
            </w:tcBorders>
            <w:vAlign w:val="center"/>
          </w:tcPr>
          <w:p w:rsidR="001855D3" w:rsidRPr="003254D3" w:rsidRDefault="001855D3" w:rsidP="00B51E50">
            <w:pPr>
              <w:rPr>
                <w:sz w:val="18"/>
                <w:szCs w:val="18"/>
              </w:rPr>
            </w:pPr>
            <w:r w:rsidRPr="003254D3">
              <w:rPr>
                <w:sz w:val="18"/>
                <w:szCs w:val="18"/>
              </w:rPr>
              <w:t>LCS =</w:t>
            </w:r>
            <w:r w:rsidRPr="003254D3">
              <w:rPr>
                <w:sz w:val="18"/>
                <w:szCs w:val="18"/>
              </w:rPr>
              <w:tab/>
              <w:t>laboratory control sample</w:t>
            </w:r>
            <w:r w:rsidRPr="003254D3">
              <w:rPr>
                <w:sz w:val="18"/>
                <w:szCs w:val="18"/>
              </w:rPr>
              <w:tab/>
            </w:r>
            <w:r w:rsidRPr="003254D3">
              <w:rPr>
                <w:sz w:val="18"/>
                <w:szCs w:val="18"/>
              </w:rPr>
              <w:tab/>
              <w:t xml:space="preserve">            QC =</w:t>
            </w:r>
            <w:r w:rsidRPr="003254D3">
              <w:rPr>
                <w:sz w:val="18"/>
                <w:szCs w:val="18"/>
              </w:rPr>
              <w:tab/>
              <w:t>quality control</w:t>
            </w:r>
          </w:p>
          <w:p w:rsidR="001855D3" w:rsidRPr="003254D3" w:rsidRDefault="001855D3" w:rsidP="00B51E50">
            <w:pPr>
              <w:rPr>
                <w:sz w:val="18"/>
                <w:szCs w:val="18"/>
              </w:rPr>
            </w:pPr>
            <w:r w:rsidRPr="003254D3">
              <w:rPr>
                <w:sz w:val="18"/>
                <w:szCs w:val="18"/>
              </w:rPr>
              <w:t>MB =</w:t>
            </w:r>
            <w:r w:rsidRPr="003254D3">
              <w:rPr>
                <w:sz w:val="18"/>
                <w:szCs w:val="18"/>
              </w:rPr>
              <w:tab/>
              <w:t>method blank</w:t>
            </w:r>
            <w:r w:rsidRPr="003254D3">
              <w:rPr>
                <w:sz w:val="18"/>
                <w:szCs w:val="18"/>
              </w:rPr>
              <w:tab/>
            </w:r>
            <w:r w:rsidRPr="003254D3">
              <w:rPr>
                <w:sz w:val="18"/>
                <w:szCs w:val="18"/>
              </w:rPr>
              <w:tab/>
              <w:t xml:space="preserve">                           %R = </w:t>
            </w:r>
            <w:r w:rsidRPr="003254D3">
              <w:rPr>
                <w:sz w:val="18"/>
                <w:szCs w:val="18"/>
              </w:rPr>
              <w:tab/>
              <w:t>percent recovery</w:t>
            </w:r>
          </w:p>
          <w:p w:rsidR="001855D3" w:rsidRPr="003254D3" w:rsidRDefault="001855D3" w:rsidP="00B51E50">
            <w:pPr>
              <w:rPr>
                <w:sz w:val="18"/>
                <w:szCs w:val="18"/>
              </w:rPr>
            </w:pPr>
            <w:r w:rsidRPr="003254D3">
              <w:rPr>
                <w:sz w:val="18"/>
                <w:szCs w:val="18"/>
              </w:rPr>
              <w:t>MDL =  method detection limit</w:t>
            </w:r>
            <w:r w:rsidRPr="003254D3">
              <w:rPr>
                <w:sz w:val="18"/>
                <w:szCs w:val="18"/>
              </w:rPr>
              <w:tab/>
            </w:r>
            <w:r w:rsidRPr="003254D3">
              <w:rPr>
                <w:sz w:val="18"/>
                <w:szCs w:val="18"/>
              </w:rPr>
              <w:tab/>
              <w:t xml:space="preserve">            RL =</w:t>
            </w:r>
            <w:r w:rsidRPr="003254D3">
              <w:rPr>
                <w:sz w:val="18"/>
                <w:szCs w:val="18"/>
              </w:rPr>
              <w:tab/>
              <w:t>reporting limit</w:t>
            </w:r>
          </w:p>
          <w:p w:rsidR="001855D3" w:rsidRPr="003254D3" w:rsidRDefault="001855D3" w:rsidP="00B51E50">
            <w:pPr>
              <w:rPr>
                <w:sz w:val="18"/>
                <w:szCs w:val="18"/>
              </w:rPr>
            </w:pPr>
            <w:r w:rsidRPr="003254D3">
              <w:rPr>
                <w:sz w:val="18"/>
                <w:szCs w:val="18"/>
              </w:rPr>
              <w:t>PE =</w:t>
            </w:r>
            <w:r w:rsidRPr="003254D3">
              <w:rPr>
                <w:sz w:val="18"/>
                <w:szCs w:val="18"/>
              </w:rPr>
              <w:tab/>
              <w:t>performance evaluation</w:t>
            </w:r>
            <w:r w:rsidRPr="003254D3">
              <w:rPr>
                <w:sz w:val="18"/>
                <w:szCs w:val="18"/>
              </w:rPr>
              <w:tab/>
            </w:r>
            <w:r w:rsidRPr="003254D3">
              <w:rPr>
                <w:sz w:val="18"/>
                <w:szCs w:val="18"/>
              </w:rPr>
              <w:tab/>
              <w:t xml:space="preserve">            RPD =</w:t>
            </w:r>
            <w:r w:rsidRPr="003254D3">
              <w:rPr>
                <w:sz w:val="18"/>
                <w:szCs w:val="18"/>
              </w:rPr>
              <w:tab/>
              <w:t>relative percent difference</w:t>
            </w:r>
          </w:p>
        </w:tc>
      </w:tr>
    </w:tbl>
    <w:p w:rsidR="001855D3" w:rsidRPr="00517947" w:rsidRDefault="001855D3" w:rsidP="00E66D2D">
      <w:pPr>
        <w:pStyle w:val="Caption"/>
        <w:keepNext/>
        <w:rPr>
          <w:rFonts w:asciiTheme="minorHAnsi" w:hAnsiTheme="minorHAnsi"/>
        </w:rPr>
      </w:pPr>
      <w:proofErr w:type="gramStart"/>
      <w:r w:rsidRPr="00517947">
        <w:rPr>
          <w:rFonts w:asciiTheme="minorHAnsi" w:hAnsiTheme="minorHAnsi"/>
        </w:rPr>
        <w:t xml:space="preserve">Table </w:t>
      </w:r>
      <w:r w:rsidR="00A93C34" w:rsidRPr="00517947">
        <w:rPr>
          <w:rFonts w:asciiTheme="minorHAnsi" w:hAnsiTheme="minorHAnsi"/>
        </w:rPr>
        <w:fldChar w:fldCharType="begin"/>
      </w:r>
      <w:r w:rsidR="00A93C34" w:rsidRPr="00517947">
        <w:rPr>
          <w:rFonts w:asciiTheme="minorHAnsi" w:hAnsiTheme="minorHAnsi"/>
        </w:rPr>
        <w:instrText xml:space="preserve"> SEQ Table \* ARABIC </w:instrText>
      </w:r>
      <w:r w:rsidR="00A93C34" w:rsidRPr="00517947">
        <w:rPr>
          <w:rFonts w:asciiTheme="minorHAnsi" w:hAnsiTheme="minorHAnsi"/>
        </w:rPr>
        <w:fldChar w:fldCharType="separate"/>
      </w:r>
      <w:r w:rsidR="00AB74CF">
        <w:rPr>
          <w:rFonts w:asciiTheme="minorHAnsi" w:hAnsiTheme="minorHAnsi"/>
          <w:noProof/>
        </w:rPr>
        <w:t>6</w:t>
      </w:r>
      <w:r w:rsidR="00A93C34" w:rsidRPr="00517947">
        <w:rPr>
          <w:rFonts w:asciiTheme="minorHAnsi" w:hAnsiTheme="minorHAnsi"/>
        </w:rPr>
        <w:fldChar w:fldCharType="end"/>
      </w:r>
      <w:r w:rsidRPr="00517947">
        <w:rPr>
          <w:rFonts w:asciiTheme="minorHAnsi" w:hAnsiTheme="minorHAnsi"/>
        </w:rPr>
        <w:t>.</w:t>
      </w:r>
      <w:proofErr w:type="gramEnd"/>
      <w:r w:rsidRPr="00517947">
        <w:rPr>
          <w:rFonts w:asciiTheme="minorHAnsi" w:hAnsiTheme="minorHAnsi"/>
        </w:rPr>
        <w:t xml:space="preserve"> Summary of QC requirements for 5-day BOD analysis</w:t>
      </w:r>
    </w:p>
    <w:tbl>
      <w:tblPr>
        <w:tblpPr w:leftFromText="187" w:rightFromText="187" w:vertAnchor="text" w:horzAnchor="margin" w:tblpY="1"/>
        <w:tblOverlap w:val="neve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70"/>
        <w:gridCol w:w="3330"/>
        <w:gridCol w:w="2520"/>
      </w:tblGrid>
      <w:tr w:rsidR="001855D3" w:rsidRPr="003254D3" w:rsidTr="0079633E">
        <w:trPr>
          <w:trHeight w:val="498"/>
        </w:trPr>
        <w:tc>
          <w:tcPr>
            <w:tcW w:w="2088" w:type="dxa"/>
            <w:tcBorders>
              <w:top w:val="double" w:sz="6" w:space="0" w:color="auto"/>
              <w:left w:val="double" w:sz="6" w:space="0" w:color="auto"/>
              <w:bottom w:val="single" w:sz="12" w:space="0" w:color="auto"/>
            </w:tcBorders>
            <w:vAlign w:val="center"/>
          </w:tcPr>
          <w:p w:rsidR="001855D3" w:rsidRPr="003254D3" w:rsidRDefault="001855D3" w:rsidP="00727BE0">
            <w:pPr>
              <w:spacing w:after="0"/>
              <w:jc w:val="center"/>
              <w:rPr>
                <w:b/>
                <w:sz w:val="18"/>
                <w:szCs w:val="18"/>
              </w:rPr>
            </w:pPr>
            <w:r w:rsidRPr="003254D3">
              <w:rPr>
                <w:b/>
                <w:sz w:val="18"/>
                <w:szCs w:val="18"/>
              </w:rPr>
              <w:t>QC Sample or Activity</w:t>
            </w:r>
          </w:p>
        </w:tc>
        <w:tc>
          <w:tcPr>
            <w:tcW w:w="2070" w:type="dxa"/>
            <w:tcBorders>
              <w:top w:val="double" w:sz="6" w:space="0" w:color="auto"/>
              <w:bottom w:val="single" w:sz="12" w:space="0" w:color="auto"/>
            </w:tcBorders>
            <w:vAlign w:val="center"/>
          </w:tcPr>
          <w:p w:rsidR="001855D3" w:rsidRPr="003254D3" w:rsidRDefault="001855D3" w:rsidP="00727BE0">
            <w:pPr>
              <w:spacing w:after="0"/>
              <w:jc w:val="center"/>
              <w:rPr>
                <w:b/>
                <w:sz w:val="18"/>
                <w:szCs w:val="18"/>
              </w:rPr>
            </w:pPr>
            <w:r w:rsidRPr="003254D3">
              <w:rPr>
                <w:b/>
                <w:sz w:val="18"/>
                <w:szCs w:val="18"/>
              </w:rPr>
              <w:t>Minimum Frequency</w:t>
            </w:r>
          </w:p>
        </w:tc>
        <w:tc>
          <w:tcPr>
            <w:tcW w:w="3330" w:type="dxa"/>
            <w:tcBorders>
              <w:top w:val="double" w:sz="6" w:space="0" w:color="auto"/>
              <w:bottom w:val="single" w:sz="12" w:space="0" w:color="auto"/>
            </w:tcBorders>
            <w:vAlign w:val="center"/>
          </w:tcPr>
          <w:p w:rsidR="001855D3" w:rsidRPr="003254D3" w:rsidRDefault="001855D3" w:rsidP="00727BE0">
            <w:pPr>
              <w:spacing w:after="0"/>
              <w:jc w:val="center"/>
              <w:rPr>
                <w:b/>
                <w:sz w:val="18"/>
                <w:szCs w:val="18"/>
              </w:rPr>
            </w:pPr>
            <w:r w:rsidRPr="003254D3">
              <w:rPr>
                <w:b/>
                <w:sz w:val="18"/>
                <w:szCs w:val="18"/>
              </w:rPr>
              <w:t>Acceptance Criteria</w:t>
            </w:r>
          </w:p>
        </w:tc>
        <w:tc>
          <w:tcPr>
            <w:tcW w:w="2520" w:type="dxa"/>
            <w:tcBorders>
              <w:top w:val="double" w:sz="6" w:space="0" w:color="auto"/>
              <w:bottom w:val="single" w:sz="12" w:space="0" w:color="auto"/>
              <w:right w:val="double" w:sz="6" w:space="0" w:color="auto"/>
            </w:tcBorders>
            <w:vAlign w:val="center"/>
          </w:tcPr>
          <w:p w:rsidR="001855D3" w:rsidRPr="003254D3" w:rsidRDefault="001855D3" w:rsidP="00727BE0">
            <w:pPr>
              <w:spacing w:after="0"/>
              <w:jc w:val="center"/>
              <w:rPr>
                <w:b/>
                <w:sz w:val="18"/>
                <w:szCs w:val="18"/>
              </w:rPr>
            </w:pPr>
            <w:r w:rsidRPr="003254D3">
              <w:rPr>
                <w:b/>
                <w:sz w:val="18"/>
                <w:szCs w:val="18"/>
              </w:rPr>
              <w:t>Corrective Action</w:t>
            </w:r>
          </w:p>
        </w:tc>
      </w:tr>
      <w:tr w:rsidR="001855D3" w:rsidRPr="003254D3" w:rsidTr="0079633E">
        <w:tc>
          <w:tcPr>
            <w:tcW w:w="2088" w:type="dxa"/>
            <w:tcBorders>
              <w:top w:val="nil"/>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Capability demonstration</w:t>
            </w:r>
          </w:p>
        </w:tc>
        <w:tc>
          <w:tcPr>
            <w:tcW w:w="2070" w:type="dxa"/>
            <w:tcBorders>
              <w:top w:val="nil"/>
            </w:tcBorders>
            <w:vAlign w:val="center"/>
          </w:tcPr>
          <w:p w:rsidR="001855D3" w:rsidRPr="003254D3" w:rsidRDefault="001855D3" w:rsidP="00727BE0">
            <w:pPr>
              <w:spacing w:after="0"/>
              <w:jc w:val="center"/>
              <w:rPr>
                <w:sz w:val="18"/>
                <w:szCs w:val="18"/>
              </w:rPr>
            </w:pPr>
            <w:r w:rsidRPr="003254D3">
              <w:rPr>
                <w:sz w:val="18"/>
                <w:szCs w:val="18"/>
              </w:rPr>
              <w:t>Four (4) prepared samples analyzed prior to any customer sample analyses</w:t>
            </w:r>
          </w:p>
        </w:tc>
        <w:tc>
          <w:tcPr>
            <w:tcW w:w="3330" w:type="dxa"/>
            <w:tcBorders>
              <w:top w:val="nil"/>
            </w:tcBorders>
            <w:vAlign w:val="center"/>
          </w:tcPr>
          <w:p w:rsidR="001855D3" w:rsidRPr="003254D3" w:rsidRDefault="001855D3" w:rsidP="00727BE0">
            <w:pPr>
              <w:spacing w:after="0"/>
              <w:jc w:val="center"/>
              <w:rPr>
                <w:sz w:val="18"/>
                <w:szCs w:val="18"/>
              </w:rPr>
            </w:pPr>
            <w:r w:rsidRPr="003254D3">
              <w:rPr>
                <w:sz w:val="18"/>
                <w:szCs w:val="18"/>
              </w:rPr>
              <w:t>Criteria for LCS recovery and duplicate precision</w:t>
            </w:r>
          </w:p>
        </w:tc>
        <w:tc>
          <w:tcPr>
            <w:tcW w:w="2520" w:type="dxa"/>
            <w:tcBorders>
              <w:top w:val="nil"/>
              <w:right w:val="double" w:sz="6" w:space="0" w:color="auto"/>
            </w:tcBorders>
            <w:vAlign w:val="center"/>
          </w:tcPr>
          <w:p w:rsidR="001855D3" w:rsidRPr="003254D3" w:rsidRDefault="001855D3" w:rsidP="00727BE0">
            <w:pPr>
              <w:spacing w:after="0"/>
              <w:rPr>
                <w:sz w:val="18"/>
                <w:szCs w:val="18"/>
              </w:rPr>
            </w:pPr>
            <w:r w:rsidRPr="003254D3">
              <w:rPr>
                <w:sz w:val="18"/>
                <w:szCs w:val="18"/>
              </w:rPr>
              <w:t>Repeat until acceptable</w:t>
            </w:r>
          </w:p>
        </w:tc>
      </w:tr>
      <w:tr w:rsidR="001855D3" w:rsidRPr="003254D3" w:rsidTr="0079633E">
        <w:tc>
          <w:tcPr>
            <w:tcW w:w="2088" w:type="dxa"/>
            <w:tcBorders>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Dilution water blank</w:t>
            </w:r>
          </w:p>
        </w:tc>
        <w:tc>
          <w:tcPr>
            <w:tcW w:w="2070" w:type="dxa"/>
            <w:vAlign w:val="center"/>
          </w:tcPr>
          <w:p w:rsidR="001855D3" w:rsidRPr="003254D3" w:rsidRDefault="001855D3" w:rsidP="00727BE0">
            <w:pPr>
              <w:spacing w:after="0"/>
              <w:jc w:val="center"/>
              <w:rPr>
                <w:sz w:val="18"/>
                <w:szCs w:val="18"/>
              </w:rPr>
            </w:pPr>
            <w:r w:rsidRPr="003254D3">
              <w:rPr>
                <w:sz w:val="18"/>
                <w:szCs w:val="18"/>
              </w:rPr>
              <w:t>Daily prior to sample analysis</w:t>
            </w:r>
          </w:p>
        </w:tc>
        <w:tc>
          <w:tcPr>
            <w:tcW w:w="3330" w:type="dxa"/>
            <w:vAlign w:val="center"/>
          </w:tcPr>
          <w:p w:rsidR="001855D3" w:rsidRPr="003254D3" w:rsidRDefault="001855D3" w:rsidP="00727BE0">
            <w:pPr>
              <w:spacing w:after="0"/>
              <w:jc w:val="center"/>
              <w:rPr>
                <w:sz w:val="18"/>
                <w:szCs w:val="18"/>
              </w:rPr>
            </w:pPr>
            <w:r w:rsidRPr="003254D3">
              <w:rPr>
                <w:sz w:val="18"/>
                <w:szCs w:val="18"/>
              </w:rPr>
              <w:t>&lt; 0.2 mg/L DO depletion</w:t>
            </w:r>
          </w:p>
        </w:tc>
        <w:tc>
          <w:tcPr>
            <w:tcW w:w="2520" w:type="dxa"/>
            <w:tcBorders>
              <w:right w:val="double" w:sz="6" w:space="0" w:color="auto"/>
            </w:tcBorders>
            <w:vAlign w:val="center"/>
          </w:tcPr>
          <w:p w:rsidR="001855D3" w:rsidRPr="003254D3" w:rsidRDefault="001855D3" w:rsidP="00727BE0">
            <w:pPr>
              <w:spacing w:after="0"/>
              <w:rPr>
                <w:sz w:val="18"/>
                <w:szCs w:val="18"/>
              </w:rPr>
            </w:pPr>
            <w:r w:rsidRPr="003254D3">
              <w:rPr>
                <w:sz w:val="18"/>
                <w:szCs w:val="18"/>
              </w:rPr>
              <w:t>Clean analytical system and repeat MB analysis.  Identify and eliminate source of contamination.</w:t>
            </w:r>
          </w:p>
        </w:tc>
      </w:tr>
      <w:tr w:rsidR="001855D3" w:rsidRPr="003254D3" w:rsidTr="0079633E">
        <w:tc>
          <w:tcPr>
            <w:tcW w:w="2088" w:type="dxa"/>
            <w:tcBorders>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Minimum residual DO and minimum DO depletion</w:t>
            </w:r>
          </w:p>
        </w:tc>
        <w:tc>
          <w:tcPr>
            <w:tcW w:w="2070" w:type="dxa"/>
            <w:vAlign w:val="center"/>
          </w:tcPr>
          <w:p w:rsidR="001855D3" w:rsidRPr="003254D3" w:rsidRDefault="001855D3" w:rsidP="00727BE0">
            <w:pPr>
              <w:spacing w:after="0"/>
              <w:jc w:val="center"/>
              <w:rPr>
                <w:sz w:val="18"/>
                <w:szCs w:val="18"/>
              </w:rPr>
            </w:pPr>
            <w:r w:rsidRPr="003254D3">
              <w:rPr>
                <w:sz w:val="18"/>
                <w:szCs w:val="18"/>
              </w:rPr>
              <w:t>For all measurements</w:t>
            </w:r>
          </w:p>
        </w:tc>
        <w:tc>
          <w:tcPr>
            <w:tcW w:w="3330" w:type="dxa"/>
            <w:vAlign w:val="center"/>
          </w:tcPr>
          <w:p w:rsidR="001855D3" w:rsidRPr="003254D3" w:rsidRDefault="001855D3" w:rsidP="00727BE0">
            <w:pPr>
              <w:spacing w:after="0"/>
              <w:jc w:val="center"/>
              <w:rPr>
                <w:sz w:val="18"/>
                <w:szCs w:val="18"/>
              </w:rPr>
            </w:pPr>
            <w:r w:rsidRPr="003254D3">
              <w:rPr>
                <w:sz w:val="18"/>
                <w:szCs w:val="18"/>
              </w:rPr>
              <w:t>Minimum DO depletion 2.0 mg/L</w:t>
            </w:r>
          </w:p>
          <w:p w:rsidR="001855D3" w:rsidRPr="003254D3" w:rsidRDefault="001855D3" w:rsidP="00727BE0">
            <w:pPr>
              <w:spacing w:after="0"/>
              <w:jc w:val="center"/>
              <w:rPr>
                <w:sz w:val="18"/>
                <w:szCs w:val="18"/>
              </w:rPr>
            </w:pPr>
            <w:r w:rsidRPr="003254D3">
              <w:rPr>
                <w:sz w:val="18"/>
                <w:szCs w:val="18"/>
              </w:rPr>
              <w:t xml:space="preserve">Residual DO in bottle </w:t>
            </w:r>
            <w:r w:rsidRPr="003254D3">
              <w:rPr>
                <w:sz w:val="18"/>
                <w:szCs w:val="18"/>
                <w:u w:val="single"/>
              </w:rPr>
              <w:t>&gt;</w:t>
            </w:r>
            <w:r w:rsidRPr="003254D3">
              <w:rPr>
                <w:sz w:val="18"/>
                <w:szCs w:val="18"/>
              </w:rPr>
              <w:t xml:space="preserve"> 1.0 mg/L</w:t>
            </w:r>
          </w:p>
        </w:tc>
        <w:tc>
          <w:tcPr>
            <w:tcW w:w="2520" w:type="dxa"/>
            <w:tcBorders>
              <w:right w:val="double" w:sz="6" w:space="0" w:color="auto"/>
            </w:tcBorders>
            <w:vAlign w:val="center"/>
          </w:tcPr>
          <w:p w:rsidR="001855D3" w:rsidRPr="003254D3" w:rsidRDefault="001855D3" w:rsidP="00727BE0">
            <w:pPr>
              <w:spacing w:after="0"/>
              <w:rPr>
                <w:sz w:val="18"/>
                <w:szCs w:val="18"/>
              </w:rPr>
            </w:pPr>
            <w:r w:rsidRPr="003254D3">
              <w:rPr>
                <w:sz w:val="18"/>
                <w:szCs w:val="18"/>
              </w:rPr>
              <w:t>Results not considered to be valid</w:t>
            </w:r>
          </w:p>
        </w:tc>
      </w:tr>
      <w:tr w:rsidR="001855D3" w:rsidRPr="003254D3" w:rsidTr="0079633E">
        <w:tc>
          <w:tcPr>
            <w:tcW w:w="2088" w:type="dxa"/>
            <w:tcBorders>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Seed control</w:t>
            </w:r>
          </w:p>
        </w:tc>
        <w:tc>
          <w:tcPr>
            <w:tcW w:w="2070" w:type="dxa"/>
            <w:vAlign w:val="center"/>
          </w:tcPr>
          <w:p w:rsidR="001855D3" w:rsidRPr="003254D3" w:rsidRDefault="001855D3" w:rsidP="00727BE0">
            <w:pPr>
              <w:spacing w:after="0"/>
              <w:jc w:val="center"/>
              <w:rPr>
                <w:sz w:val="18"/>
                <w:szCs w:val="18"/>
              </w:rPr>
            </w:pPr>
            <w:r w:rsidRPr="003254D3">
              <w:rPr>
                <w:sz w:val="18"/>
                <w:szCs w:val="18"/>
              </w:rPr>
              <w:t>For every preparation batch</w:t>
            </w:r>
          </w:p>
        </w:tc>
        <w:tc>
          <w:tcPr>
            <w:tcW w:w="3330" w:type="dxa"/>
            <w:vAlign w:val="center"/>
          </w:tcPr>
          <w:p w:rsidR="001855D3" w:rsidRPr="003254D3" w:rsidRDefault="001855D3" w:rsidP="00727BE0">
            <w:pPr>
              <w:spacing w:after="0"/>
              <w:jc w:val="center"/>
              <w:rPr>
                <w:sz w:val="18"/>
                <w:szCs w:val="18"/>
              </w:rPr>
            </w:pPr>
            <w:r w:rsidRPr="003254D3">
              <w:rPr>
                <w:sz w:val="18"/>
                <w:szCs w:val="18"/>
              </w:rPr>
              <w:t>DO uptake attributable to seed added to each bottle generally 0.6 to 1.0 mg/L but seed amount must provide acceptable GGA recovery</w:t>
            </w:r>
          </w:p>
        </w:tc>
        <w:tc>
          <w:tcPr>
            <w:tcW w:w="2520" w:type="dxa"/>
            <w:tcBorders>
              <w:right w:val="double" w:sz="6" w:space="0" w:color="auto"/>
            </w:tcBorders>
            <w:vAlign w:val="center"/>
          </w:tcPr>
          <w:p w:rsidR="001855D3" w:rsidRPr="003254D3" w:rsidRDefault="001855D3" w:rsidP="00727BE0">
            <w:pPr>
              <w:spacing w:after="0"/>
              <w:rPr>
                <w:sz w:val="18"/>
                <w:szCs w:val="18"/>
              </w:rPr>
            </w:pPr>
            <w:r w:rsidRPr="003254D3">
              <w:rPr>
                <w:sz w:val="18"/>
                <w:szCs w:val="18"/>
              </w:rPr>
              <w:t>Investigate and identify the problem.  If system is out of control, reanalyze entire batch.</w:t>
            </w:r>
          </w:p>
        </w:tc>
      </w:tr>
      <w:tr w:rsidR="001855D3" w:rsidRPr="003254D3" w:rsidTr="0079633E">
        <w:tc>
          <w:tcPr>
            <w:tcW w:w="2088" w:type="dxa"/>
            <w:tcBorders>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Glucose-glutamic acid (GGA) check standard</w:t>
            </w:r>
          </w:p>
        </w:tc>
        <w:tc>
          <w:tcPr>
            <w:tcW w:w="2070" w:type="dxa"/>
            <w:vAlign w:val="center"/>
          </w:tcPr>
          <w:p w:rsidR="001855D3" w:rsidRPr="003254D3" w:rsidRDefault="001855D3" w:rsidP="00727BE0">
            <w:pPr>
              <w:spacing w:after="0"/>
              <w:jc w:val="center"/>
              <w:rPr>
                <w:sz w:val="18"/>
                <w:szCs w:val="18"/>
              </w:rPr>
            </w:pPr>
            <w:r w:rsidRPr="003254D3">
              <w:rPr>
                <w:sz w:val="18"/>
                <w:szCs w:val="18"/>
              </w:rPr>
              <w:t>One (1) per preparation batch</w:t>
            </w:r>
          </w:p>
        </w:tc>
        <w:tc>
          <w:tcPr>
            <w:tcW w:w="3330" w:type="dxa"/>
            <w:vAlign w:val="center"/>
          </w:tcPr>
          <w:p w:rsidR="001855D3" w:rsidRPr="003254D3" w:rsidRDefault="001855D3" w:rsidP="00727BE0">
            <w:pPr>
              <w:spacing w:after="0"/>
              <w:jc w:val="center"/>
              <w:rPr>
                <w:sz w:val="18"/>
                <w:szCs w:val="18"/>
                <w:vertAlign w:val="subscript"/>
              </w:rPr>
            </w:pPr>
            <w:r w:rsidRPr="003254D3">
              <w:rPr>
                <w:sz w:val="18"/>
                <w:szCs w:val="18"/>
              </w:rPr>
              <w:t xml:space="preserve">198 ± 30.5 mg/L </w:t>
            </w:r>
          </w:p>
        </w:tc>
        <w:tc>
          <w:tcPr>
            <w:tcW w:w="2520" w:type="dxa"/>
            <w:tcBorders>
              <w:right w:val="double" w:sz="6" w:space="0" w:color="auto"/>
            </w:tcBorders>
            <w:vAlign w:val="center"/>
          </w:tcPr>
          <w:p w:rsidR="001855D3" w:rsidRPr="003254D3" w:rsidRDefault="001855D3" w:rsidP="00727BE0">
            <w:pPr>
              <w:spacing w:after="0"/>
              <w:rPr>
                <w:sz w:val="18"/>
                <w:szCs w:val="18"/>
              </w:rPr>
            </w:pPr>
            <w:r w:rsidRPr="003254D3">
              <w:rPr>
                <w:sz w:val="18"/>
                <w:szCs w:val="18"/>
              </w:rPr>
              <w:t>Investigate and identify the problem.  If system is out of control, reanalyze entire batch.</w:t>
            </w:r>
          </w:p>
        </w:tc>
      </w:tr>
      <w:tr w:rsidR="001855D3" w:rsidRPr="003254D3" w:rsidTr="0079633E">
        <w:tc>
          <w:tcPr>
            <w:tcW w:w="2088" w:type="dxa"/>
            <w:tcBorders>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Matrix spike (GGA)</w:t>
            </w:r>
          </w:p>
        </w:tc>
        <w:tc>
          <w:tcPr>
            <w:tcW w:w="2070" w:type="dxa"/>
            <w:vAlign w:val="center"/>
          </w:tcPr>
          <w:p w:rsidR="001855D3" w:rsidRPr="003254D3" w:rsidRDefault="001855D3" w:rsidP="00727BE0">
            <w:pPr>
              <w:pStyle w:val="BlockText"/>
              <w:spacing w:before="0" w:after="0" w:line="240" w:lineRule="auto"/>
              <w:jc w:val="center"/>
              <w:rPr>
                <w:rFonts w:asciiTheme="minorHAnsi" w:hAnsiTheme="minorHAnsi"/>
                <w:sz w:val="18"/>
                <w:szCs w:val="18"/>
              </w:rPr>
            </w:pPr>
            <w:r w:rsidRPr="003254D3">
              <w:rPr>
                <w:rFonts w:asciiTheme="minorHAnsi" w:hAnsiTheme="minorHAnsi"/>
                <w:sz w:val="18"/>
                <w:szCs w:val="18"/>
              </w:rPr>
              <w:t>When suspect matrix interference</w:t>
            </w:r>
          </w:p>
        </w:tc>
        <w:tc>
          <w:tcPr>
            <w:tcW w:w="3330" w:type="dxa"/>
            <w:vAlign w:val="center"/>
          </w:tcPr>
          <w:p w:rsidR="001855D3" w:rsidRPr="003254D3" w:rsidRDefault="001855D3" w:rsidP="00727BE0">
            <w:pPr>
              <w:spacing w:after="0"/>
              <w:jc w:val="center"/>
              <w:rPr>
                <w:sz w:val="18"/>
                <w:szCs w:val="18"/>
                <w:vertAlign w:val="subscript"/>
              </w:rPr>
            </w:pPr>
            <w:r w:rsidRPr="003254D3">
              <w:rPr>
                <w:sz w:val="18"/>
                <w:szCs w:val="18"/>
              </w:rPr>
              <w:t>75-125% R</w:t>
            </w:r>
          </w:p>
        </w:tc>
        <w:tc>
          <w:tcPr>
            <w:tcW w:w="2520" w:type="dxa"/>
            <w:tcBorders>
              <w:right w:val="double" w:sz="6" w:space="0" w:color="auto"/>
            </w:tcBorders>
            <w:vAlign w:val="center"/>
          </w:tcPr>
          <w:p w:rsidR="001855D3" w:rsidRPr="003254D3" w:rsidRDefault="001855D3" w:rsidP="00727BE0">
            <w:pPr>
              <w:pStyle w:val="BlockText"/>
              <w:spacing w:before="0" w:after="0" w:line="240" w:lineRule="auto"/>
              <w:jc w:val="left"/>
              <w:rPr>
                <w:rFonts w:asciiTheme="minorHAnsi" w:hAnsiTheme="minorHAnsi"/>
                <w:caps/>
                <w:sz w:val="18"/>
                <w:szCs w:val="18"/>
              </w:rPr>
            </w:pPr>
            <w:r w:rsidRPr="003254D3">
              <w:rPr>
                <w:rFonts w:asciiTheme="minorHAnsi" w:hAnsiTheme="minorHAnsi"/>
                <w:sz w:val="18"/>
                <w:szCs w:val="18"/>
              </w:rPr>
              <w:t>Investigate problem.  If system accuracy is in control, qualify results. If system accuracy is out of control, reanalyze entire batch.</w:t>
            </w:r>
          </w:p>
        </w:tc>
      </w:tr>
      <w:tr w:rsidR="001855D3" w:rsidRPr="003254D3" w:rsidTr="0079633E">
        <w:tc>
          <w:tcPr>
            <w:tcW w:w="2088" w:type="dxa"/>
            <w:tcBorders>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Sample duplicate or matrix spike duplicate (GGA)</w:t>
            </w:r>
          </w:p>
        </w:tc>
        <w:tc>
          <w:tcPr>
            <w:tcW w:w="2070" w:type="dxa"/>
            <w:vAlign w:val="center"/>
          </w:tcPr>
          <w:p w:rsidR="001855D3" w:rsidRPr="003254D3" w:rsidRDefault="001855D3" w:rsidP="00727BE0">
            <w:pPr>
              <w:spacing w:after="0"/>
              <w:jc w:val="center"/>
              <w:rPr>
                <w:sz w:val="18"/>
                <w:szCs w:val="18"/>
              </w:rPr>
            </w:pPr>
            <w:r w:rsidRPr="003254D3">
              <w:rPr>
                <w:sz w:val="18"/>
                <w:szCs w:val="18"/>
              </w:rPr>
              <w:t>One (1) per preparation batch</w:t>
            </w:r>
          </w:p>
        </w:tc>
        <w:tc>
          <w:tcPr>
            <w:tcW w:w="3330" w:type="dxa"/>
            <w:vAlign w:val="center"/>
          </w:tcPr>
          <w:p w:rsidR="001855D3" w:rsidRPr="003254D3" w:rsidRDefault="001855D3" w:rsidP="00727BE0">
            <w:pPr>
              <w:spacing w:after="0"/>
              <w:jc w:val="center"/>
              <w:rPr>
                <w:sz w:val="18"/>
                <w:szCs w:val="18"/>
                <w:vertAlign w:val="subscript"/>
              </w:rPr>
            </w:pPr>
            <w:r w:rsidRPr="003254D3">
              <w:rPr>
                <w:sz w:val="18"/>
                <w:szCs w:val="18"/>
              </w:rPr>
              <w:t xml:space="preserve">RPD </w:t>
            </w:r>
            <w:r w:rsidRPr="003254D3">
              <w:rPr>
                <w:sz w:val="18"/>
                <w:szCs w:val="18"/>
                <w:u w:val="single"/>
              </w:rPr>
              <w:t>&lt;</w:t>
            </w:r>
            <w:r w:rsidRPr="003254D3">
              <w:rPr>
                <w:sz w:val="18"/>
                <w:szCs w:val="18"/>
              </w:rPr>
              <w:t xml:space="preserve">  25%</w:t>
            </w:r>
          </w:p>
        </w:tc>
        <w:tc>
          <w:tcPr>
            <w:tcW w:w="2520" w:type="dxa"/>
            <w:tcBorders>
              <w:right w:val="double" w:sz="6" w:space="0" w:color="auto"/>
            </w:tcBorders>
            <w:vAlign w:val="center"/>
          </w:tcPr>
          <w:p w:rsidR="001855D3" w:rsidRPr="003254D3" w:rsidRDefault="001855D3" w:rsidP="00727BE0">
            <w:pPr>
              <w:spacing w:after="0"/>
              <w:rPr>
                <w:sz w:val="18"/>
                <w:szCs w:val="18"/>
              </w:rPr>
            </w:pPr>
            <w:r w:rsidRPr="003254D3">
              <w:rPr>
                <w:sz w:val="18"/>
                <w:szCs w:val="18"/>
              </w:rPr>
              <w:t>Investigate problem.  If system precision is in control, qualify results.  If system precision is out of control, reanalyze entire batch.</w:t>
            </w:r>
          </w:p>
        </w:tc>
      </w:tr>
      <w:tr w:rsidR="001855D3" w:rsidRPr="003254D3" w:rsidTr="0079633E">
        <w:tc>
          <w:tcPr>
            <w:tcW w:w="2088" w:type="dxa"/>
            <w:tcBorders>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Internal PE sample</w:t>
            </w:r>
          </w:p>
        </w:tc>
        <w:tc>
          <w:tcPr>
            <w:tcW w:w="2070" w:type="dxa"/>
            <w:vAlign w:val="center"/>
          </w:tcPr>
          <w:p w:rsidR="001855D3" w:rsidRPr="003254D3" w:rsidRDefault="001855D3" w:rsidP="00727BE0">
            <w:pPr>
              <w:spacing w:after="0"/>
              <w:jc w:val="center"/>
              <w:rPr>
                <w:sz w:val="18"/>
                <w:szCs w:val="18"/>
              </w:rPr>
            </w:pPr>
            <w:r w:rsidRPr="003254D3">
              <w:rPr>
                <w:sz w:val="18"/>
                <w:szCs w:val="18"/>
              </w:rPr>
              <w:t>Samples and frequency determined by Lab QA Officer</w:t>
            </w:r>
          </w:p>
        </w:tc>
        <w:tc>
          <w:tcPr>
            <w:tcW w:w="3330" w:type="dxa"/>
            <w:vAlign w:val="center"/>
          </w:tcPr>
          <w:p w:rsidR="001855D3" w:rsidRPr="003254D3" w:rsidRDefault="001855D3" w:rsidP="00727BE0">
            <w:pPr>
              <w:spacing w:after="0"/>
              <w:jc w:val="center"/>
              <w:rPr>
                <w:sz w:val="18"/>
                <w:szCs w:val="18"/>
              </w:rPr>
            </w:pPr>
            <w:r w:rsidRPr="003254D3">
              <w:rPr>
                <w:sz w:val="18"/>
                <w:szCs w:val="18"/>
              </w:rPr>
              <w:t>Criteria for LCS recovery and duplicate precision</w:t>
            </w:r>
          </w:p>
        </w:tc>
        <w:tc>
          <w:tcPr>
            <w:tcW w:w="2520" w:type="dxa"/>
            <w:tcBorders>
              <w:right w:val="double" w:sz="6" w:space="0" w:color="auto"/>
            </w:tcBorders>
            <w:vAlign w:val="center"/>
          </w:tcPr>
          <w:p w:rsidR="001855D3" w:rsidRPr="003254D3" w:rsidRDefault="001855D3" w:rsidP="00727BE0">
            <w:pPr>
              <w:spacing w:after="0"/>
              <w:rPr>
                <w:sz w:val="18"/>
                <w:szCs w:val="18"/>
              </w:rPr>
            </w:pPr>
            <w:r w:rsidRPr="003254D3">
              <w:rPr>
                <w:sz w:val="18"/>
                <w:szCs w:val="18"/>
              </w:rPr>
              <w:t>Investigate all unacceptable results.</w:t>
            </w:r>
          </w:p>
        </w:tc>
      </w:tr>
      <w:tr w:rsidR="001855D3" w:rsidRPr="003254D3" w:rsidTr="0079633E">
        <w:tc>
          <w:tcPr>
            <w:tcW w:w="2088" w:type="dxa"/>
            <w:tcBorders>
              <w:left w:val="double" w:sz="6" w:space="0" w:color="auto"/>
            </w:tcBorders>
            <w:vAlign w:val="center"/>
          </w:tcPr>
          <w:p w:rsidR="001855D3" w:rsidRPr="003254D3" w:rsidRDefault="001855D3" w:rsidP="00727BE0">
            <w:pPr>
              <w:spacing w:after="0"/>
              <w:jc w:val="center"/>
              <w:rPr>
                <w:sz w:val="18"/>
                <w:szCs w:val="18"/>
              </w:rPr>
            </w:pPr>
            <w:r w:rsidRPr="003254D3">
              <w:rPr>
                <w:sz w:val="18"/>
                <w:szCs w:val="18"/>
              </w:rPr>
              <w:t>Blind PE sample</w:t>
            </w:r>
          </w:p>
        </w:tc>
        <w:tc>
          <w:tcPr>
            <w:tcW w:w="2070" w:type="dxa"/>
            <w:vAlign w:val="center"/>
          </w:tcPr>
          <w:p w:rsidR="001855D3" w:rsidRPr="003254D3" w:rsidRDefault="001855D3" w:rsidP="00727BE0">
            <w:pPr>
              <w:spacing w:after="0"/>
              <w:jc w:val="center"/>
              <w:rPr>
                <w:sz w:val="18"/>
                <w:szCs w:val="18"/>
              </w:rPr>
            </w:pPr>
            <w:r w:rsidRPr="003254D3">
              <w:rPr>
                <w:sz w:val="18"/>
                <w:szCs w:val="18"/>
              </w:rPr>
              <w:t>Samples and frequency determined by accrediting agencies and projects.  Once a year a successful analysis.</w:t>
            </w:r>
          </w:p>
        </w:tc>
        <w:tc>
          <w:tcPr>
            <w:tcW w:w="3330" w:type="dxa"/>
            <w:vAlign w:val="center"/>
          </w:tcPr>
          <w:p w:rsidR="001855D3" w:rsidRPr="003254D3" w:rsidRDefault="001855D3" w:rsidP="00727BE0">
            <w:pPr>
              <w:spacing w:after="0"/>
              <w:jc w:val="center"/>
              <w:rPr>
                <w:sz w:val="18"/>
                <w:szCs w:val="18"/>
              </w:rPr>
            </w:pPr>
            <w:r w:rsidRPr="003254D3">
              <w:rPr>
                <w:sz w:val="18"/>
                <w:szCs w:val="18"/>
              </w:rPr>
              <w:t>Determined by PE provider</w:t>
            </w:r>
          </w:p>
        </w:tc>
        <w:tc>
          <w:tcPr>
            <w:tcW w:w="2520" w:type="dxa"/>
            <w:tcBorders>
              <w:right w:val="double" w:sz="6" w:space="0" w:color="auto"/>
            </w:tcBorders>
            <w:vAlign w:val="center"/>
          </w:tcPr>
          <w:p w:rsidR="001855D3" w:rsidRPr="003254D3" w:rsidRDefault="001855D3" w:rsidP="00727BE0">
            <w:pPr>
              <w:spacing w:after="0"/>
              <w:rPr>
                <w:sz w:val="18"/>
                <w:szCs w:val="18"/>
              </w:rPr>
            </w:pPr>
            <w:r w:rsidRPr="003254D3">
              <w:rPr>
                <w:sz w:val="18"/>
                <w:szCs w:val="18"/>
              </w:rPr>
              <w:t>Investigate all unacceptable results.</w:t>
            </w:r>
          </w:p>
        </w:tc>
      </w:tr>
      <w:tr w:rsidR="001855D3" w:rsidRPr="003254D3" w:rsidTr="0079633E">
        <w:trPr>
          <w:trHeight w:val="1523"/>
        </w:trPr>
        <w:tc>
          <w:tcPr>
            <w:tcW w:w="10008" w:type="dxa"/>
            <w:gridSpan w:val="4"/>
            <w:tcBorders>
              <w:left w:val="double" w:sz="6" w:space="0" w:color="auto"/>
              <w:bottom w:val="double" w:sz="6" w:space="0" w:color="auto"/>
              <w:right w:val="double" w:sz="6" w:space="0" w:color="auto"/>
            </w:tcBorders>
            <w:vAlign w:val="center"/>
          </w:tcPr>
          <w:p w:rsidR="001855D3" w:rsidRPr="003254D3" w:rsidRDefault="001855D3" w:rsidP="00727BE0">
            <w:pPr>
              <w:spacing w:after="0"/>
              <w:rPr>
                <w:sz w:val="18"/>
                <w:szCs w:val="18"/>
              </w:rPr>
            </w:pPr>
          </w:p>
          <w:p w:rsidR="001855D3" w:rsidRPr="003254D3" w:rsidRDefault="001855D3" w:rsidP="00727BE0">
            <w:pPr>
              <w:spacing w:after="0"/>
              <w:rPr>
                <w:sz w:val="18"/>
                <w:szCs w:val="18"/>
              </w:rPr>
            </w:pPr>
            <w:r w:rsidRPr="003254D3">
              <w:rPr>
                <w:sz w:val="18"/>
                <w:szCs w:val="18"/>
              </w:rPr>
              <w:t>LCS =</w:t>
            </w:r>
            <w:r w:rsidRPr="003254D3">
              <w:rPr>
                <w:sz w:val="18"/>
                <w:szCs w:val="18"/>
              </w:rPr>
              <w:tab/>
              <w:t>laboratory control sample</w:t>
            </w:r>
            <w:r w:rsidRPr="003254D3">
              <w:rPr>
                <w:sz w:val="18"/>
                <w:szCs w:val="18"/>
              </w:rPr>
              <w:tab/>
            </w:r>
            <w:r w:rsidRPr="003254D3">
              <w:rPr>
                <w:sz w:val="18"/>
                <w:szCs w:val="18"/>
              </w:rPr>
              <w:tab/>
              <w:t xml:space="preserve">            QC =</w:t>
            </w:r>
            <w:r w:rsidRPr="003254D3">
              <w:rPr>
                <w:sz w:val="18"/>
                <w:szCs w:val="18"/>
              </w:rPr>
              <w:tab/>
              <w:t>quality control</w:t>
            </w:r>
          </w:p>
          <w:p w:rsidR="001855D3" w:rsidRPr="003254D3" w:rsidRDefault="001855D3" w:rsidP="00727BE0">
            <w:pPr>
              <w:spacing w:after="0"/>
              <w:rPr>
                <w:sz w:val="18"/>
                <w:szCs w:val="18"/>
              </w:rPr>
            </w:pPr>
            <w:r w:rsidRPr="003254D3">
              <w:rPr>
                <w:sz w:val="18"/>
                <w:szCs w:val="18"/>
              </w:rPr>
              <w:t>MB =</w:t>
            </w:r>
            <w:r w:rsidRPr="003254D3">
              <w:rPr>
                <w:sz w:val="18"/>
                <w:szCs w:val="18"/>
              </w:rPr>
              <w:tab/>
              <w:t>method blank</w:t>
            </w:r>
            <w:r w:rsidRPr="003254D3">
              <w:rPr>
                <w:sz w:val="18"/>
                <w:szCs w:val="18"/>
              </w:rPr>
              <w:tab/>
            </w:r>
            <w:r w:rsidRPr="003254D3">
              <w:rPr>
                <w:sz w:val="18"/>
                <w:szCs w:val="18"/>
              </w:rPr>
              <w:tab/>
              <w:t xml:space="preserve">                           %R = </w:t>
            </w:r>
            <w:r w:rsidRPr="003254D3">
              <w:rPr>
                <w:sz w:val="18"/>
                <w:szCs w:val="18"/>
              </w:rPr>
              <w:tab/>
              <w:t>percent recovery</w:t>
            </w:r>
          </w:p>
          <w:p w:rsidR="001855D3" w:rsidRPr="003254D3" w:rsidRDefault="001855D3" w:rsidP="00727BE0">
            <w:pPr>
              <w:spacing w:after="0"/>
              <w:rPr>
                <w:sz w:val="18"/>
                <w:szCs w:val="18"/>
              </w:rPr>
            </w:pPr>
            <w:r w:rsidRPr="003254D3">
              <w:rPr>
                <w:sz w:val="18"/>
                <w:szCs w:val="18"/>
              </w:rPr>
              <w:t>MDL =  method detection limit</w:t>
            </w:r>
            <w:r w:rsidRPr="003254D3">
              <w:rPr>
                <w:sz w:val="18"/>
                <w:szCs w:val="18"/>
              </w:rPr>
              <w:tab/>
            </w:r>
            <w:r w:rsidRPr="003254D3">
              <w:rPr>
                <w:sz w:val="18"/>
                <w:szCs w:val="18"/>
              </w:rPr>
              <w:tab/>
              <w:t xml:space="preserve">            RL =</w:t>
            </w:r>
            <w:r w:rsidRPr="003254D3">
              <w:rPr>
                <w:sz w:val="18"/>
                <w:szCs w:val="18"/>
              </w:rPr>
              <w:tab/>
              <w:t>reporting limit</w:t>
            </w:r>
          </w:p>
          <w:p w:rsidR="001855D3" w:rsidRPr="003254D3" w:rsidRDefault="001855D3" w:rsidP="00727BE0">
            <w:pPr>
              <w:spacing w:after="0"/>
              <w:rPr>
                <w:sz w:val="18"/>
                <w:szCs w:val="18"/>
              </w:rPr>
            </w:pPr>
            <w:r w:rsidRPr="003254D3">
              <w:rPr>
                <w:sz w:val="18"/>
                <w:szCs w:val="18"/>
              </w:rPr>
              <w:t>MS =     matrix spike                                                  RPD =</w:t>
            </w:r>
            <w:r w:rsidRPr="003254D3">
              <w:rPr>
                <w:sz w:val="18"/>
                <w:szCs w:val="18"/>
              </w:rPr>
              <w:tab/>
              <w:t>relative percent difference</w:t>
            </w:r>
          </w:p>
          <w:p w:rsidR="001855D3" w:rsidRPr="003254D3" w:rsidRDefault="001855D3" w:rsidP="00727BE0">
            <w:pPr>
              <w:spacing w:after="0"/>
              <w:rPr>
                <w:sz w:val="18"/>
                <w:szCs w:val="18"/>
              </w:rPr>
            </w:pPr>
            <w:r w:rsidRPr="003254D3">
              <w:rPr>
                <w:sz w:val="18"/>
                <w:szCs w:val="18"/>
              </w:rPr>
              <w:t>PE =</w:t>
            </w:r>
            <w:r w:rsidRPr="003254D3">
              <w:rPr>
                <w:sz w:val="18"/>
                <w:szCs w:val="18"/>
              </w:rPr>
              <w:tab/>
              <w:t>performance evaluation</w:t>
            </w:r>
            <w:r w:rsidRPr="003254D3">
              <w:rPr>
                <w:sz w:val="18"/>
                <w:szCs w:val="18"/>
              </w:rPr>
              <w:tab/>
            </w:r>
            <w:r w:rsidRPr="003254D3">
              <w:rPr>
                <w:sz w:val="18"/>
                <w:szCs w:val="18"/>
              </w:rPr>
              <w:tab/>
              <w:t xml:space="preserve">            </w:t>
            </w:r>
          </w:p>
          <w:p w:rsidR="001855D3" w:rsidRPr="003254D3" w:rsidRDefault="001855D3" w:rsidP="00727BE0">
            <w:pPr>
              <w:spacing w:after="0"/>
              <w:jc w:val="center"/>
              <w:rPr>
                <w:sz w:val="18"/>
                <w:szCs w:val="18"/>
              </w:rPr>
            </w:pPr>
          </w:p>
        </w:tc>
      </w:tr>
    </w:tbl>
    <w:p w:rsidR="001855D3" w:rsidRDefault="001855D3" w:rsidP="00E66D2D">
      <w:pPr>
        <w:tabs>
          <w:tab w:val="left" w:pos="0"/>
          <w:tab w:val="left" w:pos="540"/>
          <w:tab w:val="left" w:pos="1440"/>
          <w:tab w:val="left" w:pos="2160"/>
        </w:tabs>
        <w:ind w:left="540"/>
        <w:rPr>
          <w:rFonts w:ascii="Times New Roman" w:hAnsi="Times New Roman"/>
          <w:b/>
          <w:bCs/>
          <w:iCs/>
          <w:sz w:val="24"/>
        </w:rPr>
      </w:pPr>
      <w:r>
        <w:rPr>
          <w:rFonts w:ascii="Times New Roman" w:hAnsi="Times New Roman"/>
          <w:b/>
          <w:bCs/>
          <w:iCs/>
          <w:sz w:val="24"/>
        </w:rPr>
        <w:br w:type="page"/>
      </w:r>
    </w:p>
    <w:p w:rsidR="001855D3" w:rsidRPr="00E32CCA" w:rsidRDefault="001855D3" w:rsidP="00E66D2D">
      <w:pPr>
        <w:pStyle w:val="Caption"/>
        <w:keepNext/>
        <w:rPr>
          <w:rFonts w:asciiTheme="minorHAnsi" w:hAnsiTheme="minorHAnsi"/>
          <w:szCs w:val="24"/>
        </w:rPr>
      </w:pPr>
      <w:proofErr w:type="gramStart"/>
      <w:r w:rsidRPr="00E32CCA">
        <w:rPr>
          <w:rFonts w:asciiTheme="minorHAnsi" w:hAnsiTheme="minorHAnsi"/>
          <w:szCs w:val="24"/>
        </w:rPr>
        <w:t xml:space="preserve">Table </w:t>
      </w:r>
      <w:r w:rsidR="00A93C34" w:rsidRPr="00E32CCA">
        <w:rPr>
          <w:rFonts w:asciiTheme="minorHAnsi" w:hAnsiTheme="minorHAnsi"/>
          <w:szCs w:val="24"/>
        </w:rPr>
        <w:fldChar w:fldCharType="begin"/>
      </w:r>
      <w:r w:rsidRPr="00E32CCA">
        <w:rPr>
          <w:rFonts w:asciiTheme="minorHAnsi" w:hAnsiTheme="minorHAnsi"/>
          <w:szCs w:val="24"/>
        </w:rPr>
        <w:instrText xml:space="preserve"> SEQ Table \* ARABIC </w:instrText>
      </w:r>
      <w:r w:rsidR="00A93C34" w:rsidRPr="00E32CCA">
        <w:rPr>
          <w:rFonts w:asciiTheme="minorHAnsi" w:hAnsiTheme="minorHAnsi"/>
          <w:szCs w:val="24"/>
        </w:rPr>
        <w:fldChar w:fldCharType="separate"/>
      </w:r>
      <w:r w:rsidR="00AB74CF">
        <w:rPr>
          <w:rFonts w:asciiTheme="minorHAnsi" w:hAnsiTheme="minorHAnsi"/>
          <w:noProof/>
          <w:szCs w:val="24"/>
        </w:rPr>
        <w:t>7</w:t>
      </w:r>
      <w:r w:rsidR="00A93C34" w:rsidRPr="00E32CCA">
        <w:rPr>
          <w:rFonts w:asciiTheme="minorHAnsi" w:hAnsiTheme="minorHAnsi"/>
          <w:szCs w:val="24"/>
        </w:rPr>
        <w:fldChar w:fldCharType="end"/>
      </w:r>
      <w:r w:rsidRPr="00E32CCA">
        <w:rPr>
          <w:rFonts w:asciiTheme="minorHAnsi" w:hAnsiTheme="minorHAnsi"/>
          <w:szCs w:val="24"/>
        </w:rPr>
        <w:t>.</w:t>
      </w:r>
      <w:proofErr w:type="gramEnd"/>
      <w:r w:rsidRPr="00E32CCA">
        <w:rPr>
          <w:rFonts w:asciiTheme="minorHAnsi" w:hAnsiTheme="minorHAnsi"/>
          <w:szCs w:val="24"/>
        </w:rPr>
        <w:t xml:space="preserve"> Summary of QC requirements for turbidity analysis by </w:t>
      </w:r>
      <w:proofErr w:type="spellStart"/>
      <w:r w:rsidRPr="00E32CCA">
        <w:rPr>
          <w:rFonts w:asciiTheme="minorHAnsi" w:hAnsiTheme="minorHAnsi"/>
          <w:szCs w:val="24"/>
        </w:rPr>
        <w:t>Hach</w:t>
      </w:r>
      <w:proofErr w:type="spellEnd"/>
      <w:r w:rsidRPr="00E32CCA">
        <w:rPr>
          <w:rFonts w:asciiTheme="minorHAnsi" w:hAnsiTheme="minorHAnsi"/>
          <w:szCs w:val="24"/>
        </w:rPr>
        <w:t xml:space="preserve"> meter</w:t>
      </w:r>
    </w:p>
    <w:tbl>
      <w:tblPr>
        <w:tblpPr w:leftFromText="187" w:rightFromText="187" w:vertAnchor="text" w:horzAnchor="margin" w:tblpY="1"/>
        <w:tblOverlap w:val="neve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88"/>
        <w:gridCol w:w="2430"/>
        <w:gridCol w:w="2970"/>
        <w:gridCol w:w="2520"/>
      </w:tblGrid>
      <w:tr w:rsidR="001855D3" w:rsidRPr="00C11CF0" w:rsidTr="006E29EC">
        <w:trPr>
          <w:trHeight w:val="498"/>
        </w:trPr>
        <w:tc>
          <w:tcPr>
            <w:tcW w:w="2088" w:type="dxa"/>
            <w:tcBorders>
              <w:top w:val="double" w:sz="6" w:space="0" w:color="auto"/>
              <w:left w:val="double" w:sz="6" w:space="0" w:color="auto"/>
              <w:bottom w:val="single" w:sz="12" w:space="0" w:color="auto"/>
            </w:tcBorders>
            <w:vAlign w:val="center"/>
          </w:tcPr>
          <w:p w:rsidR="00E32CCA" w:rsidRPr="00C11CF0" w:rsidRDefault="001855D3" w:rsidP="00502C90">
            <w:pPr>
              <w:pStyle w:val="Heading4"/>
              <w:spacing w:before="0" w:line="240" w:lineRule="auto"/>
              <w:jc w:val="center"/>
              <w:rPr>
                <w:rFonts w:asciiTheme="minorHAnsi" w:hAnsiTheme="minorHAnsi"/>
                <w:i w:val="0"/>
                <w:color w:val="000000" w:themeColor="text1"/>
                <w:sz w:val="18"/>
                <w:szCs w:val="18"/>
              </w:rPr>
            </w:pPr>
            <w:r w:rsidRPr="00C11CF0">
              <w:rPr>
                <w:rFonts w:asciiTheme="minorHAnsi" w:hAnsiTheme="minorHAnsi"/>
                <w:i w:val="0"/>
                <w:color w:val="000000" w:themeColor="text1"/>
                <w:sz w:val="18"/>
                <w:szCs w:val="18"/>
              </w:rPr>
              <w:t>QC Sample or Activity</w:t>
            </w:r>
          </w:p>
        </w:tc>
        <w:tc>
          <w:tcPr>
            <w:tcW w:w="2430" w:type="dxa"/>
            <w:tcBorders>
              <w:top w:val="double" w:sz="6" w:space="0" w:color="auto"/>
              <w:bottom w:val="single" w:sz="12" w:space="0" w:color="auto"/>
            </w:tcBorders>
            <w:vAlign w:val="center"/>
          </w:tcPr>
          <w:p w:rsidR="001855D3" w:rsidRPr="00C11CF0" w:rsidRDefault="001855D3" w:rsidP="00502C90">
            <w:pPr>
              <w:spacing w:after="0"/>
              <w:jc w:val="center"/>
              <w:rPr>
                <w:b/>
                <w:sz w:val="18"/>
                <w:szCs w:val="18"/>
              </w:rPr>
            </w:pPr>
            <w:r w:rsidRPr="00C11CF0">
              <w:rPr>
                <w:b/>
                <w:sz w:val="18"/>
                <w:szCs w:val="18"/>
              </w:rPr>
              <w:t>Minimum Frequency</w:t>
            </w:r>
          </w:p>
        </w:tc>
        <w:tc>
          <w:tcPr>
            <w:tcW w:w="2970" w:type="dxa"/>
            <w:tcBorders>
              <w:top w:val="double" w:sz="6" w:space="0" w:color="auto"/>
              <w:bottom w:val="single" w:sz="12" w:space="0" w:color="auto"/>
            </w:tcBorders>
            <w:vAlign w:val="center"/>
          </w:tcPr>
          <w:p w:rsidR="001855D3" w:rsidRPr="00C11CF0" w:rsidRDefault="001855D3" w:rsidP="00502C90">
            <w:pPr>
              <w:spacing w:after="0"/>
              <w:jc w:val="center"/>
              <w:rPr>
                <w:b/>
                <w:sz w:val="18"/>
                <w:szCs w:val="18"/>
              </w:rPr>
            </w:pPr>
            <w:r w:rsidRPr="00C11CF0">
              <w:rPr>
                <w:b/>
                <w:sz w:val="18"/>
                <w:szCs w:val="18"/>
              </w:rPr>
              <w:t>Acceptance Criteria</w:t>
            </w:r>
          </w:p>
        </w:tc>
        <w:tc>
          <w:tcPr>
            <w:tcW w:w="2520" w:type="dxa"/>
            <w:tcBorders>
              <w:top w:val="double" w:sz="6" w:space="0" w:color="auto"/>
              <w:bottom w:val="single" w:sz="12" w:space="0" w:color="auto"/>
              <w:right w:val="double" w:sz="6" w:space="0" w:color="auto"/>
            </w:tcBorders>
            <w:vAlign w:val="center"/>
          </w:tcPr>
          <w:p w:rsidR="001855D3" w:rsidRPr="00C11CF0" w:rsidRDefault="001855D3" w:rsidP="00502C90">
            <w:pPr>
              <w:spacing w:after="0"/>
              <w:jc w:val="center"/>
              <w:rPr>
                <w:b/>
                <w:sz w:val="18"/>
                <w:szCs w:val="18"/>
              </w:rPr>
            </w:pPr>
            <w:r w:rsidRPr="00C11CF0">
              <w:rPr>
                <w:b/>
                <w:sz w:val="18"/>
                <w:szCs w:val="18"/>
              </w:rPr>
              <w:t>Corrective Action</w:t>
            </w:r>
          </w:p>
        </w:tc>
      </w:tr>
      <w:tr w:rsidR="001855D3" w:rsidRPr="00C11CF0" w:rsidTr="006E29EC">
        <w:tc>
          <w:tcPr>
            <w:tcW w:w="2088" w:type="dxa"/>
            <w:tcBorders>
              <w:top w:val="nil"/>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Capability demonstration</w:t>
            </w:r>
          </w:p>
        </w:tc>
        <w:tc>
          <w:tcPr>
            <w:tcW w:w="2430" w:type="dxa"/>
            <w:tcBorders>
              <w:top w:val="nil"/>
            </w:tcBorders>
            <w:vAlign w:val="center"/>
          </w:tcPr>
          <w:p w:rsidR="001855D3" w:rsidRPr="00C11CF0" w:rsidRDefault="001855D3" w:rsidP="00502C90">
            <w:pPr>
              <w:spacing w:after="0"/>
              <w:jc w:val="center"/>
              <w:rPr>
                <w:sz w:val="18"/>
                <w:szCs w:val="18"/>
              </w:rPr>
            </w:pPr>
            <w:r w:rsidRPr="00C11CF0">
              <w:rPr>
                <w:sz w:val="18"/>
                <w:szCs w:val="18"/>
              </w:rPr>
              <w:t>Four (4) prepared samples analyzed prior to any customer sample analyses</w:t>
            </w:r>
          </w:p>
        </w:tc>
        <w:tc>
          <w:tcPr>
            <w:tcW w:w="2970" w:type="dxa"/>
            <w:tcBorders>
              <w:top w:val="nil"/>
            </w:tcBorders>
            <w:vAlign w:val="center"/>
          </w:tcPr>
          <w:p w:rsidR="001855D3" w:rsidRPr="00C11CF0" w:rsidRDefault="001855D3" w:rsidP="00502C90">
            <w:pPr>
              <w:spacing w:after="0"/>
              <w:jc w:val="center"/>
              <w:rPr>
                <w:sz w:val="18"/>
                <w:szCs w:val="18"/>
              </w:rPr>
            </w:pPr>
            <w:r w:rsidRPr="00C11CF0">
              <w:rPr>
                <w:sz w:val="18"/>
                <w:szCs w:val="18"/>
              </w:rPr>
              <w:t>Criteria for duplicate precision</w:t>
            </w:r>
          </w:p>
          <w:p w:rsidR="001855D3" w:rsidRPr="00C11CF0" w:rsidRDefault="001855D3" w:rsidP="00502C90">
            <w:pPr>
              <w:spacing w:after="0"/>
              <w:jc w:val="center"/>
              <w:rPr>
                <w:sz w:val="18"/>
                <w:szCs w:val="18"/>
              </w:rPr>
            </w:pPr>
            <w:r w:rsidRPr="00C11CF0">
              <w:rPr>
                <w:sz w:val="18"/>
                <w:szCs w:val="18"/>
              </w:rPr>
              <w:t xml:space="preserve">RPD </w:t>
            </w:r>
            <w:r w:rsidRPr="00C11CF0">
              <w:rPr>
                <w:sz w:val="18"/>
                <w:szCs w:val="18"/>
                <w:u w:val="single"/>
              </w:rPr>
              <w:t>&lt;</w:t>
            </w:r>
            <w:r w:rsidRPr="00C11CF0">
              <w:rPr>
                <w:sz w:val="18"/>
                <w:szCs w:val="18"/>
              </w:rPr>
              <w:t xml:space="preserve">   25%</w:t>
            </w:r>
          </w:p>
        </w:tc>
        <w:tc>
          <w:tcPr>
            <w:tcW w:w="2520" w:type="dxa"/>
            <w:tcBorders>
              <w:top w:val="nil"/>
              <w:right w:val="double" w:sz="6" w:space="0" w:color="auto"/>
            </w:tcBorders>
            <w:vAlign w:val="center"/>
          </w:tcPr>
          <w:p w:rsidR="001855D3" w:rsidRPr="00C11CF0" w:rsidRDefault="001855D3" w:rsidP="00502C90">
            <w:pPr>
              <w:spacing w:after="0"/>
              <w:rPr>
                <w:sz w:val="18"/>
                <w:szCs w:val="18"/>
              </w:rPr>
            </w:pPr>
            <w:r w:rsidRPr="00C11CF0">
              <w:rPr>
                <w:sz w:val="18"/>
                <w:szCs w:val="18"/>
              </w:rPr>
              <w:t>Repeat until acceptable</w:t>
            </w:r>
          </w:p>
        </w:tc>
      </w:tr>
      <w:tr w:rsidR="001855D3" w:rsidRPr="00C11CF0" w:rsidTr="006E29EC">
        <w:tc>
          <w:tcPr>
            <w:tcW w:w="2088" w:type="dxa"/>
            <w:tcBorders>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4-Point calibration plus deionized water blank</w:t>
            </w:r>
          </w:p>
        </w:tc>
        <w:tc>
          <w:tcPr>
            <w:tcW w:w="2430" w:type="dxa"/>
            <w:vAlign w:val="center"/>
          </w:tcPr>
          <w:p w:rsidR="001855D3" w:rsidRPr="00C11CF0" w:rsidRDefault="001855D3" w:rsidP="00502C90">
            <w:pPr>
              <w:spacing w:after="0"/>
              <w:jc w:val="center"/>
              <w:rPr>
                <w:sz w:val="18"/>
                <w:szCs w:val="18"/>
              </w:rPr>
            </w:pPr>
            <w:r w:rsidRPr="00C11CF0">
              <w:rPr>
                <w:sz w:val="18"/>
                <w:szCs w:val="18"/>
              </w:rPr>
              <w:t>At least quarterly</w:t>
            </w:r>
          </w:p>
        </w:tc>
        <w:tc>
          <w:tcPr>
            <w:tcW w:w="2970" w:type="dxa"/>
            <w:vAlign w:val="center"/>
          </w:tcPr>
          <w:p w:rsidR="001855D3" w:rsidRPr="00C11CF0" w:rsidRDefault="001855D3" w:rsidP="00502C90">
            <w:pPr>
              <w:spacing w:after="0"/>
              <w:jc w:val="center"/>
              <w:rPr>
                <w:sz w:val="18"/>
                <w:szCs w:val="18"/>
              </w:rPr>
            </w:pPr>
            <w:r w:rsidRPr="00C11CF0">
              <w:rPr>
                <w:sz w:val="18"/>
                <w:szCs w:val="18"/>
              </w:rPr>
              <w:t>90-110% R (measured value of primary standards when analyzed as samples within 10% of expected values)</w:t>
            </w:r>
          </w:p>
        </w:tc>
        <w:tc>
          <w:tcPr>
            <w:tcW w:w="2520" w:type="dxa"/>
            <w:tcBorders>
              <w:right w:val="double" w:sz="6" w:space="0" w:color="auto"/>
            </w:tcBorders>
            <w:vAlign w:val="center"/>
          </w:tcPr>
          <w:p w:rsidR="001855D3" w:rsidRPr="00C11CF0" w:rsidRDefault="001855D3" w:rsidP="00502C90">
            <w:pPr>
              <w:spacing w:after="0"/>
              <w:rPr>
                <w:sz w:val="18"/>
                <w:szCs w:val="18"/>
              </w:rPr>
            </w:pPr>
            <w:r w:rsidRPr="00C11CF0">
              <w:rPr>
                <w:sz w:val="18"/>
                <w:szCs w:val="18"/>
              </w:rPr>
              <w:t>Investigate problem.  Correct any obvious problems.  Repeat calibration until acceptable.</w:t>
            </w:r>
          </w:p>
        </w:tc>
      </w:tr>
      <w:tr w:rsidR="001855D3" w:rsidRPr="00C11CF0" w:rsidTr="006E29EC">
        <w:tc>
          <w:tcPr>
            <w:tcW w:w="2088" w:type="dxa"/>
            <w:tcBorders>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 xml:space="preserve">Assign values to permanent transfer standards using </w:t>
            </w:r>
            <w:proofErr w:type="spellStart"/>
            <w:r w:rsidRPr="00C11CF0">
              <w:rPr>
                <w:sz w:val="18"/>
                <w:szCs w:val="18"/>
              </w:rPr>
              <w:t>formazin</w:t>
            </w:r>
            <w:proofErr w:type="spellEnd"/>
            <w:r w:rsidRPr="00C11CF0">
              <w:rPr>
                <w:sz w:val="18"/>
                <w:szCs w:val="18"/>
              </w:rPr>
              <w:t xml:space="preserve"> primary standards</w:t>
            </w:r>
          </w:p>
        </w:tc>
        <w:tc>
          <w:tcPr>
            <w:tcW w:w="2430" w:type="dxa"/>
            <w:vAlign w:val="center"/>
          </w:tcPr>
          <w:p w:rsidR="001855D3" w:rsidRPr="00C11CF0" w:rsidRDefault="001855D3" w:rsidP="00502C90">
            <w:pPr>
              <w:spacing w:after="0"/>
              <w:jc w:val="center"/>
              <w:rPr>
                <w:sz w:val="18"/>
                <w:szCs w:val="18"/>
              </w:rPr>
            </w:pPr>
            <w:r w:rsidRPr="00C11CF0">
              <w:rPr>
                <w:sz w:val="18"/>
                <w:szCs w:val="18"/>
              </w:rPr>
              <w:t>At least quarterly</w:t>
            </w:r>
          </w:p>
        </w:tc>
        <w:tc>
          <w:tcPr>
            <w:tcW w:w="2970" w:type="dxa"/>
            <w:vAlign w:val="center"/>
          </w:tcPr>
          <w:p w:rsidR="001855D3" w:rsidRPr="00C11CF0" w:rsidRDefault="001855D3" w:rsidP="00502C90">
            <w:pPr>
              <w:spacing w:after="0"/>
              <w:jc w:val="center"/>
              <w:rPr>
                <w:sz w:val="18"/>
                <w:szCs w:val="18"/>
              </w:rPr>
            </w:pPr>
            <w:r w:rsidRPr="00C11CF0">
              <w:rPr>
                <w:sz w:val="18"/>
                <w:szCs w:val="18"/>
              </w:rPr>
              <w:t>Measurement after acceptable 4-point calibration and values within 10% of previous established values</w:t>
            </w:r>
          </w:p>
        </w:tc>
        <w:tc>
          <w:tcPr>
            <w:tcW w:w="2520" w:type="dxa"/>
            <w:tcBorders>
              <w:right w:val="double" w:sz="6" w:space="0" w:color="auto"/>
            </w:tcBorders>
            <w:vAlign w:val="center"/>
          </w:tcPr>
          <w:p w:rsidR="001855D3" w:rsidRPr="00C11CF0" w:rsidRDefault="001855D3" w:rsidP="00502C90">
            <w:pPr>
              <w:spacing w:after="0"/>
              <w:rPr>
                <w:sz w:val="18"/>
                <w:szCs w:val="18"/>
              </w:rPr>
            </w:pPr>
            <w:r w:rsidRPr="00C11CF0">
              <w:rPr>
                <w:sz w:val="18"/>
                <w:szCs w:val="18"/>
              </w:rPr>
              <w:t>Investigate problem.  Correct any obvious problems including replacing transfer standards if necessary.  Repeat until acceptable.</w:t>
            </w:r>
          </w:p>
        </w:tc>
      </w:tr>
      <w:tr w:rsidR="001855D3" w:rsidRPr="00C11CF0" w:rsidTr="006E29EC">
        <w:tc>
          <w:tcPr>
            <w:tcW w:w="2088" w:type="dxa"/>
            <w:tcBorders>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Daily calibration check</w:t>
            </w:r>
          </w:p>
        </w:tc>
        <w:tc>
          <w:tcPr>
            <w:tcW w:w="2430" w:type="dxa"/>
            <w:vAlign w:val="center"/>
          </w:tcPr>
          <w:p w:rsidR="001855D3" w:rsidRPr="00C11CF0" w:rsidRDefault="001855D3" w:rsidP="00502C90">
            <w:pPr>
              <w:spacing w:after="0"/>
              <w:jc w:val="center"/>
              <w:rPr>
                <w:sz w:val="18"/>
                <w:szCs w:val="18"/>
              </w:rPr>
            </w:pPr>
            <w:r w:rsidRPr="00C11CF0">
              <w:rPr>
                <w:sz w:val="18"/>
                <w:szCs w:val="18"/>
              </w:rPr>
              <w:t>Immediately prior to and after sample analysis</w:t>
            </w:r>
          </w:p>
        </w:tc>
        <w:tc>
          <w:tcPr>
            <w:tcW w:w="2970" w:type="dxa"/>
            <w:vAlign w:val="center"/>
          </w:tcPr>
          <w:p w:rsidR="001855D3" w:rsidRPr="00C11CF0" w:rsidRDefault="001855D3" w:rsidP="00502C90">
            <w:pPr>
              <w:spacing w:after="0"/>
              <w:jc w:val="center"/>
              <w:rPr>
                <w:sz w:val="18"/>
                <w:szCs w:val="18"/>
              </w:rPr>
            </w:pPr>
            <w:r w:rsidRPr="00C11CF0">
              <w:rPr>
                <w:sz w:val="18"/>
                <w:szCs w:val="18"/>
              </w:rPr>
              <w:t xml:space="preserve">GELEX Secondary Turbidity Standards should read within 10% of assigned values </w:t>
            </w:r>
          </w:p>
        </w:tc>
        <w:tc>
          <w:tcPr>
            <w:tcW w:w="2520" w:type="dxa"/>
            <w:tcBorders>
              <w:right w:val="double" w:sz="6" w:space="0" w:color="auto"/>
            </w:tcBorders>
            <w:vAlign w:val="center"/>
          </w:tcPr>
          <w:p w:rsidR="001855D3" w:rsidRPr="00C11CF0" w:rsidRDefault="001855D3" w:rsidP="00502C90">
            <w:pPr>
              <w:spacing w:after="0"/>
              <w:rPr>
                <w:sz w:val="18"/>
                <w:szCs w:val="18"/>
              </w:rPr>
            </w:pPr>
            <w:r w:rsidRPr="00C11CF0">
              <w:rPr>
                <w:sz w:val="18"/>
                <w:szCs w:val="18"/>
              </w:rPr>
              <w:t xml:space="preserve">Investigate problem.  Correct any obvious problems.  If necessary reassignment of GELEX values and reanalyze samples.  Repeat calibration check until acceptable.  </w:t>
            </w:r>
          </w:p>
        </w:tc>
      </w:tr>
      <w:tr w:rsidR="001855D3" w:rsidRPr="00C11CF0" w:rsidTr="006E29EC">
        <w:tc>
          <w:tcPr>
            <w:tcW w:w="2088" w:type="dxa"/>
            <w:tcBorders>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Method blank</w:t>
            </w:r>
          </w:p>
        </w:tc>
        <w:tc>
          <w:tcPr>
            <w:tcW w:w="2430" w:type="dxa"/>
            <w:vAlign w:val="center"/>
          </w:tcPr>
          <w:p w:rsidR="001855D3" w:rsidRPr="00C11CF0" w:rsidRDefault="001855D3" w:rsidP="00502C90">
            <w:pPr>
              <w:spacing w:after="0"/>
              <w:jc w:val="center"/>
              <w:rPr>
                <w:sz w:val="18"/>
                <w:szCs w:val="18"/>
              </w:rPr>
            </w:pPr>
            <w:r w:rsidRPr="00C11CF0">
              <w:rPr>
                <w:sz w:val="18"/>
                <w:szCs w:val="18"/>
              </w:rPr>
              <w:t>Daily prior to sample analysis</w:t>
            </w:r>
          </w:p>
        </w:tc>
        <w:tc>
          <w:tcPr>
            <w:tcW w:w="2970" w:type="dxa"/>
            <w:vAlign w:val="center"/>
          </w:tcPr>
          <w:p w:rsidR="001855D3" w:rsidRPr="00C11CF0" w:rsidRDefault="001855D3" w:rsidP="00502C90">
            <w:pPr>
              <w:spacing w:after="0"/>
              <w:jc w:val="center"/>
              <w:rPr>
                <w:sz w:val="18"/>
                <w:szCs w:val="18"/>
              </w:rPr>
            </w:pPr>
            <w:r w:rsidRPr="00C11CF0">
              <w:rPr>
                <w:sz w:val="18"/>
                <w:szCs w:val="18"/>
              </w:rPr>
              <w:t>&lt;1.0 NTU (i.e., &lt; RL)</w:t>
            </w:r>
          </w:p>
        </w:tc>
        <w:tc>
          <w:tcPr>
            <w:tcW w:w="2520" w:type="dxa"/>
            <w:tcBorders>
              <w:right w:val="double" w:sz="6" w:space="0" w:color="auto"/>
            </w:tcBorders>
            <w:vAlign w:val="center"/>
          </w:tcPr>
          <w:p w:rsidR="001855D3" w:rsidRPr="00C11CF0" w:rsidRDefault="001855D3" w:rsidP="00502C90">
            <w:pPr>
              <w:spacing w:after="0"/>
              <w:rPr>
                <w:sz w:val="18"/>
                <w:szCs w:val="18"/>
              </w:rPr>
            </w:pPr>
            <w:r w:rsidRPr="00C11CF0">
              <w:rPr>
                <w:sz w:val="18"/>
                <w:szCs w:val="18"/>
              </w:rPr>
              <w:t>Clean analytical system and repeat MB analysis.  Identify and eliminate source of contamination.</w:t>
            </w:r>
          </w:p>
        </w:tc>
      </w:tr>
      <w:tr w:rsidR="001855D3" w:rsidRPr="00C11CF0" w:rsidTr="006E29EC">
        <w:tc>
          <w:tcPr>
            <w:tcW w:w="2088" w:type="dxa"/>
            <w:tcBorders>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Sample analysis</w:t>
            </w:r>
          </w:p>
        </w:tc>
        <w:tc>
          <w:tcPr>
            <w:tcW w:w="2430" w:type="dxa"/>
            <w:vAlign w:val="center"/>
          </w:tcPr>
          <w:p w:rsidR="001855D3" w:rsidRPr="00C11CF0" w:rsidRDefault="001855D3" w:rsidP="00502C90">
            <w:pPr>
              <w:spacing w:after="0"/>
              <w:jc w:val="center"/>
              <w:rPr>
                <w:sz w:val="18"/>
                <w:szCs w:val="18"/>
              </w:rPr>
            </w:pPr>
            <w:r w:rsidRPr="00C11CF0">
              <w:rPr>
                <w:sz w:val="18"/>
                <w:szCs w:val="18"/>
              </w:rPr>
              <w:t>For all sample analyses</w:t>
            </w:r>
          </w:p>
        </w:tc>
        <w:tc>
          <w:tcPr>
            <w:tcW w:w="2970" w:type="dxa"/>
            <w:vAlign w:val="center"/>
          </w:tcPr>
          <w:p w:rsidR="001855D3" w:rsidRPr="00C11CF0" w:rsidRDefault="001855D3" w:rsidP="00502C90">
            <w:pPr>
              <w:spacing w:after="0"/>
              <w:jc w:val="center"/>
              <w:rPr>
                <w:sz w:val="18"/>
                <w:szCs w:val="18"/>
              </w:rPr>
            </w:pPr>
            <w:r w:rsidRPr="00C11CF0">
              <w:rPr>
                <w:sz w:val="18"/>
                <w:szCs w:val="18"/>
              </w:rPr>
              <w:t>Direct sample reading within acceptable measurement range (i.e., 1.00 NTU to 4000 NTU)</w:t>
            </w:r>
          </w:p>
        </w:tc>
        <w:tc>
          <w:tcPr>
            <w:tcW w:w="2520" w:type="dxa"/>
            <w:tcBorders>
              <w:right w:val="double" w:sz="6" w:space="0" w:color="auto"/>
            </w:tcBorders>
            <w:vAlign w:val="center"/>
          </w:tcPr>
          <w:p w:rsidR="001855D3" w:rsidRPr="00C11CF0" w:rsidRDefault="001855D3" w:rsidP="00502C90">
            <w:pPr>
              <w:spacing w:after="0"/>
              <w:rPr>
                <w:sz w:val="18"/>
                <w:szCs w:val="18"/>
              </w:rPr>
            </w:pPr>
            <w:r w:rsidRPr="00C11CF0">
              <w:rPr>
                <w:sz w:val="18"/>
                <w:szCs w:val="18"/>
              </w:rPr>
              <w:t>If reading below range report result as &lt; RL.  If result above range dilute sample.</w:t>
            </w:r>
          </w:p>
        </w:tc>
      </w:tr>
      <w:tr w:rsidR="001855D3" w:rsidRPr="00C11CF0" w:rsidTr="006E29EC">
        <w:tc>
          <w:tcPr>
            <w:tcW w:w="2088" w:type="dxa"/>
            <w:tcBorders>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Sample duplicate</w:t>
            </w:r>
          </w:p>
        </w:tc>
        <w:tc>
          <w:tcPr>
            <w:tcW w:w="2430" w:type="dxa"/>
            <w:vAlign w:val="center"/>
          </w:tcPr>
          <w:p w:rsidR="001855D3" w:rsidRPr="00C11CF0" w:rsidRDefault="001855D3" w:rsidP="00502C90">
            <w:pPr>
              <w:spacing w:after="0"/>
              <w:jc w:val="center"/>
              <w:rPr>
                <w:sz w:val="18"/>
                <w:szCs w:val="18"/>
              </w:rPr>
            </w:pPr>
            <w:r w:rsidRPr="00C11CF0">
              <w:rPr>
                <w:sz w:val="18"/>
                <w:szCs w:val="18"/>
              </w:rPr>
              <w:t>One (1) per preparation batch</w:t>
            </w:r>
          </w:p>
        </w:tc>
        <w:tc>
          <w:tcPr>
            <w:tcW w:w="2970" w:type="dxa"/>
            <w:vAlign w:val="center"/>
          </w:tcPr>
          <w:p w:rsidR="001855D3" w:rsidRPr="00C11CF0" w:rsidRDefault="001855D3" w:rsidP="00502C90">
            <w:pPr>
              <w:spacing w:after="0"/>
              <w:jc w:val="center"/>
              <w:rPr>
                <w:sz w:val="18"/>
                <w:szCs w:val="18"/>
              </w:rPr>
            </w:pPr>
            <w:r w:rsidRPr="00C11CF0">
              <w:rPr>
                <w:sz w:val="18"/>
                <w:szCs w:val="18"/>
              </w:rPr>
              <w:t xml:space="preserve">RPD </w:t>
            </w:r>
            <w:r w:rsidRPr="00C11CF0">
              <w:rPr>
                <w:sz w:val="18"/>
                <w:szCs w:val="18"/>
                <w:u w:val="single"/>
              </w:rPr>
              <w:t>&lt;</w:t>
            </w:r>
            <w:r w:rsidRPr="00C11CF0">
              <w:rPr>
                <w:sz w:val="18"/>
                <w:szCs w:val="18"/>
              </w:rPr>
              <w:t xml:space="preserve">   25% </w:t>
            </w:r>
          </w:p>
        </w:tc>
        <w:tc>
          <w:tcPr>
            <w:tcW w:w="2520" w:type="dxa"/>
            <w:tcBorders>
              <w:right w:val="double" w:sz="6" w:space="0" w:color="auto"/>
            </w:tcBorders>
            <w:vAlign w:val="center"/>
          </w:tcPr>
          <w:p w:rsidR="001855D3" w:rsidRPr="00C11CF0" w:rsidRDefault="001855D3" w:rsidP="00502C90">
            <w:pPr>
              <w:spacing w:after="0"/>
              <w:rPr>
                <w:sz w:val="18"/>
                <w:szCs w:val="18"/>
              </w:rPr>
            </w:pPr>
            <w:r w:rsidRPr="00C11CF0">
              <w:rPr>
                <w:sz w:val="18"/>
                <w:szCs w:val="18"/>
              </w:rPr>
              <w:t>Investigate problem.  If system precision is in control, qualify results.  If system precision is out of control, reanalyze entire batch.</w:t>
            </w:r>
          </w:p>
        </w:tc>
      </w:tr>
      <w:tr w:rsidR="001855D3" w:rsidRPr="00C11CF0" w:rsidTr="006E29EC">
        <w:tc>
          <w:tcPr>
            <w:tcW w:w="2088" w:type="dxa"/>
            <w:tcBorders>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Internal PE sample</w:t>
            </w:r>
          </w:p>
        </w:tc>
        <w:tc>
          <w:tcPr>
            <w:tcW w:w="2430" w:type="dxa"/>
            <w:vAlign w:val="center"/>
          </w:tcPr>
          <w:p w:rsidR="001855D3" w:rsidRPr="00C11CF0" w:rsidRDefault="001855D3" w:rsidP="00502C90">
            <w:pPr>
              <w:spacing w:after="0"/>
              <w:jc w:val="center"/>
              <w:rPr>
                <w:sz w:val="18"/>
                <w:szCs w:val="18"/>
              </w:rPr>
            </w:pPr>
            <w:r w:rsidRPr="00C11CF0">
              <w:rPr>
                <w:sz w:val="18"/>
                <w:szCs w:val="18"/>
              </w:rPr>
              <w:t>Samples and frequency determined by Lab QA Officer</w:t>
            </w:r>
          </w:p>
        </w:tc>
        <w:tc>
          <w:tcPr>
            <w:tcW w:w="2970" w:type="dxa"/>
            <w:vAlign w:val="center"/>
          </w:tcPr>
          <w:p w:rsidR="001855D3" w:rsidRPr="00C11CF0" w:rsidRDefault="001855D3" w:rsidP="00502C90">
            <w:pPr>
              <w:spacing w:after="0"/>
              <w:jc w:val="center"/>
              <w:rPr>
                <w:sz w:val="18"/>
                <w:szCs w:val="18"/>
              </w:rPr>
            </w:pPr>
            <w:r w:rsidRPr="00C11CF0">
              <w:rPr>
                <w:sz w:val="18"/>
                <w:szCs w:val="18"/>
              </w:rPr>
              <w:t>75-125% R</w:t>
            </w:r>
          </w:p>
          <w:p w:rsidR="001855D3" w:rsidRPr="00C11CF0" w:rsidRDefault="001855D3" w:rsidP="00502C90">
            <w:pPr>
              <w:spacing w:after="0"/>
              <w:jc w:val="center"/>
              <w:rPr>
                <w:sz w:val="18"/>
                <w:szCs w:val="18"/>
              </w:rPr>
            </w:pPr>
            <w:r w:rsidRPr="00C11CF0">
              <w:rPr>
                <w:sz w:val="18"/>
                <w:szCs w:val="18"/>
              </w:rPr>
              <w:t xml:space="preserve">RPD </w:t>
            </w:r>
            <w:r w:rsidRPr="00C11CF0">
              <w:rPr>
                <w:sz w:val="18"/>
                <w:szCs w:val="18"/>
                <w:u w:val="single"/>
              </w:rPr>
              <w:t>&lt;</w:t>
            </w:r>
            <w:r w:rsidRPr="00C11CF0">
              <w:rPr>
                <w:sz w:val="18"/>
                <w:szCs w:val="18"/>
              </w:rPr>
              <w:t xml:space="preserve">   25%</w:t>
            </w:r>
          </w:p>
        </w:tc>
        <w:tc>
          <w:tcPr>
            <w:tcW w:w="2520" w:type="dxa"/>
            <w:tcBorders>
              <w:right w:val="double" w:sz="6" w:space="0" w:color="auto"/>
            </w:tcBorders>
            <w:vAlign w:val="center"/>
          </w:tcPr>
          <w:p w:rsidR="001855D3" w:rsidRPr="00C11CF0" w:rsidRDefault="001855D3" w:rsidP="00502C90">
            <w:pPr>
              <w:spacing w:after="0"/>
              <w:rPr>
                <w:sz w:val="18"/>
                <w:szCs w:val="18"/>
              </w:rPr>
            </w:pPr>
            <w:r w:rsidRPr="00C11CF0">
              <w:rPr>
                <w:sz w:val="18"/>
                <w:szCs w:val="18"/>
              </w:rPr>
              <w:t>Investigate all unacceptable results.</w:t>
            </w:r>
          </w:p>
        </w:tc>
      </w:tr>
      <w:tr w:rsidR="001855D3" w:rsidRPr="00C11CF0" w:rsidTr="006E29EC">
        <w:tc>
          <w:tcPr>
            <w:tcW w:w="2088" w:type="dxa"/>
            <w:tcBorders>
              <w:left w:val="double" w:sz="6" w:space="0" w:color="auto"/>
            </w:tcBorders>
            <w:vAlign w:val="center"/>
          </w:tcPr>
          <w:p w:rsidR="001855D3" w:rsidRPr="00C11CF0" w:rsidRDefault="001855D3" w:rsidP="00502C90">
            <w:pPr>
              <w:spacing w:after="0"/>
              <w:jc w:val="center"/>
              <w:rPr>
                <w:sz w:val="18"/>
                <w:szCs w:val="18"/>
              </w:rPr>
            </w:pPr>
            <w:r w:rsidRPr="00C11CF0">
              <w:rPr>
                <w:sz w:val="18"/>
                <w:szCs w:val="18"/>
              </w:rPr>
              <w:t>Blind PE sample</w:t>
            </w:r>
          </w:p>
        </w:tc>
        <w:tc>
          <w:tcPr>
            <w:tcW w:w="2430" w:type="dxa"/>
            <w:vAlign w:val="center"/>
          </w:tcPr>
          <w:p w:rsidR="001855D3" w:rsidRPr="00C11CF0" w:rsidRDefault="001855D3" w:rsidP="00502C90">
            <w:pPr>
              <w:spacing w:after="0"/>
              <w:jc w:val="center"/>
              <w:rPr>
                <w:sz w:val="18"/>
                <w:szCs w:val="18"/>
              </w:rPr>
            </w:pPr>
            <w:r w:rsidRPr="00C11CF0">
              <w:rPr>
                <w:sz w:val="18"/>
                <w:szCs w:val="18"/>
              </w:rPr>
              <w:t>Samples and frequency determined by accrediting agencies and projects</w:t>
            </w:r>
          </w:p>
        </w:tc>
        <w:tc>
          <w:tcPr>
            <w:tcW w:w="2970" w:type="dxa"/>
            <w:vAlign w:val="center"/>
          </w:tcPr>
          <w:p w:rsidR="001855D3" w:rsidRPr="00C11CF0" w:rsidRDefault="001855D3" w:rsidP="00502C90">
            <w:pPr>
              <w:spacing w:after="0"/>
              <w:jc w:val="center"/>
              <w:rPr>
                <w:sz w:val="18"/>
                <w:szCs w:val="18"/>
              </w:rPr>
            </w:pPr>
            <w:r w:rsidRPr="00C11CF0">
              <w:rPr>
                <w:sz w:val="18"/>
                <w:szCs w:val="18"/>
              </w:rPr>
              <w:t>Determined by PE provider</w:t>
            </w:r>
          </w:p>
        </w:tc>
        <w:tc>
          <w:tcPr>
            <w:tcW w:w="2520" w:type="dxa"/>
            <w:tcBorders>
              <w:right w:val="double" w:sz="6" w:space="0" w:color="auto"/>
            </w:tcBorders>
            <w:vAlign w:val="center"/>
          </w:tcPr>
          <w:p w:rsidR="001855D3" w:rsidRPr="00C11CF0" w:rsidRDefault="001855D3" w:rsidP="00502C90">
            <w:pPr>
              <w:spacing w:after="0"/>
              <w:rPr>
                <w:sz w:val="18"/>
                <w:szCs w:val="18"/>
              </w:rPr>
            </w:pPr>
            <w:r w:rsidRPr="00C11CF0">
              <w:rPr>
                <w:sz w:val="18"/>
                <w:szCs w:val="18"/>
              </w:rPr>
              <w:t>Investigate all unacceptable results.</w:t>
            </w:r>
          </w:p>
        </w:tc>
      </w:tr>
      <w:tr w:rsidR="001855D3" w:rsidRPr="00C11CF0" w:rsidTr="0079633E">
        <w:trPr>
          <w:trHeight w:val="1523"/>
        </w:trPr>
        <w:tc>
          <w:tcPr>
            <w:tcW w:w="10008" w:type="dxa"/>
            <w:gridSpan w:val="4"/>
            <w:tcBorders>
              <w:left w:val="double" w:sz="6" w:space="0" w:color="auto"/>
              <w:bottom w:val="double" w:sz="6" w:space="0" w:color="auto"/>
              <w:right w:val="double" w:sz="6" w:space="0" w:color="auto"/>
            </w:tcBorders>
            <w:vAlign w:val="center"/>
          </w:tcPr>
          <w:p w:rsidR="001855D3" w:rsidRPr="00C11CF0" w:rsidRDefault="001855D3" w:rsidP="00502C90">
            <w:pPr>
              <w:spacing w:after="0"/>
              <w:rPr>
                <w:sz w:val="18"/>
                <w:szCs w:val="18"/>
              </w:rPr>
            </w:pPr>
          </w:p>
          <w:p w:rsidR="001855D3" w:rsidRPr="00C11CF0" w:rsidRDefault="001855D3" w:rsidP="00502C90">
            <w:pPr>
              <w:spacing w:after="0"/>
              <w:rPr>
                <w:sz w:val="18"/>
                <w:szCs w:val="18"/>
              </w:rPr>
            </w:pPr>
            <w:r w:rsidRPr="00C11CF0">
              <w:rPr>
                <w:sz w:val="18"/>
                <w:szCs w:val="18"/>
              </w:rPr>
              <w:t>LCS =</w:t>
            </w:r>
            <w:r w:rsidRPr="00C11CF0">
              <w:rPr>
                <w:sz w:val="18"/>
                <w:szCs w:val="18"/>
              </w:rPr>
              <w:tab/>
              <w:t>laboratory control sample</w:t>
            </w:r>
            <w:r w:rsidRPr="00C11CF0">
              <w:rPr>
                <w:sz w:val="18"/>
                <w:szCs w:val="18"/>
              </w:rPr>
              <w:tab/>
            </w:r>
            <w:r w:rsidRPr="00C11CF0">
              <w:rPr>
                <w:sz w:val="18"/>
                <w:szCs w:val="18"/>
              </w:rPr>
              <w:tab/>
              <w:t xml:space="preserve">            QC =</w:t>
            </w:r>
            <w:r w:rsidRPr="00C11CF0">
              <w:rPr>
                <w:sz w:val="18"/>
                <w:szCs w:val="18"/>
              </w:rPr>
              <w:tab/>
              <w:t>quality control</w:t>
            </w:r>
          </w:p>
          <w:p w:rsidR="001855D3" w:rsidRPr="00C11CF0" w:rsidRDefault="001855D3" w:rsidP="00502C90">
            <w:pPr>
              <w:spacing w:after="0"/>
              <w:rPr>
                <w:sz w:val="18"/>
                <w:szCs w:val="18"/>
              </w:rPr>
            </w:pPr>
            <w:r w:rsidRPr="00C11CF0">
              <w:rPr>
                <w:sz w:val="18"/>
                <w:szCs w:val="18"/>
              </w:rPr>
              <w:t>MB =</w:t>
            </w:r>
            <w:r w:rsidRPr="00C11CF0">
              <w:rPr>
                <w:sz w:val="18"/>
                <w:szCs w:val="18"/>
              </w:rPr>
              <w:tab/>
              <w:t>method blank</w:t>
            </w:r>
            <w:r w:rsidRPr="00C11CF0">
              <w:rPr>
                <w:sz w:val="18"/>
                <w:szCs w:val="18"/>
              </w:rPr>
              <w:tab/>
            </w:r>
            <w:r w:rsidRPr="00C11CF0">
              <w:rPr>
                <w:sz w:val="18"/>
                <w:szCs w:val="18"/>
              </w:rPr>
              <w:tab/>
              <w:t xml:space="preserve">                           %R = </w:t>
            </w:r>
            <w:r w:rsidRPr="00C11CF0">
              <w:rPr>
                <w:sz w:val="18"/>
                <w:szCs w:val="18"/>
              </w:rPr>
              <w:tab/>
              <w:t>percent recovery</w:t>
            </w:r>
          </w:p>
          <w:p w:rsidR="001855D3" w:rsidRPr="00C11CF0" w:rsidRDefault="001855D3" w:rsidP="00502C90">
            <w:pPr>
              <w:spacing w:after="0"/>
              <w:rPr>
                <w:sz w:val="18"/>
                <w:szCs w:val="18"/>
              </w:rPr>
            </w:pPr>
            <w:r w:rsidRPr="00C11CF0">
              <w:rPr>
                <w:sz w:val="18"/>
                <w:szCs w:val="18"/>
              </w:rPr>
              <w:t>MDL =    method detection limit</w:t>
            </w:r>
            <w:r w:rsidRPr="00C11CF0">
              <w:rPr>
                <w:sz w:val="18"/>
                <w:szCs w:val="18"/>
              </w:rPr>
              <w:tab/>
            </w:r>
            <w:r w:rsidRPr="00C11CF0">
              <w:rPr>
                <w:sz w:val="18"/>
                <w:szCs w:val="18"/>
              </w:rPr>
              <w:tab/>
              <w:t xml:space="preserve">            RL =</w:t>
            </w:r>
            <w:r w:rsidRPr="00C11CF0">
              <w:rPr>
                <w:sz w:val="18"/>
                <w:szCs w:val="18"/>
              </w:rPr>
              <w:tab/>
              <w:t>reporting limit</w:t>
            </w:r>
          </w:p>
          <w:p w:rsidR="001855D3" w:rsidRPr="00C11CF0" w:rsidRDefault="001855D3" w:rsidP="00502C90">
            <w:pPr>
              <w:spacing w:after="0"/>
              <w:rPr>
                <w:sz w:val="18"/>
                <w:szCs w:val="18"/>
              </w:rPr>
            </w:pPr>
            <w:r w:rsidRPr="00C11CF0">
              <w:rPr>
                <w:sz w:val="18"/>
                <w:szCs w:val="18"/>
              </w:rPr>
              <w:t>MS =       matrix spike                                                       RPD =</w:t>
            </w:r>
            <w:r w:rsidRPr="00C11CF0">
              <w:rPr>
                <w:sz w:val="18"/>
                <w:szCs w:val="18"/>
              </w:rPr>
              <w:tab/>
              <w:t>relative percent difference</w:t>
            </w:r>
          </w:p>
          <w:p w:rsidR="001855D3" w:rsidRPr="00C11CF0" w:rsidRDefault="001855D3" w:rsidP="00502C90">
            <w:pPr>
              <w:spacing w:after="0"/>
              <w:rPr>
                <w:sz w:val="18"/>
                <w:szCs w:val="18"/>
              </w:rPr>
            </w:pPr>
            <w:r w:rsidRPr="00C11CF0">
              <w:rPr>
                <w:sz w:val="18"/>
                <w:szCs w:val="18"/>
              </w:rPr>
              <w:t>PE =</w:t>
            </w:r>
            <w:r w:rsidRPr="00C11CF0">
              <w:rPr>
                <w:sz w:val="18"/>
                <w:szCs w:val="18"/>
              </w:rPr>
              <w:tab/>
              <w:t>performance evaluation</w:t>
            </w:r>
            <w:r w:rsidRPr="00C11CF0">
              <w:rPr>
                <w:sz w:val="18"/>
                <w:szCs w:val="18"/>
              </w:rPr>
              <w:tab/>
            </w:r>
            <w:r w:rsidRPr="00C11CF0">
              <w:rPr>
                <w:sz w:val="18"/>
                <w:szCs w:val="18"/>
              </w:rPr>
              <w:tab/>
            </w:r>
          </w:p>
          <w:p w:rsidR="001855D3" w:rsidRPr="00C11CF0" w:rsidRDefault="001855D3" w:rsidP="00502C90">
            <w:pPr>
              <w:spacing w:after="0"/>
              <w:jc w:val="center"/>
              <w:rPr>
                <w:sz w:val="18"/>
                <w:szCs w:val="18"/>
              </w:rPr>
            </w:pPr>
          </w:p>
        </w:tc>
      </w:tr>
    </w:tbl>
    <w:p w:rsidR="001855D3" w:rsidRPr="00B51E50" w:rsidRDefault="001855D3" w:rsidP="00B51E50">
      <w:pPr>
        <w:pStyle w:val="BodyTextIndent"/>
      </w:pPr>
      <w:r>
        <w:br w:type="page"/>
      </w:r>
    </w:p>
    <w:p w:rsidR="001855D3" w:rsidRPr="00B51E50" w:rsidRDefault="001855D3" w:rsidP="00E66D2D">
      <w:pPr>
        <w:pStyle w:val="Caption"/>
        <w:keepNext/>
        <w:rPr>
          <w:rFonts w:asciiTheme="minorHAnsi" w:hAnsiTheme="minorHAnsi"/>
          <w:szCs w:val="24"/>
        </w:rPr>
      </w:pPr>
      <w:proofErr w:type="gramStart"/>
      <w:r w:rsidRPr="00B51E50">
        <w:rPr>
          <w:rFonts w:asciiTheme="minorHAnsi" w:hAnsiTheme="minorHAnsi"/>
          <w:szCs w:val="24"/>
        </w:rPr>
        <w:t xml:space="preserve">Table </w:t>
      </w:r>
      <w:r w:rsidR="00A93C34" w:rsidRPr="00B51E50">
        <w:rPr>
          <w:rFonts w:asciiTheme="minorHAnsi" w:hAnsiTheme="minorHAnsi"/>
          <w:szCs w:val="24"/>
        </w:rPr>
        <w:fldChar w:fldCharType="begin"/>
      </w:r>
      <w:r w:rsidRPr="00B51E50">
        <w:rPr>
          <w:rFonts w:asciiTheme="minorHAnsi" w:hAnsiTheme="minorHAnsi"/>
          <w:szCs w:val="24"/>
        </w:rPr>
        <w:instrText xml:space="preserve"> SEQ Table \* ARABIC </w:instrText>
      </w:r>
      <w:r w:rsidR="00A93C34" w:rsidRPr="00B51E50">
        <w:rPr>
          <w:rFonts w:asciiTheme="minorHAnsi" w:hAnsiTheme="minorHAnsi"/>
          <w:szCs w:val="24"/>
        </w:rPr>
        <w:fldChar w:fldCharType="separate"/>
      </w:r>
      <w:r w:rsidR="00AB74CF">
        <w:rPr>
          <w:rFonts w:asciiTheme="minorHAnsi" w:hAnsiTheme="minorHAnsi"/>
          <w:noProof/>
          <w:szCs w:val="24"/>
        </w:rPr>
        <w:t>8</w:t>
      </w:r>
      <w:r w:rsidR="00A93C34" w:rsidRPr="00B51E50">
        <w:rPr>
          <w:rFonts w:asciiTheme="minorHAnsi" w:hAnsiTheme="minorHAnsi"/>
          <w:szCs w:val="24"/>
        </w:rPr>
        <w:fldChar w:fldCharType="end"/>
      </w:r>
      <w:r w:rsidRPr="00B51E50">
        <w:rPr>
          <w:rFonts w:asciiTheme="minorHAnsi" w:hAnsiTheme="minorHAnsi"/>
          <w:szCs w:val="24"/>
        </w:rPr>
        <w:t>.</w:t>
      </w:r>
      <w:proofErr w:type="gramEnd"/>
      <w:r w:rsidRPr="00B51E50">
        <w:rPr>
          <w:rFonts w:asciiTheme="minorHAnsi" w:hAnsiTheme="minorHAnsi"/>
          <w:szCs w:val="24"/>
        </w:rPr>
        <w:t xml:space="preserve"> Summary of QC requirements for TSS</w:t>
      </w:r>
    </w:p>
    <w:tbl>
      <w:tblPr>
        <w:tblpPr w:leftFromText="187" w:rightFromText="187" w:vertAnchor="text" w:horzAnchor="margin" w:tblpY="1"/>
        <w:tblOverlap w:val="neve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88"/>
        <w:gridCol w:w="2160"/>
        <w:gridCol w:w="3240"/>
        <w:gridCol w:w="2520"/>
      </w:tblGrid>
      <w:tr w:rsidR="001855D3" w:rsidRPr="00C11CF0" w:rsidTr="00C11CF0">
        <w:trPr>
          <w:trHeight w:val="498"/>
        </w:trPr>
        <w:tc>
          <w:tcPr>
            <w:tcW w:w="2088" w:type="dxa"/>
            <w:tcBorders>
              <w:top w:val="double" w:sz="6" w:space="0" w:color="auto"/>
              <w:left w:val="double" w:sz="6" w:space="0" w:color="auto"/>
              <w:bottom w:val="single" w:sz="12" w:space="0" w:color="auto"/>
            </w:tcBorders>
            <w:vAlign w:val="center"/>
          </w:tcPr>
          <w:p w:rsidR="001855D3" w:rsidRPr="00C11CF0" w:rsidRDefault="001855D3" w:rsidP="00C11CF0">
            <w:pPr>
              <w:pStyle w:val="Heading4"/>
              <w:spacing w:before="0"/>
              <w:rPr>
                <w:rFonts w:asciiTheme="minorHAnsi" w:hAnsiTheme="minorHAnsi"/>
                <w:i w:val="0"/>
                <w:color w:val="000000" w:themeColor="text1"/>
                <w:sz w:val="18"/>
                <w:szCs w:val="18"/>
              </w:rPr>
            </w:pPr>
            <w:r w:rsidRPr="00C11CF0">
              <w:rPr>
                <w:rFonts w:asciiTheme="minorHAnsi" w:hAnsiTheme="minorHAnsi"/>
                <w:i w:val="0"/>
                <w:color w:val="000000" w:themeColor="text1"/>
                <w:sz w:val="18"/>
                <w:szCs w:val="18"/>
              </w:rPr>
              <w:t>QC Sample or Activity</w:t>
            </w:r>
          </w:p>
        </w:tc>
        <w:tc>
          <w:tcPr>
            <w:tcW w:w="2160" w:type="dxa"/>
            <w:tcBorders>
              <w:top w:val="double" w:sz="6" w:space="0" w:color="auto"/>
              <w:bottom w:val="single" w:sz="12" w:space="0" w:color="auto"/>
            </w:tcBorders>
            <w:vAlign w:val="center"/>
          </w:tcPr>
          <w:p w:rsidR="001855D3" w:rsidRPr="00C11CF0" w:rsidRDefault="001855D3" w:rsidP="00C11CF0">
            <w:pPr>
              <w:spacing w:after="0"/>
              <w:jc w:val="center"/>
              <w:rPr>
                <w:b/>
                <w:sz w:val="18"/>
                <w:szCs w:val="18"/>
              </w:rPr>
            </w:pPr>
            <w:r w:rsidRPr="00C11CF0">
              <w:rPr>
                <w:b/>
                <w:sz w:val="18"/>
                <w:szCs w:val="18"/>
              </w:rPr>
              <w:t>Minimum Frequency</w:t>
            </w:r>
          </w:p>
        </w:tc>
        <w:tc>
          <w:tcPr>
            <w:tcW w:w="3240" w:type="dxa"/>
            <w:tcBorders>
              <w:top w:val="double" w:sz="6" w:space="0" w:color="auto"/>
              <w:bottom w:val="single" w:sz="12" w:space="0" w:color="auto"/>
            </w:tcBorders>
            <w:vAlign w:val="center"/>
          </w:tcPr>
          <w:p w:rsidR="001855D3" w:rsidRPr="00C11CF0" w:rsidRDefault="001855D3" w:rsidP="00C11CF0">
            <w:pPr>
              <w:spacing w:after="0"/>
              <w:jc w:val="center"/>
              <w:rPr>
                <w:b/>
                <w:sz w:val="18"/>
                <w:szCs w:val="18"/>
              </w:rPr>
            </w:pPr>
            <w:r w:rsidRPr="00C11CF0">
              <w:rPr>
                <w:b/>
                <w:sz w:val="18"/>
                <w:szCs w:val="18"/>
              </w:rPr>
              <w:t>Acceptance Criteria</w:t>
            </w:r>
          </w:p>
        </w:tc>
        <w:tc>
          <w:tcPr>
            <w:tcW w:w="2520" w:type="dxa"/>
            <w:tcBorders>
              <w:top w:val="double" w:sz="6" w:space="0" w:color="auto"/>
              <w:bottom w:val="single" w:sz="12" w:space="0" w:color="auto"/>
              <w:right w:val="double" w:sz="6" w:space="0" w:color="auto"/>
            </w:tcBorders>
            <w:vAlign w:val="center"/>
          </w:tcPr>
          <w:p w:rsidR="001855D3" w:rsidRPr="00C11CF0" w:rsidRDefault="001855D3" w:rsidP="00C11CF0">
            <w:pPr>
              <w:spacing w:after="0"/>
              <w:jc w:val="center"/>
              <w:rPr>
                <w:b/>
                <w:sz w:val="18"/>
                <w:szCs w:val="18"/>
              </w:rPr>
            </w:pPr>
            <w:r w:rsidRPr="00C11CF0">
              <w:rPr>
                <w:b/>
                <w:sz w:val="18"/>
                <w:szCs w:val="18"/>
              </w:rPr>
              <w:t>Corrective Action</w:t>
            </w:r>
          </w:p>
        </w:tc>
      </w:tr>
      <w:tr w:rsidR="001855D3" w:rsidRPr="00C11CF0" w:rsidTr="00C11CF0">
        <w:tc>
          <w:tcPr>
            <w:tcW w:w="2088" w:type="dxa"/>
            <w:tcBorders>
              <w:top w:val="nil"/>
              <w:left w:val="double" w:sz="6" w:space="0" w:color="auto"/>
            </w:tcBorders>
            <w:vAlign w:val="center"/>
          </w:tcPr>
          <w:p w:rsidR="001855D3" w:rsidRPr="00C11CF0" w:rsidRDefault="001855D3" w:rsidP="00C11CF0">
            <w:pPr>
              <w:spacing w:after="0"/>
              <w:jc w:val="center"/>
              <w:rPr>
                <w:sz w:val="18"/>
                <w:szCs w:val="18"/>
              </w:rPr>
            </w:pPr>
            <w:r w:rsidRPr="00C11CF0">
              <w:rPr>
                <w:sz w:val="18"/>
                <w:szCs w:val="18"/>
              </w:rPr>
              <w:t>Capability demonstration</w:t>
            </w:r>
          </w:p>
        </w:tc>
        <w:tc>
          <w:tcPr>
            <w:tcW w:w="2160" w:type="dxa"/>
            <w:tcBorders>
              <w:top w:val="nil"/>
            </w:tcBorders>
            <w:vAlign w:val="center"/>
          </w:tcPr>
          <w:p w:rsidR="001855D3" w:rsidRPr="00C11CF0" w:rsidRDefault="001855D3" w:rsidP="00C11CF0">
            <w:pPr>
              <w:spacing w:after="0"/>
              <w:jc w:val="center"/>
              <w:rPr>
                <w:sz w:val="18"/>
                <w:szCs w:val="18"/>
              </w:rPr>
            </w:pPr>
            <w:r w:rsidRPr="00C11CF0">
              <w:rPr>
                <w:sz w:val="18"/>
                <w:szCs w:val="18"/>
              </w:rPr>
              <w:t>Four (4) prepared samples analyzed prior to any customer sample analyses</w:t>
            </w:r>
          </w:p>
        </w:tc>
        <w:tc>
          <w:tcPr>
            <w:tcW w:w="3240" w:type="dxa"/>
            <w:tcBorders>
              <w:top w:val="nil"/>
            </w:tcBorders>
            <w:vAlign w:val="center"/>
          </w:tcPr>
          <w:p w:rsidR="001855D3" w:rsidRPr="00C11CF0" w:rsidRDefault="001855D3" w:rsidP="00C11CF0">
            <w:pPr>
              <w:spacing w:after="0"/>
              <w:jc w:val="center"/>
              <w:rPr>
                <w:sz w:val="18"/>
                <w:szCs w:val="18"/>
              </w:rPr>
            </w:pPr>
            <w:r w:rsidRPr="00C11CF0">
              <w:rPr>
                <w:sz w:val="18"/>
                <w:szCs w:val="18"/>
              </w:rPr>
              <w:t>90 – 110% R</w:t>
            </w:r>
          </w:p>
          <w:p w:rsidR="001855D3" w:rsidRPr="00C11CF0" w:rsidRDefault="001855D3" w:rsidP="00C11CF0">
            <w:pPr>
              <w:spacing w:after="0"/>
              <w:jc w:val="center"/>
              <w:rPr>
                <w:sz w:val="18"/>
                <w:szCs w:val="18"/>
              </w:rPr>
            </w:pPr>
            <w:r w:rsidRPr="00C11CF0">
              <w:rPr>
                <w:sz w:val="18"/>
                <w:szCs w:val="18"/>
              </w:rPr>
              <w:t xml:space="preserve">&lt; 10% RSD </w:t>
            </w:r>
          </w:p>
        </w:tc>
        <w:tc>
          <w:tcPr>
            <w:tcW w:w="2520" w:type="dxa"/>
            <w:tcBorders>
              <w:top w:val="nil"/>
              <w:right w:val="double" w:sz="6" w:space="0" w:color="auto"/>
            </w:tcBorders>
            <w:vAlign w:val="center"/>
          </w:tcPr>
          <w:p w:rsidR="001855D3" w:rsidRPr="00C11CF0" w:rsidRDefault="001855D3" w:rsidP="00C11CF0">
            <w:pPr>
              <w:spacing w:after="0"/>
              <w:rPr>
                <w:sz w:val="18"/>
                <w:szCs w:val="18"/>
              </w:rPr>
            </w:pPr>
            <w:r w:rsidRPr="00C11CF0">
              <w:rPr>
                <w:sz w:val="18"/>
                <w:szCs w:val="18"/>
              </w:rPr>
              <w:t>Repeat until acceptable</w:t>
            </w:r>
          </w:p>
        </w:tc>
      </w:tr>
      <w:tr w:rsidR="001855D3" w:rsidRPr="00C11CF0" w:rsidTr="00C11CF0">
        <w:tc>
          <w:tcPr>
            <w:tcW w:w="2088" w:type="dxa"/>
            <w:tcBorders>
              <w:left w:val="double" w:sz="6" w:space="0" w:color="auto"/>
            </w:tcBorders>
            <w:vAlign w:val="center"/>
          </w:tcPr>
          <w:p w:rsidR="001855D3" w:rsidRPr="00C11CF0" w:rsidRDefault="001855D3" w:rsidP="00C11CF0">
            <w:pPr>
              <w:spacing w:after="0"/>
              <w:jc w:val="center"/>
              <w:rPr>
                <w:sz w:val="18"/>
                <w:szCs w:val="18"/>
              </w:rPr>
            </w:pPr>
            <w:r w:rsidRPr="00C11CF0">
              <w:rPr>
                <w:sz w:val="18"/>
                <w:szCs w:val="18"/>
              </w:rPr>
              <w:t>Balance Calibration Check</w:t>
            </w:r>
          </w:p>
        </w:tc>
        <w:tc>
          <w:tcPr>
            <w:tcW w:w="2160" w:type="dxa"/>
            <w:vAlign w:val="center"/>
          </w:tcPr>
          <w:p w:rsidR="001855D3" w:rsidRPr="00C11CF0" w:rsidRDefault="001855D3" w:rsidP="00C11CF0">
            <w:pPr>
              <w:spacing w:after="0"/>
              <w:jc w:val="center"/>
              <w:rPr>
                <w:sz w:val="18"/>
                <w:szCs w:val="18"/>
              </w:rPr>
            </w:pPr>
            <w:r w:rsidRPr="00C11CF0">
              <w:rPr>
                <w:sz w:val="18"/>
                <w:szCs w:val="18"/>
              </w:rPr>
              <w:t>Prior to weighing any sample filters</w:t>
            </w:r>
          </w:p>
        </w:tc>
        <w:tc>
          <w:tcPr>
            <w:tcW w:w="3240" w:type="dxa"/>
            <w:vAlign w:val="center"/>
          </w:tcPr>
          <w:p w:rsidR="001855D3" w:rsidRPr="00C11CF0" w:rsidRDefault="001855D3" w:rsidP="00C11CF0">
            <w:pPr>
              <w:spacing w:after="0"/>
              <w:jc w:val="center"/>
              <w:rPr>
                <w:sz w:val="18"/>
                <w:szCs w:val="18"/>
              </w:rPr>
            </w:pPr>
            <w:r w:rsidRPr="00C11CF0">
              <w:rPr>
                <w:sz w:val="18"/>
                <w:szCs w:val="18"/>
              </w:rPr>
              <w:t>Weight of certified 200 mg weight:</w:t>
            </w:r>
          </w:p>
          <w:p w:rsidR="001855D3" w:rsidRPr="00C11CF0" w:rsidRDefault="001855D3" w:rsidP="00C11CF0">
            <w:pPr>
              <w:spacing w:after="0"/>
              <w:jc w:val="center"/>
              <w:rPr>
                <w:sz w:val="18"/>
                <w:szCs w:val="18"/>
              </w:rPr>
            </w:pPr>
            <w:r w:rsidRPr="00C11CF0">
              <w:rPr>
                <w:sz w:val="18"/>
                <w:szCs w:val="18"/>
              </w:rPr>
              <w:t>0.1998 – 0.2002 g</w:t>
            </w:r>
          </w:p>
        </w:tc>
        <w:tc>
          <w:tcPr>
            <w:tcW w:w="2520" w:type="dxa"/>
            <w:tcBorders>
              <w:right w:val="double" w:sz="6" w:space="0" w:color="auto"/>
            </w:tcBorders>
            <w:vAlign w:val="center"/>
          </w:tcPr>
          <w:p w:rsidR="001855D3" w:rsidRPr="00C11CF0" w:rsidRDefault="001855D3" w:rsidP="00C11CF0">
            <w:pPr>
              <w:spacing w:after="0"/>
              <w:rPr>
                <w:sz w:val="18"/>
                <w:szCs w:val="18"/>
              </w:rPr>
            </w:pPr>
            <w:r w:rsidRPr="00C11CF0">
              <w:rPr>
                <w:sz w:val="18"/>
                <w:szCs w:val="18"/>
              </w:rPr>
              <w:t>Investigate problem including cleaning weight and balance. If balance is out of calibration attempt recalibration or use another balance until obtain acceptable calibration check.</w:t>
            </w:r>
          </w:p>
        </w:tc>
      </w:tr>
      <w:tr w:rsidR="001855D3" w:rsidRPr="00C11CF0" w:rsidTr="00C11CF0">
        <w:trPr>
          <w:trHeight w:val="547"/>
        </w:trPr>
        <w:tc>
          <w:tcPr>
            <w:tcW w:w="2088" w:type="dxa"/>
            <w:tcBorders>
              <w:left w:val="double" w:sz="6" w:space="0" w:color="auto"/>
            </w:tcBorders>
            <w:vAlign w:val="center"/>
          </w:tcPr>
          <w:p w:rsidR="001855D3" w:rsidRPr="00C11CF0" w:rsidRDefault="001855D3" w:rsidP="00C11CF0">
            <w:pPr>
              <w:spacing w:after="0"/>
              <w:jc w:val="center"/>
              <w:rPr>
                <w:sz w:val="18"/>
                <w:szCs w:val="18"/>
              </w:rPr>
            </w:pPr>
            <w:r w:rsidRPr="00C11CF0">
              <w:rPr>
                <w:sz w:val="18"/>
                <w:szCs w:val="18"/>
              </w:rPr>
              <w:t>Method Blank</w:t>
            </w:r>
          </w:p>
          <w:p w:rsidR="001855D3" w:rsidRPr="00C11CF0" w:rsidRDefault="001855D3" w:rsidP="00C11CF0">
            <w:pPr>
              <w:spacing w:after="0"/>
              <w:jc w:val="center"/>
              <w:rPr>
                <w:sz w:val="18"/>
                <w:szCs w:val="18"/>
              </w:rPr>
            </w:pPr>
          </w:p>
        </w:tc>
        <w:tc>
          <w:tcPr>
            <w:tcW w:w="2160" w:type="dxa"/>
            <w:vAlign w:val="center"/>
          </w:tcPr>
          <w:p w:rsidR="001855D3" w:rsidRPr="00C11CF0" w:rsidRDefault="001855D3" w:rsidP="00C11CF0">
            <w:pPr>
              <w:spacing w:after="0"/>
              <w:jc w:val="center"/>
              <w:rPr>
                <w:sz w:val="18"/>
                <w:szCs w:val="18"/>
              </w:rPr>
            </w:pPr>
            <w:r w:rsidRPr="00C11CF0">
              <w:rPr>
                <w:sz w:val="18"/>
                <w:szCs w:val="18"/>
              </w:rPr>
              <w:t>At least one (1) per analysis batch of up to 10 samples</w:t>
            </w:r>
          </w:p>
        </w:tc>
        <w:tc>
          <w:tcPr>
            <w:tcW w:w="3240" w:type="dxa"/>
            <w:vAlign w:val="center"/>
          </w:tcPr>
          <w:p w:rsidR="001855D3" w:rsidRPr="00C11CF0" w:rsidRDefault="001855D3" w:rsidP="00C11CF0">
            <w:pPr>
              <w:spacing w:after="0"/>
              <w:jc w:val="center"/>
              <w:rPr>
                <w:sz w:val="18"/>
                <w:szCs w:val="18"/>
              </w:rPr>
            </w:pPr>
            <w:r w:rsidRPr="00C11CF0">
              <w:rPr>
                <w:sz w:val="18"/>
                <w:szCs w:val="18"/>
              </w:rPr>
              <w:t>For 1.0 L blank filtered: &lt; 1.0 mg/L</w:t>
            </w:r>
          </w:p>
        </w:tc>
        <w:tc>
          <w:tcPr>
            <w:tcW w:w="2520" w:type="dxa"/>
            <w:tcBorders>
              <w:right w:val="double" w:sz="6" w:space="0" w:color="auto"/>
            </w:tcBorders>
            <w:vAlign w:val="center"/>
          </w:tcPr>
          <w:p w:rsidR="001855D3" w:rsidRPr="00C11CF0" w:rsidRDefault="001855D3" w:rsidP="00C11CF0">
            <w:pPr>
              <w:spacing w:after="0"/>
              <w:rPr>
                <w:sz w:val="18"/>
                <w:szCs w:val="18"/>
              </w:rPr>
            </w:pPr>
            <w:r w:rsidRPr="00C11CF0">
              <w:rPr>
                <w:sz w:val="18"/>
                <w:szCs w:val="18"/>
              </w:rPr>
              <w:t xml:space="preserve">Investigate, identify, and correct the problem.  If system accuracy is in control, qualify results.  If system accuracy is out of control, correct problem before analyzing samples   </w:t>
            </w:r>
          </w:p>
        </w:tc>
      </w:tr>
      <w:tr w:rsidR="001855D3" w:rsidRPr="00C11CF0" w:rsidTr="00C11CF0">
        <w:tc>
          <w:tcPr>
            <w:tcW w:w="2088" w:type="dxa"/>
            <w:tcBorders>
              <w:left w:val="double" w:sz="6" w:space="0" w:color="auto"/>
            </w:tcBorders>
            <w:vAlign w:val="center"/>
          </w:tcPr>
          <w:p w:rsidR="001855D3" w:rsidRPr="00C11CF0" w:rsidRDefault="001855D3" w:rsidP="00C11CF0">
            <w:pPr>
              <w:spacing w:after="0"/>
              <w:jc w:val="center"/>
              <w:rPr>
                <w:sz w:val="18"/>
                <w:szCs w:val="18"/>
              </w:rPr>
            </w:pPr>
            <w:r w:rsidRPr="00C11CF0">
              <w:rPr>
                <w:sz w:val="18"/>
                <w:szCs w:val="18"/>
              </w:rPr>
              <w:t>Sample analysis</w:t>
            </w:r>
          </w:p>
        </w:tc>
        <w:tc>
          <w:tcPr>
            <w:tcW w:w="2160" w:type="dxa"/>
            <w:vAlign w:val="center"/>
          </w:tcPr>
          <w:p w:rsidR="001855D3" w:rsidRPr="00C11CF0" w:rsidRDefault="001855D3" w:rsidP="00C11CF0">
            <w:pPr>
              <w:spacing w:after="0"/>
              <w:jc w:val="center"/>
              <w:rPr>
                <w:sz w:val="18"/>
                <w:szCs w:val="18"/>
              </w:rPr>
            </w:pPr>
            <w:r w:rsidRPr="00C11CF0">
              <w:rPr>
                <w:sz w:val="18"/>
                <w:szCs w:val="18"/>
              </w:rPr>
              <w:t>For all sample analyses</w:t>
            </w:r>
          </w:p>
        </w:tc>
        <w:tc>
          <w:tcPr>
            <w:tcW w:w="3240" w:type="dxa"/>
            <w:vAlign w:val="center"/>
          </w:tcPr>
          <w:p w:rsidR="001855D3" w:rsidRPr="00C11CF0" w:rsidRDefault="001855D3" w:rsidP="00C11CF0">
            <w:pPr>
              <w:spacing w:after="0"/>
              <w:jc w:val="center"/>
              <w:rPr>
                <w:sz w:val="18"/>
                <w:szCs w:val="18"/>
              </w:rPr>
            </w:pPr>
            <w:r w:rsidRPr="00C11CF0">
              <w:rPr>
                <w:sz w:val="18"/>
                <w:szCs w:val="18"/>
              </w:rPr>
              <w:t>Total residue on filter:</w:t>
            </w:r>
          </w:p>
          <w:p w:rsidR="001855D3" w:rsidRPr="00C11CF0" w:rsidRDefault="001855D3" w:rsidP="00C11CF0">
            <w:pPr>
              <w:spacing w:after="0"/>
              <w:jc w:val="center"/>
              <w:rPr>
                <w:sz w:val="18"/>
                <w:szCs w:val="18"/>
              </w:rPr>
            </w:pPr>
            <w:r w:rsidRPr="00C11CF0">
              <w:rPr>
                <w:sz w:val="18"/>
                <w:szCs w:val="18"/>
                <w:u w:val="single"/>
              </w:rPr>
              <w:t>&gt;</w:t>
            </w:r>
            <w:r w:rsidRPr="00C11CF0">
              <w:rPr>
                <w:sz w:val="18"/>
                <w:szCs w:val="18"/>
              </w:rPr>
              <w:t xml:space="preserve">2.5 mg to </w:t>
            </w:r>
            <w:r w:rsidRPr="00C11CF0">
              <w:rPr>
                <w:sz w:val="18"/>
                <w:szCs w:val="18"/>
                <w:u w:val="single"/>
              </w:rPr>
              <w:t>&lt;</w:t>
            </w:r>
            <w:r w:rsidRPr="00C11CF0">
              <w:rPr>
                <w:sz w:val="18"/>
                <w:szCs w:val="18"/>
              </w:rPr>
              <w:t xml:space="preserve"> 200 mg</w:t>
            </w:r>
          </w:p>
        </w:tc>
        <w:tc>
          <w:tcPr>
            <w:tcW w:w="2520" w:type="dxa"/>
            <w:tcBorders>
              <w:right w:val="double" w:sz="6" w:space="0" w:color="auto"/>
            </w:tcBorders>
            <w:vAlign w:val="center"/>
          </w:tcPr>
          <w:p w:rsidR="001855D3" w:rsidRPr="00C11CF0" w:rsidRDefault="001855D3" w:rsidP="00C11CF0">
            <w:pPr>
              <w:spacing w:after="0"/>
              <w:rPr>
                <w:sz w:val="18"/>
                <w:szCs w:val="18"/>
              </w:rPr>
            </w:pPr>
            <w:r w:rsidRPr="00C11CF0">
              <w:rPr>
                <w:sz w:val="18"/>
                <w:szCs w:val="18"/>
              </w:rPr>
              <w:t>If total residue on filter &lt; 2.5 mg report result as &lt; RL</w:t>
            </w:r>
          </w:p>
          <w:p w:rsidR="001855D3" w:rsidRPr="00C11CF0" w:rsidRDefault="001855D3" w:rsidP="00C11CF0">
            <w:pPr>
              <w:spacing w:after="0"/>
              <w:rPr>
                <w:sz w:val="18"/>
                <w:szCs w:val="18"/>
              </w:rPr>
            </w:pPr>
            <w:r w:rsidRPr="00C11CF0">
              <w:rPr>
                <w:sz w:val="18"/>
                <w:szCs w:val="18"/>
              </w:rPr>
              <w:t>If total residue on filter &gt; 200 mg filter a smaller volume of sample.</w:t>
            </w:r>
          </w:p>
        </w:tc>
      </w:tr>
      <w:tr w:rsidR="001855D3" w:rsidRPr="00C11CF0" w:rsidTr="00C11CF0">
        <w:trPr>
          <w:trHeight w:val="1128"/>
        </w:trPr>
        <w:tc>
          <w:tcPr>
            <w:tcW w:w="2088" w:type="dxa"/>
            <w:tcBorders>
              <w:left w:val="double" w:sz="6" w:space="0" w:color="auto"/>
            </w:tcBorders>
            <w:vAlign w:val="center"/>
          </w:tcPr>
          <w:p w:rsidR="001855D3" w:rsidRPr="00C11CF0" w:rsidRDefault="001855D3" w:rsidP="00C11CF0">
            <w:pPr>
              <w:spacing w:after="0"/>
              <w:jc w:val="center"/>
              <w:rPr>
                <w:sz w:val="18"/>
                <w:szCs w:val="18"/>
              </w:rPr>
            </w:pPr>
            <w:r w:rsidRPr="00C11CF0">
              <w:rPr>
                <w:sz w:val="18"/>
                <w:szCs w:val="18"/>
              </w:rPr>
              <w:t>Laboratory Control Sample</w:t>
            </w:r>
          </w:p>
        </w:tc>
        <w:tc>
          <w:tcPr>
            <w:tcW w:w="2160" w:type="dxa"/>
            <w:vAlign w:val="center"/>
          </w:tcPr>
          <w:p w:rsidR="001855D3" w:rsidRPr="00C11CF0" w:rsidRDefault="001855D3" w:rsidP="00C11CF0">
            <w:pPr>
              <w:spacing w:after="0"/>
              <w:jc w:val="center"/>
              <w:rPr>
                <w:sz w:val="18"/>
                <w:szCs w:val="18"/>
              </w:rPr>
            </w:pPr>
            <w:r w:rsidRPr="00C11CF0">
              <w:rPr>
                <w:sz w:val="18"/>
                <w:szCs w:val="18"/>
              </w:rPr>
              <w:t>At least one (1) per year</w:t>
            </w:r>
          </w:p>
        </w:tc>
        <w:tc>
          <w:tcPr>
            <w:tcW w:w="3240" w:type="dxa"/>
            <w:vAlign w:val="center"/>
          </w:tcPr>
          <w:p w:rsidR="001855D3" w:rsidRPr="00C11CF0" w:rsidRDefault="001855D3" w:rsidP="00C11CF0">
            <w:pPr>
              <w:spacing w:after="0"/>
              <w:jc w:val="center"/>
              <w:rPr>
                <w:sz w:val="18"/>
                <w:szCs w:val="18"/>
              </w:rPr>
            </w:pPr>
            <w:r w:rsidRPr="00C11CF0">
              <w:rPr>
                <w:sz w:val="18"/>
                <w:szCs w:val="18"/>
              </w:rPr>
              <w:t>90 – 110% R</w:t>
            </w:r>
          </w:p>
        </w:tc>
        <w:tc>
          <w:tcPr>
            <w:tcW w:w="2520" w:type="dxa"/>
            <w:tcBorders>
              <w:right w:val="double" w:sz="6" w:space="0" w:color="auto"/>
            </w:tcBorders>
            <w:vAlign w:val="center"/>
          </w:tcPr>
          <w:p w:rsidR="001855D3" w:rsidRPr="00C11CF0" w:rsidRDefault="001855D3" w:rsidP="00C11CF0">
            <w:pPr>
              <w:spacing w:after="0"/>
              <w:rPr>
                <w:sz w:val="18"/>
                <w:szCs w:val="18"/>
              </w:rPr>
            </w:pPr>
            <w:r w:rsidRPr="00C11CF0">
              <w:rPr>
                <w:sz w:val="18"/>
                <w:szCs w:val="18"/>
              </w:rPr>
              <w:t>Investigate, identify, and correct problem.  If system accuracy is in control, qualify results.  If system accuracy is out of control, correct problem before analyzing samples.</w:t>
            </w:r>
          </w:p>
        </w:tc>
      </w:tr>
      <w:tr w:rsidR="001855D3" w:rsidRPr="00C11CF0" w:rsidTr="00C11CF0">
        <w:trPr>
          <w:trHeight w:val="1128"/>
        </w:trPr>
        <w:tc>
          <w:tcPr>
            <w:tcW w:w="2088" w:type="dxa"/>
            <w:tcBorders>
              <w:left w:val="double" w:sz="6" w:space="0" w:color="auto"/>
            </w:tcBorders>
            <w:vAlign w:val="center"/>
          </w:tcPr>
          <w:p w:rsidR="001855D3" w:rsidRPr="00C11CF0" w:rsidRDefault="001855D3" w:rsidP="00C11CF0">
            <w:pPr>
              <w:spacing w:after="0"/>
              <w:jc w:val="center"/>
              <w:rPr>
                <w:sz w:val="18"/>
                <w:szCs w:val="18"/>
              </w:rPr>
            </w:pPr>
            <w:r w:rsidRPr="00C11CF0">
              <w:rPr>
                <w:sz w:val="18"/>
                <w:szCs w:val="18"/>
              </w:rPr>
              <w:t>Sample duplicate</w:t>
            </w:r>
          </w:p>
        </w:tc>
        <w:tc>
          <w:tcPr>
            <w:tcW w:w="2160" w:type="dxa"/>
            <w:vAlign w:val="center"/>
          </w:tcPr>
          <w:p w:rsidR="001855D3" w:rsidRPr="00C11CF0" w:rsidRDefault="001855D3" w:rsidP="00C11CF0">
            <w:pPr>
              <w:spacing w:after="0"/>
              <w:jc w:val="center"/>
              <w:rPr>
                <w:sz w:val="18"/>
                <w:szCs w:val="18"/>
              </w:rPr>
            </w:pPr>
            <w:r w:rsidRPr="00C11CF0">
              <w:rPr>
                <w:sz w:val="18"/>
                <w:szCs w:val="18"/>
              </w:rPr>
              <w:t>One (1) per preparation batch of up to 10 samples</w:t>
            </w:r>
          </w:p>
        </w:tc>
        <w:tc>
          <w:tcPr>
            <w:tcW w:w="3240" w:type="dxa"/>
            <w:vAlign w:val="center"/>
          </w:tcPr>
          <w:p w:rsidR="001855D3" w:rsidRPr="00C11CF0" w:rsidRDefault="001855D3" w:rsidP="00C11CF0">
            <w:pPr>
              <w:spacing w:after="0"/>
              <w:jc w:val="center"/>
              <w:rPr>
                <w:sz w:val="18"/>
                <w:szCs w:val="18"/>
              </w:rPr>
            </w:pPr>
            <w:r w:rsidRPr="00C11CF0">
              <w:rPr>
                <w:sz w:val="18"/>
                <w:szCs w:val="18"/>
              </w:rPr>
              <w:t>RPD ≤ 5%</w:t>
            </w:r>
          </w:p>
        </w:tc>
        <w:tc>
          <w:tcPr>
            <w:tcW w:w="2520" w:type="dxa"/>
            <w:tcBorders>
              <w:right w:val="double" w:sz="6" w:space="0" w:color="auto"/>
            </w:tcBorders>
            <w:vAlign w:val="center"/>
          </w:tcPr>
          <w:p w:rsidR="001855D3" w:rsidRPr="00C11CF0" w:rsidRDefault="001855D3" w:rsidP="00C11CF0">
            <w:pPr>
              <w:spacing w:after="0"/>
              <w:rPr>
                <w:sz w:val="18"/>
                <w:szCs w:val="18"/>
              </w:rPr>
            </w:pPr>
            <w:r w:rsidRPr="00C11CF0">
              <w:rPr>
                <w:sz w:val="18"/>
                <w:szCs w:val="18"/>
              </w:rPr>
              <w:t>Investigate problem.  If system precision is in control, qualify results.  If system precision is out of control, reanalyze entire batch.</w:t>
            </w:r>
          </w:p>
        </w:tc>
      </w:tr>
      <w:tr w:rsidR="001855D3" w:rsidRPr="00C11CF0" w:rsidTr="00C11CF0">
        <w:tc>
          <w:tcPr>
            <w:tcW w:w="2088" w:type="dxa"/>
            <w:tcBorders>
              <w:left w:val="double" w:sz="6" w:space="0" w:color="auto"/>
            </w:tcBorders>
            <w:vAlign w:val="center"/>
          </w:tcPr>
          <w:p w:rsidR="001855D3" w:rsidRPr="00C11CF0" w:rsidRDefault="001855D3" w:rsidP="00C11CF0">
            <w:pPr>
              <w:spacing w:after="0"/>
              <w:jc w:val="center"/>
              <w:rPr>
                <w:sz w:val="18"/>
                <w:szCs w:val="18"/>
              </w:rPr>
            </w:pPr>
            <w:r w:rsidRPr="00C11CF0">
              <w:rPr>
                <w:sz w:val="18"/>
                <w:szCs w:val="18"/>
              </w:rPr>
              <w:t>Internal PE sample</w:t>
            </w:r>
          </w:p>
        </w:tc>
        <w:tc>
          <w:tcPr>
            <w:tcW w:w="2160" w:type="dxa"/>
            <w:vAlign w:val="center"/>
          </w:tcPr>
          <w:p w:rsidR="001855D3" w:rsidRPr="00C11CF0" w:rsidRDefault="001855D3" w:rsidP="00C11CF0">
            <w:pPr>
              <w:spacing w:after="0"/>
              <w:jc w:val="center"/>
              <w:rPr>
                <w:sz w:val="18"/>
                <w:szCs w:val="18"/>
              </w:rPr>
            </w:pPr>
            <w:r w:rsidRPr="00C11CF0">
              <w:rPr>
                <w:sz w:val="18"/>
                <w:szCs w:val="18"/>
              </w:rPr>
              <w:t>Samples and frequency determined by Lab QA Officer</w:t>
            </w:r>
          </w:p>
        </w:tc>
        <w:tc>
          <w:tcPr>
            <w:tcW w:w="3240" w:type="dxa"/>
            <w:vAlign w:val="center"/>
          </w:tcPr>
          <w:p w:rsidR="001855D3" w:rsidRPr="00C11CF0" w:rsidRDefault="001855D3" w:rsidP="00C11CF0">
            <w:pPr>
              <w:spacing w:after="0"/>
              <w:jc w:val="center"/>
              <w:rPr>
                <w:sz w:val="18"/>
                <w:szCs w:val="18"/>
              </w:rPr>
            </w:pPr>
            <w:r w:rsidRPr="00C11CF0">
              <w:rPr>
                <w:sz w:val="18"/>
                <w:szCs w:val="18"/>
              </w:rPr>
              <w:t>Criteria for LCS recovery and duplicate precision</w:t>
            </w:r>
          </w:p>
        </w:tc>
        <w:tc>
          <w:tcPr>
            <w:tcW w:w="2520" w:type="dxa"/>
            <w:tcBorders>
              <w:right w:val="double" w:sz="6" w:space="0" w:color="auto"/>
            </w:tcBorders>
            <w:vAlign w:val="center"/>
          </w:tcPr>
          <w:p w:rsidR="001855D3" w:rsidRPr="00C11CF0" w:rsidRDefault="001855D3" w:rsidP="00C11CF0">
            <w:pPr>
              <w:spacing w:after="0"/>
              <w:rPr>
                <w:sz w:val="18"/>
                <w:szCs w:val="18"/>
              </w:rPr>
            </w:pPr>
            <w:r w:rsidRPr="00C11CF0">
              <w:rPr>
                <w:sz w:val="18"/>
                <w:szCs w:val="18"/>
              </w:rPr>
              <w:t>Investigate all unacceptable results.</w:t>
            </w:r>
          </w:p>
        </w:tc>
      </w:tr>
      <w:tr w:rsidR="001855D3" w:rsidRPr="00C11CF0" w:rsidTr="00C11CF0">
        <w:tc>
          <w:tcPr>
            <w:tcW w:w="2088" w:type="dxa"/>
            <w:tcBorders>
              <w:left w:val="double" w:sz="6" w:space="0" w:color="auto"/>
            </w:tcBorders>
            <w:vAlign w:val="center"/>
          </w:tcPr>
          <w:p w:rsidR="001855D3" w:rsidRPr="00C11CF0" w:rsidRDefault="001855D3" w:rsidP="00C11CF0">
            <w:pPr>
              <w:spacing w:after="0"/>
              <w:jc w:val="center"/>
              <w:rPr>
                <w:sz w:val="18"/>
                <w:szCs w:val="18"/>
              </w:rPr>
            </w:pPr>
            <w:r w:rsidRPr="00C11CF0">
              <w:rPr>
                <w:sz w:val="18"/>
                <w:szCs w:val="18"/>
              </w:rPr>
              <w:t>Blind PE sample</w:t>
            </w:r>
          </w:p>
        </w:tc>
        <w:tc>
          <w:tcPr>
            <w:tcW w:w="2160" w:type="dxa"/>
            <w:vAlign w:val="center"/>
          </w:tcPr>
          <w:p w:rsidR="001855D3" w:rsidRPr="00C11CF0" w:rsidRDefault="001855D3" w:rsidP="00C11CF0">
            <w:pPr>
              <w:spacing w:after="0"/>
              <w:jc w:val="center"/>
              <w:rPr>
                <w:sz w:val="18"/>
                <w:szCs w:val="18"/>
              </w:rPr>
            </w:pPr>
            <w:r w:rsidRPr="00C11CF0">
              <w:rPr>
                <w:sz w:val="18"/>
                <w:szCs w:val="18"/>
              </w:rPr>
              <w:t>Samples and frequency determined by accrediting agencies and projects</w:t>
            </w:r>
          </w:p>
        </w:tc>
        <w:tc>
          <w:tcPr>
            <w:tcW w:w="3240" w:type="dxa"/>
            <w:vAlign w:val="center"/>
          </w:tcPr>
          <w:p w:rsidR="001855D3" w:rsidRPr="00C11CF0" w:rsidRDefault="001855D3" w:rsidP="00C11CF0">
            <w:pPr>
              <w:spacing w:after="0"/>
              <w:jc w:val="center"/>
              <w:rPr>
                <w:sz w:val="18"/>
                <w:szCs w:val="18"/>
              </w:rPr>
            </w:pPr>
            <w:r w:rsidRPr="00C11CF0">
              <w:rPr>
                <w:sz w:val="18"/>
                <w:szCs w:val="18"/>
              </w:rPr>
              <w:t>Determined by PE provider</w:t>
            </w:r>
          </w:p>
        </w:tc>
        <w:tc>
          <w:tcPr>
            <w:tcW w:w="2520" w:type="dxa"/>
            <w:tcBorders>
              <w:right w:val="double" w:sz="6" w:space="0" w:color="auto"/>
            </w:tcBorders>
            <w:vAlign w:val="center"/>
          </w:tcPr>
          <w:p w:rsidR="001855D3" w:rsidRPr="00C11CF0" w:rsidRDefault="001855D3" w:rsidP="00C11CF0">
            <w:pPr>
              <w:spacing w:after="0"/>
              <w:rPr>
                <w:sz w:val="18"/>
                <w:szCs w:val="18"/>
              </w:rPr>
            </w:pPr>
            <w:r w:rsidRPr="00C11CF0">
              <w:rPr>
                <w:sz w:val="18"/>
                <w:szCs w:val="18"/>
              </w:rPr>
              <w:t>Investigate all unacceptable results.</w:t>
            </w:r>
          </w:p>
        </w:tc>
      </w:tr>
      <w:tr w:rsidR="001855D3" w:rsidRPr="00C11CF0" w:rsidTr="0079633E">
        <w:trPr>
          <w:trHeight w:val="1595"/>
        </w:trPr>
        <w:tc>
          <w:tcPr>
            <w:tcW w:w="10008" w:type="dxa"/>
            <w:gridSpan w:val="4"/>
            <w:tcBorders>
              <w:left w:val="double" w:sz="6" w:space="0" w:color="auto"/>
              <w:bottom w:val="double" w:sz="6" w:space="0" w:color="auto"/>
              <w:right w:val="double" w:sz="6" w:space="0" w:color="auto"/>
            </w:tcBorders>
            <w:vAlign w:val="center"/>
          </w:tcPr>
          <w:p w:rsidR="001855D3" w:rsidRPr="00C11CF0" w:rsidRDefault="001855D3" w:rsidP="00C11CF0">
            <w:pPr>
              <w:spacing w:after="0"/>
              <w:rPr>
                <w:sz w:val="18"/>
                <w:szCs w:val="18"/>
              </w:rPr>
            </w:pPr>
          </w:p>
          <w:p w:rsidR="001855D3" w:rsidRPr="00C11CF0" w:rsidRDefault="001855D3" w:rsidP="00C11CF0">
            <w:pPr>
              <w:spacing w:after="0"/>
              <w:rPr>
                <w:sz w:val="18"/>
                <w:szCs w:val="18"/>
              </w:rPr>
            </w:pPr>
            <w:r w:rsidRPr="00C11CF0">
              <w:rPr>
                <w:sz w:val="18"/>
                <w:szCs w:val="18"/>
              </w:rPr>
              <w:t>LCS =</w:t>
            </w:r>
            <w:r w:rsidRPr="00C11CF0">
              <w:rPr>
                <w:sz w:val="18"/>
                <w:szCs w:val="18"/>
              </w:rPr>
              <w:tab/>
              <w:t>laboratory control sample</w:t>
            </w:r>
            <w:r w:rsidRPr="00C11CF0">
              <w:rPr>
                <w:sz w:val="18"/>
                <w:szCs w:val="18"/>
              </w:rPr>
              <w:tab/>
            </w:r>
            <w:r w:rsidRPr="00C11CF0">
              <w:rPr>
                <w:sz w:val="18"/>
                <w:szCs w:val="18"/>
              </w:rPr>
              <w:tab/>
              <w:t xml:space="preserve">            QC =</w:t>
            </w:r>
            <w:r w:rsidRPr="00C11CF0">
              <w:rPr>
                <w:sz w:val="18"/>
                <w:szCs w:val="18"/>
              </w:rPr>
              <w:tab/>
              <w:t>quality control</w:t>
            </w:r>
          </w:p>
          <w:p w:rsidR="001855D3" w:rsidRPr="00C11CF0" w:rsidRDefault="001855D3" w:rsidP="00C11CF0">
            <w:pPr>
              <w:spacing w:after="0"/>
              <w:rPr>
                <w:sz w:val="18"/>
                <w:szCs w:val="18"/>
              </w:rPr>
            </w:pPr>
            <w:r w:rsidRPr="00C11CF0">
              <w:rPr>
                <w:sz w:val="18"/>
                <w:szCs w:val="18"/>
              </w:rPr>
              <w:t>MB =</w:t>
            </w:r>
            <w:r w:rsidRPr="00C11CF0">
              <w:rPr>
                <w:sz w:val="18"/>
                <w:szCs w:val="18"/>
              </w:rPr>
              <w:tab/>
              <w:t>method blank</w:t>
            </w:r>
            <w:r w:rsidRPr="00C11CF0">
              <w:rPr>
                <w:sz w:val="18"/>
                <w:szCs w:val="18"/>
              </w:rPr>
              <w:tab/>
            </w:r>
            <w:r w:rsidRPr="00C11CF0">
              <w:rPr>
                <w:sz w:val="18"/>
                <w:szCs w:val="18"/>
              </w:rPr>
              <w:tab/>
              <w:t xml:space="preserve">                           %R = </w:t>
            </w:r>
            <w:r w:rsidRPr="00C11CF0">
              <w:rPr>
                <w:sz w:val="18"/>
                <w:szCs w:val="18"/>
              </w:rPr>
              <w:tab/>
              <w:t>percent recovery</w:t>
            </w:r>
          </w:p>
          <w:p w:rsidR="001855D3" w:rsidRPr="00C11CF0" w:rsidRDefault="001855D3" w:rsidP="00C11CF0">
            <w:pPr>
              <w:spacing w:after="0"/>
              <w:rPr>
                <w:sz w:val="18"/>
                <w:szCs w:val="18"/>
              </w:rPr>
            </w:pPr>
            <w:r w:rsidRPr="00C11CF0">
              <w:rPr>
                <w:sz w:val="18"/>
                <w:szCs w:val="18"/>
              </w:rPr>
              <w:t>MDL =    method detection limit</w:t>
            </w:r>
            <w:r w:rsidRPr="00C11CF0">
              <w:rPr>
                <w:sz w:val="18"/>
                <w:szCs w:val="18"/>
              </w:rPr>
              <w:tab/>
            </w:r>
            <w:r w:rsidRPr="00C11CF0">
              <w:rPr>
                <w:sz w:val="18"/>
                <w:szCs w:val="18"/>
              </w:rPr>
              <w:tab/>
              <w:t xml:space="preserve">            RL =</w:t>
            </w:r>
            <w:r w:rsidRPr="00C11CF0">
              <w:rPr>
                <w:sz w:val="18"/>
                <w:szCs w:val="18"/>
              </w:rPr>
              <w:tab/>
              <w:t xml:space="preserve">reporting limit where RL = (2.5 mg /mL filtered) x 1000 mL </w:t>
            </w:r>
          </w:p>
          <w:p w:rsidR="001855D3" w:rsidRPr="00C11CF0" w:rsidRDefault="001855D3" w:rsidP="00C11CF0">
            <w:pPr>
              <w:spacing w:after="0"/>
              <w:rPr>
                <w:sz w:val="18"/>
                <w:szCs w:val="18"/>
              </w:rPr>
            </w:pPr>
            <w:r w:rsidRPr="00C11CF0">
              <w:rPr>
                <w:sz w:val="18"/>
                <w:szCs w:val="18"/>
              </w:rPr>
              <w:t>MS =       matrix spike                                                       RPD =</w:t>
            </w:r>
            <w:r w:rsidRPr="00C11CF0">
              <w:rPr>
                <w:sz w:val="18"/>
                <w:szCs w:val="18"/>
              </w:rPr>
              <w:tab/>
              <w:t>relative percent difference</w:t>
            </w:r>
          </w:p>
          <w:p w:rsidR="001855D3" w:rsidRPr="00C11CF0" w:rsidRDefault="001855D3" w:rsidP="00C11CF0">
            <w:pPr>
              <w:spacing w:after="0"/>
              <w:rPr>
                <w:sz w:val="18"/>
                <w:szCs w:val="18"/>
              </w:rPr>
            </w:pPr>
            <w:r w:rsidRPr="00C11CF0">
              <w:rPr>
                <w:sz w:val="18"/>
                <w:szCs w:val="18"/>
              </w:rPr>
              <w:t>PE =</w:t>
            </w:r>
            <w:r w:rsidRPr="00C11CF0">
              <w:rPr>
                <w:sz w:val="18"/>
                <w:szCs w:val="18"/>
              </w:rPr>
              <w:tab/>
              <w:t>performance evaluation                                     RSD =          relative standard deviation</w:t>
            </w:r>
            <w:r w:rsidRPr="00C11CF0">
              <w:rPr>
                <w:sz w:val="18"/>
                <w:szCs w:val="18"/>
              </w:rPr>
              <w:tab/>
            </w:r>
            <w:r w:rsidRPr="00C11CF0">
              <w:rPr>
                <w:sz w:val="18"/>
                <w:szCs w:val="18"/>
              </w:rPr>
              <w:tab/>
            </w:r>
          </w:p>
          <w:p w:rsidR="001855D3" w:rsidRPr="00C11CF0" w:rsidRDefault="001855D3" w:rsidP="00C11CF0">
            <w:pPr>
              <w:spacing w:after="0"/>
              <w:jc w:val="center"/>
              <w:rPr>
                <w:sz w:val="18"/>
                <w:szCs w:val="18"/>
              </w:rPr>
            </w:pPr>
          </w:p>
        </w:tc>
      </w:tr>
    </w:tbl>
    <w:p w:rsidR="001855D3" w:rsidRDefault="001855D3" w:rsidP="00E66D2D">
      <w:pPr>
        <w:pStyle w:val="Caption"/>
        <w:keepNext/>
      </w:pPr>
      <w:proofErr w:type="gramStart"/>
      <w:r>
        <w:t xml:space="preserve">Table </w:t>
      </w:r>
      <w:r w:rsidR="00E63089">
        <w:fldChar w:fldCharType="begin"/>
      </w:r>
      <w:r w:rsidR="00E63089">
        <w:instrText xml:space="preserve"> SEQ Table \* ARABIC </w:instrText>
      </w:r>
      <w:r w:rsidR="00E63089">
        <w:fldChar w:fldCharType="separate"/>
      </w:r>
      <w:r w:rsidR="00AB74CF">
        <w:rPr>
          <w:noProof/>
        </w:rPr>
        <w:t>9</w:t>
      </w:r>
      <w:r w:rsidR="00E63089">
        <w:rPr>
          <w:noProof/>
        </w:rPr>
        <w:fldChar w:fldCharType="end"/>
      </w:r>
      <w:r>
        <w:t>.</w:t>
      </w:r>
      <w:proofErr w:type="gramEnd"/>
      <w:r>
        <w:t xml:space="preserve"> Summary of QC requirements for VSS</w:t>
      </w:r>
    </w:p>
    <w:tbl>
      <w:tblPr>
        <w:tblpPr w:leftFromText="187" w:rightFromText="187" w:vertAnchor="text" w:horzAnchor="margin" w:tblpY="1"/>
        <w:tblOverlap w:val="neve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70"/>
        <w:gridCol w:w="3330"/>
        <w:gridCol w:w="2520"/>
      </w:tblGrid>
      <w:tr w:rsidR="001855D3" w:rsidRPr="006F37F2" w:rsidTr="0079633E">
        <w:trPr>
          <w:trHeight w:val="498"/>
        </w:trPr>
        <w:tc>
          <w:tcPr>
            <w:tcW w:w="2088" w:type="dxa"/>
            <w:tcBorders>
              <w:top w:val="double" w:sz="6" w:space="0" w:color="auto"/>
              <w:left w:val="double" w:sz="6" w:space="0" w:color="auto"/>
              <w:bottom w:val="single" w:sz="12" w:space="0" w:color="auto"/>
            </w:tcBorders>
            <w:vAlign w:val="center"/>
          </w:tcPr>
          <w:p w:rsidR="001855D3" w:rsidRPr="006F37F2" w:rsidRDefault="001855D3" w:rsidP="006F37F2">
            <w:pPr>
              <w:pStyle w:val="Heading4"/>
              <w:spacing w:before="0"/>
              <w:rPr>
                <w:rFonts w:asciiTheme="minorHAnsi" w:hAnsiTheme="minorHAnsi"/>
                <w:i w:val="0"/>
                <w:color w:val="000000" w:themeColor="text1"/>
                <w:sz w:val="18"/>
                <w:szCs w:val="18"/>
              </w:rPr>
            </w:pPr>
            <w:r w:rsidRPr="006F37F2">
              <w:rPr>
                <w:rFonts w:asciiTheme="minorHAnsi" w:hAnsiTheme="minorHAnsi"/>
                <w:i w:val="0"/>
                <w:color w:val="000000" w:themeColor="text1"/>
                <w:sz w:val="18"/>
                <w:szCs w:val="18"/>
              </w:rPr>
              <w:t>QC Sample or Activity</w:t>
            </w:r>
          </w:p>
        </w:tc>
        <w:tc>
          <w:tcPr>
            <w:tcW w:w="2070" w:type="dxa"/>
            <w:tcBorders>
              <w:top w:val="double" w:sz="6" w:space="0" w:color="auto"/>
              <w:bottom w:val="single" w:sz="12" w:space="0" w:color="auto"/>
            </w:tcBorders>
            <w:vAlign w:val="center"/>
          </w:tcPr>
          <w:p w:rsidR="001855D3" w:rsidRPr="006F37F2" w:rsidRDefault="001855D3" w:rsidP="006F37F2">
            <w:pPr>
              <w:spacing w:after="0"/>
              <w:jc w:val="center"/>
              <w:rPr>
                <w:b/>
                <w:sz w:val="18"/>
                <w:szCs w:val="18"/>
              </w:rPr>
            </w:pPr>
            <w:r w:rsidRPr="006F37F2">
              <w:rPr>
                <w:b/>
                <w:sz w:val="18"/>
                <w:szCs w:val="18"/>
              </w:rPr>
              <w:t>Minimum Frequency</w:t>
            </w:r>
          </w:p>
        </w:tc>
        <w:tc>
          <w:tcPr>
            <w:tcW w:w="3330" w:type="dxa"/>
            <w:tcBorders>
              <w:top w:val="double" w:sz="6" w:space="0" w:color="auto"/>
              <w:bottom w:val="single" w:sz="12" w:space="0" w:color="auto"/>
            </w:tcBorders>
            <w:vAlign w:val="center"/>
          </w:tcPr>
          <w:p w:rsidR="001855D3" w:rsidRPr="006F37F2" w:rsidRDefault="001855D3" w:rsidP="006F37F2">
            <w:pPr>
              <w:spacing w:after="0"/>
              <w:jc w:val="center"/>
              <w:rPr>
                <w:b/>
                <w:sz w:val="18"/>
                <w:szCs w:val="18"/>
              </w:rPr>
            </w:pPr>
            <w:r w:rsidRPr="006F37F2">
              <w:rPr>
                <w:b/>
                <w:sz w:val="18"/>
                <w:szCs w:val="18"/>
              </w:rPr>
              <w:t>Acceptance Criteria</w:t>
            </w:r>
          </w:p>
        </w:tc>
        <w:tc>
          <w:tcPr>
            <w:tcW w:w="2520" w:type="dxa"/>
            <w:tcBorders>
              <w:top w:val="double" w:sz="6" w:space="0" w:color="auto"/>
              <w:bottom w:val="single" w:sz="12" w:space="0" w:color="auto"/>
              <w:right w:val="double" w:sz="6" w:space="0" w:color="auto"/>
            </w:tcBorders>
            <w:vAlign w:val="center"/>
          </w:tcPr>
          <w:p w:rsidR="001855D3" w:rsidRPr="006F37F2" w:rsidRDefault="001855D3" w:rsidP="006F37F2">
            <w:pPr>
              <w:spacing w:after="0"/>
              <w:jc w:val="center"/>
              <w:rPr>
                <w:b/>
                <w:sz w:val="18"/>
                <w:szCs w:val="18"/>
              </w:rPr>
            </w:pPr>
            <w:r w:rsidRPr="006F37F2">
              <w:rPr>
                <w:b/>
                <w:sz w:val="18"/>
                <w:szCs w:val="18"/>
              </w:rPr>
              <w:t>Corrective Action</w:t>
            </w:r>
          </w:p>
        </w:tc>
      </w:tr>
      <w:tr w:rsidR="001855D3" w:rsidRPr="006F37F2" w:rsidTr="0079633E">
        <w:tc>
          <w:tcPr>
            <w:tcW w:w="2088" w:type="dxa"/>
            <w:tcBorders>
              <w:top w:val="nil"/>
              <w:left w:val="double" w:sz="6" w:space="0" w:color="auto"/>
            </w:tcBorders>
            <w:vAlign w:val="center"/>
          </w:tcPr>
          <w:p w:rsidR="001855D3" w:rsidRPr="006F37F2" w:rsidRDefault="001855D3" w:rsidP="006F37F2">
            <w:pPr>
              <w:spacing w:after="0"/>
              <w:jc w:val="center"/>
              <w:rPr>
                <w:sz w:val="18"/>
                <w:szCs w:val="18"/>
              </w:rPr>
            </w:pPr>
            <w:r w:rsidRPr="006F37F2">
              <w:rPr>
                <w:sz w:val="18"/>
                <w:szCs w:val="18"/>
              </w:rPr>
              <w:t>Capability demonstration</w:t>
            </w:r>
          </w:p>
        </w:tc>
        <w:tc>
          <w:tcPr>
            <w:tcW w:w="2070" w:type="dxa"/>
            <w:tcBorders>
              <w:top w:val="nil"/>
            </w:tcBorders>
            <w:vAlign w:val="center"/>
          </w:tcPr>
          <w:p w:rsidR="001855D3" w:rsidRPr="006F37F2" w:rsidRDefault="001855D3" w:rsidP="006F37F2">
            <w:pPr>
              <w:spacing w:after="0"/>
              <w:jc w:val="center"/>
              <w:rPr>
                <w:sz w:val="18"/>
                <w:szCs w:val="18"/>
              </w:rPr>
            </w:pPr>
            <w:r w:rsidRPr="006F37F2">
              <w:rPr>
                <w:sz w:val="18"/>
                <w:szCs w:val="18"/>
              </w:rPr>
              <w:t>Four (4) prepared samples analyzed prior to any customer sample analyses</w:t>
            </w:r>
          </w:p>
        </w:tc>
        <w:tc>
          <w:tcPr>
            <w:tcW w:w="3330" w:type="dxa"/>
            <w:tcBorders>
              <w:top w:val="nil"/>
            </w:tcBorders>
            <w:vAlign w:val="center"/>
          </w:tcPr>
          <w:p w:rsidR="001855D3" w:rsidRPr="006F37F2" w:rsidRDefault="001855D3" w:rsidP="006F37F2">
            <w:pPr>
              <w:spacing w:after="0"/>
              <w:jc w:val="center"/>
              <w:rPr>
                <w:sz w:val="18"/>
                <w:szCs w:val="18"/>
              </w:rPr>
            </w:pPr>
            <w:r w:rsidRPr="006F37F2">
              <w:rPr>
                <w:sz w:val="18"/>
                <w:szCs w:val="18"/>
              </w:rPr>
              <w:t>90 – 110% R</w:t>
            </w:r>
          </w:p>
          <w:p w:rsidR="001855D3" w:rsidRPr="006F37F2" w:rsidRDefault="001855D3" w:rsidP="006F37F2">
            <w:pPr>
              <w:spacing w:after="0"/>
              <w:jc w:val="center"/>
              <w:rPr>
                <w:sz w:val="18"/>
                <w:szCs w:val="18"/>
              </w:rPr>
            </w:pPr>
            <w:r w:rsidRPr="006F37F2">
              <w:rPr>
                <w:sz w:val="18"/>
                <w:szCs w:val="18"/>
              </w:rPr>
              <w:t xml:space="preserve">&lt; 10% RSD </w:t>
            </w:r>
          </w:p>
        </w:tc>
        <w:tc>
          <w:tcPr>
            <w:tcW w:w="2520" w:type="dxa"/>
            <w:tcBorders>
              <w:top w:val="nil"/>
              <w:right w:val="double" w:sz="6" w:space="0" w:color="auto"/>
            </w:tcBorders>
            <w:vAlign w:val="center"/>
          </w:tcPr>
          <w:p w:rsidR="001855D3" w:rsidRPr="006F37F2" w:rsidRDefault="001855D3" w:rsidP="006F37F2">
            <w:pPr>
              <w:spacing w:after="0"/>
              <w:rPr>
                <w:sz w:val="18"/>
                <w:szCs w:val="18"/>
              </w:rPr>
            </w:pPr>
            <w:r w:rsidRPr="006F37F2">
              <w:rPr>
                <w:sz w:val="18"/>
                <w:szCs w:val="18"/>
              </w:rPr>
              <w:t>Repeat until acceptable</w:t>
            </w:r>
          </w:p>
        </w:tc>
      </w:tr>
      <w:tr w:rsidR="001855D3" w:rsidRPr="006F37F2" w:rsidTr="0079633E">
        <w:tc>
          <w:tcPr>
            <w:tcW w:w="2088" w:type="dxa"/>
            <w:tcBorders>
              <w:left w:val="double" w:sz="6" w:space="0" w:color="auto"/>
            </w:tcBorders>
            <w:vAlign w:val="center"/>
          </w:tcPr>
          <w:p w:rsidR="001855D3" w:rsidRPr="006F37F2" w:rsidRDefault="001855D3" w:rsidP="006F37F2">
            <w:pPr>
              <w:spacing w:after="0"/>
              <w:jc w:val="center"/>
              <w:rPr>
                <w:sz w:val="18"/>
                <w:szCs w:val="18"/>
              </w:rPr>
            </w:pPr>
            <w:r w:rsidRPr="006F37F2">
              <w:rPr>
                <w:sz w:val="18"/>
                <w:szCs w:val="18"/>
              </w:rPr>
              <w:t>Balance Calibration Check</w:t>
            </w:r>
          </w:p>
        </w:tc>
        <w:tc>
          <w:tcPr>
            <w:tcW w:w="2070" w:type="dxa"/>
            <w:vAlign w:val="center"/>
          </w:tcPr>
          <w:p w:rsidR="001855D3" w:rsidRPr="006F37F2" w:rsidRDefault="001855D3" w:rsidP="006F37F2">
            <w:pPr>
              <w:spacing w:after="0"/>
              <w:jc w:val="center"/>
              <w:rPr>
                <w:sz w:val="18"/>
                <w:szCs w:val="18"/>
              </w:rPr>
            </w:pPr>
            <w:r w:rsidRPr="006F37F2">
              <w:rPr>
                <w:sz w:val="18"/>
                <w:szCs w:val="18"/>
              </w:rPr>
              <w:t>Prior to weighing any sample filters</w:t>
            </w:r>
          </w:p>
        </w:tc>
        <w:tc>
          <w:tcPr>
            <w:tcW w:w="3330" w:type="dxa"/>
            <w:vAlign w:val="center"/>
          </w:tcPr>
          <w:p w:rsidR="001855D3" w:rsidRPr="006F37F2" w:rsidRDefault="001855D3" w:rsidP="006F37F2">
            <w:pPr>
              <w:spacing w:after="0"/>
              <w:jc w:val="center"/>
              <w:rPr>
                <w:sz w:val="18"/>
                <w:szCs w:val="18"/>
              </w:rPr>
            </w:pPr>
            <w:r w:rsidRPr="006F37F2">
              <w:rPr>
                <w:sz w:val="18"/>
                <w:szCs w:val="18"/>
              </w:rPr>
              <w:t>Weight of certified 200 mg weight:</w:t>
            </w:r>
          </w:p>
          <w:p w:rsidR="001855D3" w:rsidRPr="006F37F2" w:rsidRDefault="001855D3" w:rsidP="006F37F2">
            <w:pPr>
              <w:spacing w:after="0"/>
              <w:jc w:val="center"/>
              <w:rPr>
                <w:sz w:val="18"/>
                <w:szCs w:val="18"/>
              </w:rPr>
            </w:pPr>
            <w:r w:rsidRPr="006F37F2">
              <w:rPr>
                <w:sz w:val="18"/>
                <w:szCs w:val="18"/>
              </w:rPr>
              <w:t>0.1998 – 0.2002 g</w:t>
            </w:r>
          </w:p>
        </w:tc>
        <w:tc>
          <w:tcPr>
            <w:tcW w:w="2520" w:type="dxa"/>
            <w:tcBorders>
              <w:right w:val="double" w:sz="6" w:space="0" w:color="auto"/>
            </w:tcBorders>
            <w:vAlign w:val="center"/>
          </w:tcPr>
          <w:p w:rsidR="001855D3" w:rsidRPr="006F37F2" w:rsidRDefault="001855D3" w:rsidP="006F37F2">
            <w:pPr>
              <w:spacing w:after="0"/>
              <w:rPr>
                <w:sz w:val="18"/>
                <w:szCs w:val="18"/>
              </w:rPr>
            </w:pPr>
            <w:r w:rsidRPr="006F37F2">
              <w:rPr>
                <w:sz w:val="18"/>
                <w:szCs w:val="18"/>
              </w:rPr>
              <w:t>Investigate problem including cleaning weight and balance. If balance is out of calibration attempt recalibration or use another balance until obtain acceptable calibration check.</w:t>
            </w:r>
          </w:p>
        </w:tc>
      </w:tr>
      <w:tr w:rsidR="001855D3" w:rsidRPr="006F37F2" w:rsidTr="0079633E">
        <w:trPr>
          <w:trHeight w:val="547"/>
        </w:trPr>
        <w:tc>
          <w:tcPr>
            <w:tcW w:w="2088" w:type="dxa"/>
            <w:tcBorders>
              <w:left w:val="double" w:sz="6" w:space="0" w:color="auto"/>
            </w:tcBorders>
            <w:vAlign w:val="center"/>
          </w:tcPr>
          <w:p w:rsidR="001855D3" w:rsidRPr="006F37F2" w:rsidRDefault="001855D3" w:rsidP="006F37F2">
            <w:pPr>
              <w:spacing w:after="0"/>
              <w:jc w:val="center"/>
              <w:rPr>
                <w:sz w:val="18"/>
                <w:szCs w:val="18"/>
              </w:rPr>
            </w:pPr>
            <w:r w:rsidRPr="006F37F2">
              <w:rPr>
                <w:sz w:val="18"/>
                <w:szCs w:val="18"/>
              </w:rPr>
              <w:t>Method Blank</w:t>
            </w:r>
          </w:p>
          <w:p w:rsidR="001855D3" w:rsidRPr="006F37F2" w:rsidRDefault="001855D3" w:rsidP="006F37F2">
            <w:pPr>
              <w:spacing w:after="0"/>
              <w:jc w:val="center"/>
              <w:rPr>
                <w:sz w:val="18"/>
                <w:szCs w:val="18"/>
              </w:rPr>
            </w:pPr>
          </w:p>
        </w:tc>
        <w:tc>
          <w:tcPr>
            <w:tcW w:w="2070" w:type="dxa"/>
            <w:vAlign w:val="center"/>
          </w:tcPr>
          <w:p w:rsidR="001855D3" w:rsidRPr="006F37F2" w:rsidRDefault="001855D3" w:rsidP="006F37F2">
            <w:pPr>
              <w:spacing w:after="0"/>
              <w:jc w:val="center"/>
              <w:rPr>
                <w:sz w:val="18"/>
                <w:szCs w:val="18"/>
              </w:rPr>
            </w:pPr>
            <w:r w:rsidRPr="006F37F2">
              <w:rPr>
                <w:sz w:val="18"/>
                <w:szCs w:val="18"/>
              </w:rPr>
              <w:t>At least one (1) per analysis batch of up to 10 samples</w:t>
            </w:r>
          </w:p>
        </w:tc>
        <w:tc>
          <w:tcPr>
            <w:tcW w:w="3330" w:type="dxa"/>
            <w:vAlign w:val="center"/>
          </w:tcPr>
          <w:p w:rsidR="001855D3" w:rsidRPr="006F37F2" w:rsidRDefault="001855D3" w:rsidP="006F37F2">
            <w:pPr>
              <w:spacing w:after="0"/>
              <w:jc w:val="center"/>
              <w:rPr>
                <w:sz w:val="18"/>
                <w:szCs w:val="18"/>
              </w:rPr>
            </w:pPr>
            <w:r w:rsidRPr="006F37F2">
              <w:rPr>
                <w:sz w:val="18"/>
                <w:szCs w:val="18"/>
              </w:rPr>
              <w:t>For 1.0 L blank filtered: &lt; 1.0 mg/L</w:t>
            </w:r>
          </w:p>
        </w:tc>
        <w:tc>
          <w:tcPr>
            <w:tcW w:w="2520" w:type="dxa"/>
            <w:tcBorders>
              <w:right w:val="double" w:sz="6" w:space="0" w:color="auto"/>
            </w:tcBorders>
            <w:vAlign w:val="center"/>
          </w:tcPr>
          <w:p w:rsidR="001855D3" w:rsidRPr="006F37F2" w:rsidRDefault="001855D3" w:rsidP="006F37F2">
            <w:pPr>
              <w:spacing w:after="0"/>
              <w:rPr>
                <w:sz w:val="18"/>
                <w:szCs w:val="18"/>
              </w:rPr>
            </w:pPr>
            <w:r w:rsidRPr="006F37F2">
              <w:rPr>
                <w:sz w:val="18"/>
                <w:szCs w:val="18"/>
              </w:rPr>
              <w:t xml:space="preserve">Investigate, identify, and correct the problem.  If system accuracy is in control, qualify results.  If system accuracy is out of control, correct problem before analyzing samples   </w:t>
            </w:r>
          </w:p>
        </w:tc>
      </w:tr>
      <w:tr w:rsidR="001855D3" w:rsidRPr="006F37F2" w:rsidTr="0079633E">
        <w:tc>
          <w:tcPr>
            <w:tcW w:w="2088" w:type="dxa"/>
            <w:tcBorders>
              <w:left w:val="double" w:sz="6" w:space="0" w:color="auto"/>
            </w:tcBorders>
            <w:vAlign w:val="center"/>
          </w:tcPr>
          <w:p w:rsidR="001855D3" w:rsidRPr="006F37F2" w:rsidRDefault="001855D3" w:rsidP="006F37F2">
            <w:pPr>
              <w:spacing w:after="0"/>
              <w:jc w:val="center"/>
              <w:rPr>
                <w:sz w:val="18"/>
                <w:szCs w:val="18"/>
              </w:rPr>
            </w:pPr>
            <w:r w:rsidRPr="006F37F2">
              <w:rPr>
                <w:sz w:val="18"/>
                <w:szCs w:val="18"/>
              </w:rPr>
              <w:t>Sample analysis</w:t>
            </w:r>
          </w:p>
        </w:tc>
        <w:tc>
          <w:tcPr>
            <w:tcW w:w="2070" w:type="dxa"/>
            <w:vAlign w:val="center"/>
          </w:tcPr>
          <w:p w:rsidR="001855D3" w:rsidRPr="006F37F2" w:rsidRDefault="001855D3" w:rsidP="006F37F2">
            <w:pPr>
              <w:spacing w:after="0"/>
              <w:jc w:val="center"/>
              <w:rPr>
                <w:sz w:val="18"/>
                <w:szCs w:val="18"/>
              </w:rPr>
            </w:pPr>
            <w:r w:rsidRPr="006F37F2">
              <w:rPr>
                <w:sz w:val="18"/>
                <w:szCs w:val="18"/>
              </w:rPr>
              <w:t>For all sample analyses</w:t>
            </w:r>
          </w:p>
        </w:tc>
        <w:tc>
          <w:tcPr>
            <w:tcW w:w="3330" w:type="dxa"/>
            <w:vAlign w:val="center"/>
          </w:tcPr>
          <w:p w:rsidR="001855D3" w:rsidRPr="006F37F2" w:rsidRDefault="001855D3" w:rsidP="006F37F2">
            <w:pPr>
              <w:spacing w:after="0"/>
              <w:jc w:val="center"/>
              <w:rPr>
                <w:sz w:val="18"/>
                <w:szCs w:val="18"/>
              </w:rPr>
            </w:pPr>
            <w:r w:rsidRPr="006F37F2">
              <w:rPr>
                <w:sz w:val="18"/>
                <w:szCs w:val="18"/>
              </w:rPr>
              <w:t>Total residue on filter:</w:t>
            </w:r>
          </w:p>
          <w:p w:rsidR="001855D3" w:rsidRPr="006F37F2" w:rsidRDefault="001855D3" w:rsidP="006F37F2">
            <w:pPr>
              <w:spacing w:after="0"/>
              <w:jc w:val="center"/>
              <w:rPr>
                <w:sz w:val="18"/>
                <w:szCs w:val="18"/>
              </w:rPr>
            </w:pPr>
            <w:r w:rsidRPr="006F37F2">
              <w:rPr>
                <w:sz w:val="18"/>
                <w:szCs w:val="18"/>
                <w:u w:val="single"/>
              </w:rPr>
              <w:t>&gt;</w:t>
            </w:r>
            <w:r w:rsidRPr="006F37F2">
              <w:rPr>
                <w:sz w:val="18"/>
                <w:szCs w:val="18"/>
              </w:rPr>
              <w:t xml:space="preserve">2.5 mg to </w:t>
            </w:r>
            <w:r w:rsidRPr="006F37F2">
              <w:rPr>
                <w:sz w:val="18"/>
                <w:szCs w:val="18"/>
                <w:u w:val="single"/>
              </w:rPr>
              <w:t>&lt;</w:t>
            </w:r>
            <w:r w:rsidRPr="006F37F2">
              <w:rPr>
                <w:sz w:val="18"/>
                <w:szCs w:val="18"/>
              </w:rPr>
              <w:t xml:space="preserve"> 200 mg</w:t>
            </w:r>
          </w:p>
        </w:tc>
        <w:tc>
          <w:tcPr>
            <w:tcW w:w="2520" w:type="dxa"/>
            <w:tcBorders>
              <w:right w:val="double" w:sz="6" w:space="0" w:color="auto"/>
            </w:tcBorders>
            <w:vAlign w:val="center"/>
          </w:tcPr>
          <w:p w:rsidR="001855D3" w:rsidRPr="006F37F2" w:rsidRDefault="001855D3" w:rsidP="006F37F2">
            <w:pPr>
              <w:spacing w:after="0"/>
              <w:rPr>
                <w:sz w:val="18"/>
                <w:szCs w:val="18"/>
              </w:rPr>
            </w:pPr>
            <w:r w:rsidRPr="006F37F2">
              <w:rPr>
                <w:sz w:val="18"/>
                <w:szCs w:val="18"/>
              </w:rPr>
              <w:t>If total residue on filter &lt; 2.5 mg report result as &lt; RL</w:t>
            </w:r>
          </w:p>
          <w:p w:rsidR="001855D3" w:rsidRPr="006F37F2" w:rsidRDefault="001855D3" w:rsidP="006F37F2">
            <w:pPr>
              <w:spacing w:after="0"/>
              <w:rPr>
                <w:sz w:val="18"/>
                <w:szCs w:val="18"/>
              </w:rPr>
            </w:pPr>
            <w:r w:rsidRPr="006F37F2">
              <w:rPr>
                <w:sz w:val="18"/>
                <w:szCs w:val="18"/>
              </w:rPr>
              <w:t>If total residue on filter &gt; 200 mg filter a smaller volume of sample.</w:t>
            </w:r>
          </w:p>
        </w:tc>
      </w:tr>
      <w:tr w:rsidR="001855D3" w:rsidRPr="006F37F2" w:rsidTr="0079633E">
        <w:trPr>
          <w:trHeight w:val="1128"/>
        </w:trPr>
        <w:tc>
          <w:tcPr>
            <w:tcW w:w="2088" w:type="dxa"/>
            <w:tcBorders>
              <w:left w:val="double" w:sz="6" w:space="0" w:color="auto"/>
            </w:tcBorders>
            <w:vAlign w:val="center"/>
          </w:tcPr>
          <w:p w:rsidR="001855D3" w:rsidRPr="006F37F2" w:rsidRDefault="001855D3" w:rsidP="006F37F2">
            <w:pPr>
              <w:spacing w:after="0"/>
              <w:jc w:val="center"/>
              <w:rPr>
                <w:sz w:val="18"/>
                <w:szCs w:val="18"/>
              </w:rPr>
            </w:pPr>
            <w:r w:rsidRPr="006F37F2">
              <w:rPr>
                <w:sz w:val="18"/>
                <w:szCs w:val="18"/>
              </w:rPr>
              <w:t>Sample duplicate</w:t>
            </w:r>
          </w:p>
        </w:tc>
        <w:tc>
          <w:tcPr>
            <w:tcW w:w="2070" w:type="dxa"/>
            <w:vAlign w:val="center"/>
          </w:tcPr>
          <w:p w:rsidR="001855D3" w:rsidRPr="006F37F2" w:rsidRDefault="001855D3" w:rsidP="006F37F2">
            <w:pPr>
              <w:spacing w:after="0"/>
              <w:jc w:val="center"/>
              <w:rPr>
                <w:sz w:val="18"/>
                <w:szCs w:val="18"/>
              </w:rPr>
            </w:pPr>
            <w:r w:rsidRPr="006F37F2">
              <w:rPr>
                <w:sz w:val="18"/>
                <w:szCs w:val="18"/>
              </w:rPr>
              <w:t>One (1) per preparation batch of up to 10 samples</w:t>
            </w:r>
          </w:p>
        </w:tc>
        <w:tc>
          <w:tcPr>
            <w:tcW w:w="3330" w:type="dxa"/>
            <w:vAlign w:val="center"/>
          </w:tcPr>
          <w:p w:rsidR="001855D3" w:rsidRPr="006F37F2" w:rsidRDefault="001855D3" w:rsidP="006F37F2">
            <w:pPr>
              <w:spacing w:after="0"/>
              <w:jc w:val="center"/>
              <w:rPr>
                <w:sz w:val="18"/>
                <w:szCs w:val="18"/>
              </w:rPr>
            </w:pPr>
            <w:r w:rsidRPr="006F37F2">
              <w:rPr>
                <w:sz w:val="18"/>
                <w:szCs w:val="18"/>
              </w:rPr>
              <w:t>RPD ≤ 5%</w:t>
            </w:r>
          </w:p>
        </w:tc>
        <w:tc>
          <w:tcPr>
            <w:tcW w:w="2520" w:type="dxa"/>
            <w:tcBorders>
              <w:right w:val="double" w:sz="6" w:space="0" w:color="auto"/>
            </w:tcBorders>
            <w:vAlign w:val="center"/>
          </w:tcPr>
          <w:p w:rsidR="001855D3" w:rsidRPr="006F37F2" w:rsidRDefault="001855D3" w:rsidP="006F37F2">
            <w:pPr>
              <w:spacing w:after="0"/>
              <w:rPr>
                <w:sz w:val="18"/>
                <w:szCs w:val="18"/>
              </w:rPr>
            </w:pPr>
            <w:r w:rsidRPr="006F37F2">
              <w:rPr>
                <w:sz w:val="18"/>
                <w:szCs w:val="18"/>
              </w:rPr>
              <w:t>Investigate problem.  If system precision is in control, qualify results.  If system precision is out of control, reanalyze entire batch.</w:t>
            </w:r>
          </w:p>
        </w:tc>
      </w:tr>
      <w:tr w:rsidR="001855D3" w:rsidRPr="006F37F2" w:rsidTr="0079633E">
        <w:tc>
          <w:tcPr>
            <w:tcW w:w="2088" w:type="dxa"/>
            <w:tcBorders>
              <w:left w:val="double" w:sz="6" w:space="0" w:color="auto"/>
            </w:tcBorders>
            <w:vAlign w:val="center"/>
          </w:tcPr>
          <w:p w:rsidR="001855D3" w:rsidRPr="006F37F2" w:rsidRDefault="001855D3" w:rsidP="006F37F2">
            <w:pPr>
              <w:spacing w:after="0"/>
              <w:jc w:val="center"/>
              <w:rPr>
                <w:sz w:val="18"/>
                <w:szCs w:val="18"/>
              </w:rPr>
            </w:pPr>
            <w:r w:rsidRPr="006F37F2">
              <w:rPr>
                <w:sz w:val="18"/>
                <w:szCs w:val="18"/>
              </w:rPr>
              <w:t>Internal PE sample</w:t>
            </w:r>
          </w:p>
        </w:tc>
        <w:tc>
          <w:tcPr>
            <w:tcW w:w="2070" w:type="dxa"/>
            <w:vAlign w:val="center"/>
          </w:tcPr>
          <w:p w:rsidR="001855D3" w:rsidRPr="006F37F2" w:rsidRDefault="001855D3" w:rsidP="006F37F2">
            <w:pPr>
              <w:spacing w:after="0"/>
              <w:jc w:val="center"/>
              <w:rPr>
                <w:sz w:val="18"/>
                <w:szCs w:val="18"/>
              </w:rPr>
            </w:pPr>
            <w:r w:rsidRPr="006F37F2">
              <w:rPr>
                <w:sz w:val="18"/>
                <w:szCs w:val="18"/>
              </w:rPr>
              <w:t>Samples and frequency determined by Lab QA Officer</w:t>
            </w:r>
          </w:p>
        </w:tc>
        <w:tc>
          <w:tcPr>
            <w:tcW w:w="3330" w:type="dxa"/>
            <w:vAlign w:val="center"/>
          </w:tcPr>
          <w:p w:rsidR="001855D3" w:rsidRPr="006F37F2" w:rsidRDefault="001855D3" w:rsidP="006F37F2">
            <w:pPr>
              <w:spacing w:after="0"/>
              <w:jc w:val="center"/>
              <w:rPr>
                <w:sz w:val="18"/>
                <w:szCs w:val="18"/>
              </w:rPr>
            </w:pPr>
            <w:r w:rsidRPr="006F37F2">
              <w:rPr>
                <w:sz w:val="18"/>
                <w:szCs w:val="18"/>
              </w:rPr>
              <w:t>Criteria for LCS recovery and duplicate precision</w:t>
            </w:r>
          </w:p>
        </w:tc>
        <w:tc>
          <w:tcPr>
            <w:tcW w:w="2520" w:type="dxa"/>
            <w:tcBorders>
              <w:right w:val="double" w:sz="6" w:space="0" w:color="auto"/>
            </w:tcBorders>
            <w:vAlign w:val="center"/>
          </w:tcPr>
          <w:p w:rsidR="001855D3" w:rsidRPr="006F37F2" w:rsidRDefault="001855D3" w:rsidP="006F37F2">
            <w:pPr>
              <w:spacing w:after="0"/>
              <w:rPr>
                <w:sz w:val="18"/>
                <w:szCs w:val="18"/>
              </w:rPr>
            </w:pPr>
            <w:r w:rsidRPr="006F37F2">
              <w:rPr>
                <w:sz w:val="18"/>
                <w:szCs w:val="18"/>
              </w:rPr>
              <w:t>Investigate all unacceptable results.</w:t>
            </w:r>
          </w:p>
        </w:tc>
      </w:tr>
      <w:tr w:rsidR="001855D3" w:rsidRPr="006F37F2" w:rsidTr="0079633E">
        <w:tc>
          <w:tcPr>
            <w:tcW w:w="2088" w:type="dxa"/>
            <w:tcBorders>
              <w:left w:val="double" w:sz="6" w:space="0" w:color="auto"/>
            </w:tcBorders>
            <w:vAlign w:val="center"/>
          </w:tcPr>
          <w:p w:rsidR="001855D3" w:rsidRPr="006F37F2" w:rsidRDefault="001855D3" w:rsidP="006F37F2">
            <w:pPr>
              <w:spacing w:after="0"/>
              <w:jc w:val="center"/>
              <w:rPr>
                <w:sz w:val="18"/>
                <w:szCs w:val="18"/>
              </w:rPr>
            </w:pPr>
            <w:r w:rsidRPr="006F37F2">
              <w:rPr>
                <w:sz w:val="18"/>
                <w:szCs w:val="18"/>
              </w:rPr>
              <w:t>Blind PE sample</w:t>
            </w:r>
          </w:p>
        </w:tc>
        <w:tc>
          <w:tcPr>
            <w:tcW w:w="2070" w:type="dxa"/>
            <w:vAlign w:val="center"/>
          </w:tcPr>
          <w:p w:rsidR="001855D3" w:rsidRPr="006F37F2" w:rsidRDefault="001855D3" w:rsidP="006F37F2">
            <w:pPr>
              <w:spacing w:after="0"/>
              <w:jc w:val="center"/>
              <w:rPr>
                <w:sz w:val="18"/>
                <w:szCs w:val="18"/>
              </w:rPr>
            </w:pPr>
            <w:r w:rsidRPr="006F37F2">
              <w:rPr>
                <w:sz w:val="18"/>
                <w:szCs w:val="18"/>
              </w:rPr>
              <w:t>Samples and frequency determined by accrediting agencies and projects</w:t>
            </w:r>
          </w:p>
        </w:tc>
        <w:tc>
          <w:tcPr>
            <w:tcW w:w="3330" w:type="dxa"/>
            <w:vAlign w:val="center"/>
          </w:tcPr>
          <w:p w:rsidR="001855D3" w:rsidRPr="006F37F2" w:rsidRDefault="001855D3" w:rsidP="006F37F2">
            <w:pPr>
              <w:spacing w:after="0"/>
              <w:jc w:val="center"/>
              <w:rPr>
                <w:sz w:val="18"/>
                <w:szCs w:val="18"/>
              </w:rPr>
            </w:pPr>
            <w:r w:rsidRPr="006F37F2">
              <w:rPr>
                <w:sz w:val="18"/>
                <w:szCs w:val="18"/>
              </w:rPr>
              <w:t>Determined by PE provider</w:t>
            </w:r>
          </w:p>
        </w:tc>
        <w:tc>
          <w:tcPr>
            <w:tcW w:w="2520" w:type="dxa"/>
            <w:tcBorders>
              <w:right w:val="double" w:sz="6" w:space="0" w:color="auto"/>
            </w:tcBorders>
            <w:vAlign w:val="center"/>
          </w:tcPr>
          <w:p w:rsidR="001855D3" w:rsidRPr="006F37F2" w:rsidRDefault="001855D3" w:rsidP="006F37F2">
            <w:pPr>
              <w:spacing w:after="0"/>
              <w:rPr>
                <w:sz w:val="18"/>
                <w:szCs w:val="18"/>
              </w:rPr>
            </w:pPr>
            <w:r w:rsidRPr="006F37F2">
              <w:rPr>
                <w:sz w:val="18"/>
                <w:szCs w:val="18"/>
              </w:rPr>
              <w:t>Investigate all unacceptable results.</w:t>
            </w:r>
          </w:p>
        </w:tc>
      </w:tr>
      <w:tr w:rsidR="001855D3" w:rsidRPr="006F37F2" w:rsidTr="0079633E">
        <w:trPr>
          <w:trHeight w:val="1595"/>
        </w:trPr>
        <w:tc>
          <w:tcPr>
            <w:tcW w:w="10008" w:type="dxa"/>
            <w:gridSpan w:val="4"/>
            <w:tcBorders>
              <w:left w:val="double" w:sz="6" w:space="0" w:color="auto"/>
              <w:bottom w:val="double" w:sz="6" w:space="0" w:color="auto"/>
              <w:right w:val="double" w:sz="6" w:space="0" w:color="auto"/>
            </w:tcBorders>
            <w:vAlign w:val="center"/>
          </w:tcPr>
          <w:p w:rsidR="001855D3" w:rsidRPr="006F37F2" w:rsidRDefault="001855D3" w:rsidP="006F37F2">
            <w:pPr>
              <w:spacing w:after="0"/>
              <w:rPr>
                <w:sz w:val="18"/>
                <w:szCs w:val="18"/>
              </w:rPr>
            </w:pPr>
          </w:p>
          <w:p w:rsidR="001855D3" w:rsidRPr="006F37F2" w:rsidRDefault="001855D3" w:rsidP="006F37F2">
            <w:pPr>
              <w:spacing w:after="0"/>
              <w:rPr>
                <w:sz w:val="18"/>
                <w:szCs w:val="18"/>
              </w:rPr>
            </w:pPr>
            <w:r w:rsidRPr="006F37F2">
              <w:rPr>
                <w:sz w:val="18"/>
                <w:szCs w:val="18"/>
              </w:rPr>
              <w:t>LCS =</w:t>
            </w:r>
            <w:r w:rsidRPr="006F37F2">
              <w:rPr>
                <w:sz w:val="18"/>
                <w:szCs w:val="18"/>
              </w:rPr>
              <w:tab/>
              <w:t>laboratory control sample</w:t>
            </w:r>
            <w:r w:rsidRPr="006F37F2">
              <w:rPr>
                <w:sz w:val="18"/>
                <w:szCs w:val="18"/>
              </w:rPr>
              <w:tab/>
            </w:r>
            <w:r w:rsidRPr="006F37F2">
              <w:rPr>
                <w:sz w:val="18"/>
                <w:szCs w:val="18"/>
              </w:rPr>
              <w:tab/>
              <w:t xml:space="preserve">            QC =</w:t>
            </w:r>
            <w:r w:rsidRPr="006F37F2">
              <w:rPr>
                <w:sz w:val="18"/>
                <w:szCs w:val="18"/>
              </w:rPr>
              <w:tab/>
              <w:t>quality control</w:t>
            </w:r>
          </w:p>
          <w:p w:rsidR="001855D3" w:rsidRPr="006F37F2" w:rsidRDefault="001855D3" w:rsidP="006F37F2">
            <w:pPr>
              <w:spacing w:after="0"/>
              <w:rPr>
                <w:sz w:val="18"/>
                <w:szCs w:val="18"/>
              </w:rPr>
            </w:pPr>
            <w:r w:rsidRPr="006F37F2">
              <w:rPr>
                <w:sz w:val="18"/>
                <w:szCs w:val="18"/>
              </w:rPr>
              <w:t>MB =</w:t>
            </w:r>
            <w:r w:rsidRPr="006F37F2">
              <w:rPr>
                <w:sz w:val="18"/>
                <w:szCs w:val="18"/>
              </w:rPr>
              <w:tab/>
              <w:t>method blank</w:t>
            </w:r>
            <w:r w:rsidRPr="006F37F2">
              <w:rPr>
                <w:sz w:val="18"/>
                <w:szCs w:val="18"/>
              </w:rPr>
              <w:tab/>
            </w:r>
            <w:r w:rsidRPr="006F37F2">
              <w:rPr>
                <w:sz w:val="18"/>
                <w:szCs w:val="18"/>
              </w:rPr>
              <w:tab/>
              <w:t xml:space="preserve">                           %R = </w:t>
            </w:r>
            <w:r w:rsidRPr="006F37F2">
              <w:rPr>
                <w:sz w:val="18"/>
                <w:szCs w:val="18"/>
              </w:rPr>
              <w:tab/>
              <w:t>percent recovery</w:t>
            </w:r>
          </w:p>
          <w:p w:rsidR="001855D3" w:rsidRPr="006F37F2" w:rsidRDefault="001855D3" w:rsidP="006F37F2">
            <w:pPr>
              <w:spacing w:after="0"/>
              <w:rPr>
                <w:sz w:val="18"/>
                <w:szCs w:val="18"/>
              </w:rPr>
            </w:pPr>
            <w:r w:rsidRPr="006F37F2">
              <w:rPr>
                <w:sz w:val="18"/>
                <w:szCs w:val="18"/>
              </w:rPr>
              <w:t>MDL =    method detection limit</w:t>
            </w:r>
            <w:r w:rsidRPr="006F37F2">
              <w:rPr>
                <w:sz w:val="18"/>
                <w:szCs w:val="18"/>
              </w:rPr>
              <w:tab/>
            </w:r>
            <w:r w:rsidRPr="006F37F2">
              <w:rPr>
                <w:sz w:val="18"/>
                <w:szCs w:val="18"/>
              </w:rPr>
              <w:tab/>
              <w:t xml:space="preserve">            RL =</w:t>
            </w:r>
            <w:r w:rsidRPr="006F37F2">
              <w:rPr>
                <w:sz w:val="18"/>
                <w:szCs w:val="18"/>
              </w:rPr>
              <w:tab/>
              <w:t xml:space="preserve">reporting limit where RL = (2.5 mg /mL filtered) x 1000 mL </w:t>
            </w:r>
          </w:p>
          <w:p w:rsidR="001855D3" w:rsidRPr="006F37F2" w:rsidRDefault="001855D3" w:rsidP="006F37F2">
            <w:pPr>
              <w:spacing w:after="0"/>
              <w:rPr>
                <w:sz w:val="18"/>
                <w:szCs w:val="18"/>
              </w:rPr>
            </w:pPr>
            <w:r w:rsidRPr="006F37F2">
              <w:rPr>
                <w:sz w:val="18"/>
                <w:szCs w:val="18"/>
              </w:rPr>
              <w:t>MS =       matrix spike                                                       RPD =</w:t>
            </w:r>
            <w:r w:rsidRPr="006F37F2">
              <w:rPr>
                <w:sz w:val="18"/>
                <w:szCs w:val="18"/>
              </w:rPr>
              <w:tab/>
              <w:t>relative percent difference</w:t>
            </w:r>
          </w:p>
          <w:p w:rsidR="001855D3" w:rsidRPr="006F37F2" w:rsidRDefault="001855D3" w:rsidP="006F37F2">
            <w:pPr>
              <w:spacing w:after="0"/>
              <w:rPr>
                <w:sz w:val="18"/>
                <w:szCs w:val="18"/>
              </w:rPr>
            </w:pPr>
            <w:r w:rsidRPr="006F37F2">
              <w:rPr>
                <w:sz w:val="18"/>
                <w:szCs w:val="18"/>
              </w:rPr>
              <w:t>PE =</w:t>
            </w:r>
            <w:r w:rsidRPr="006F37F2">
              <w:rPr>
                <w:sz w:val="18"/>
                <w:szCs w:val="18"/>
              </w:rPr>
              <w:tab/>
              <w:t>performance evaluation                                     RSD =          relative standard deviation</w:t>
            </w:r>
            <w:r w:rsidRPr="006F37F2">
              <w:rPr>
                <w:sz w:val="18"/>
                <w:szCs w:val="18"/>
              </w:rPr>
              <w:tab/>
            </w:r>
            <w:r w:rsidRPr="006F37F2">
              <w:rPr>
                <w:sz w:val="18"/>
                <w:szCs w:val="18"/>
              </w:rPr>
              <w:tab/>
            </w:r>
          </w:p>
          <w:p w:rsidR="001855D3" w:rsidRPr="006F37F2" w:rsidRDefault="001855D3" w:rsidP="006F37F2">
            <w:pPr>
              <w:spacing w:after="0"/>
              <w:jc w:val="center"/>
              <w:rPr>
                <w:sz w:val="18"/>
                <w:szCs w:val="18"/>
              </w:rPr>
            </w:pPr>
          </w:p>
        </w:tc>
      </w:tr>
    </w:tbl>
    <w:p w:rsidR="001855D3" w:rsidRDefault="001855D3" w:rsidP="00E66D2D">
      <w:pPr>
        <w:pStyle w:val="BodyTextIndent"/>
      </w:pPr>
    </w:p>
    <w:p w:rsidR="001855D3" w:rsidRDefault="001855D3" w:rsidP="00E66D2D">
      <w:pPr>
        <w:pStyle w:val="BodyTextIndent"/>
      </w:pPr>
    </w:p>
    <w:p w:rsidR="001855D3" w:rsidRPr="006F37F2" w:rsidRDefault="001855D3" w:rsidP="00E66D2D">
      <w:pPr>
        <w:tabs>
          <w:tab w:val="left" w:pos="0"/>
          <w:tab w:val="left" w:pos="540"/>
          <w:tab w:val="left" w:pos="1440"/>
          <w:tab w:val="left" w:pos="2160"/>
        </w:tabs>
        <w:rPr>
          <w:b/>
          <w:bCs/>
          <w:iCs/>
          <w:sz w:val="24"/>
          <w:szCs w:val="24"/>
        </w:rPr>
      </w:pPr>
    </w:p>
    <w:p w:rsidR="001855D3" w:rsidRPr="006F37F2" w:rsidRDefault="001855D3" w:rsidP="00E66D2D">
      <w:pPr>
        <w:pStyle w:val="Caption"/>
        <w:keepNext/>
        <w:rPr>
          <w:rFonts w:asciiTheme="minorHAnsi" w:hAnsiTheme="minorHAnsi"/>
          <w:szCs w:val="24"/>
        </w:rPr>
      </w:pPr>
      <w:proofErr w:type="gramStart"/>
      <w:r w:rsidRPr="006F37F2">
        <w:rPr>
          <w:rFonts w:asciiTheme="minorHAnsi" w:hAnsiTheme="minorHAnsi"/>
          <w:szCs w:val="24"/>
        </w:rPr>
        <w:t xml:space="preserve">Table </w:t>
      </w:r>
      <w:r w:rsidR="00A93C34" w:rsidRPr="006F37F2">
        <w:rPr>
          <w:rFonts w:asciiTheme="minorHAnsi" w:hAnsiTheme="minorHAnsi"/>
          <w:szCs w:val="24"/>
        </w:rPr>
        <w:fldChar w:fldCharType="begin"/>
      </w:r>
      <w:r w:rsidRPr="006F37F2">
        <w:rPr>
          <w:rFonts w:asciiTheme="minorHAnsi" w:hAnsiTheme="minorHAnsi"/>
          <w:szCs w:val="24"/>
        </w:rPr>
        <w:instrText xml:space="preserve"> SEQ Table \* ARABIC </w:instrText>
      </w:r>
      <w:r w:rsidR="00A93C34" w:rsidRPr="006F37F2">
        <w:rPr>
          <w:rFonts w:asciiTheme="minorHAnsi" w:hAnsiTheme="minorHAnsi"/>
          <w:szCs w:val="24"/>
        </w:rPr>
        <w:fldChar w:fldCharType="separate"/>
      </w:r>
      <w:r w:rsidR="00AB74CF">
        <w:rPr>
          <w:rFonts w:asciiTheme="minorHAnsi" w:hAnsiTheme="minorHAnsi"/>
          <w:noProof/>
          <w:szCs w:val="24"/>
        </w:rPr>
        <w:t>10</w:t>
      </w:r>
      <w:r w:rsidR="00A93C34" w:rsidRPr="006F37F2">
        <w:rPr>
          <w:rFonts w:asciiTheme="minorHAnsi" w:hAnsiTheme="minorHAnsi"/>
          <w:szCs w:val="24"/>
        </w:rPr>
        <w:fldChar w:fldCharType="end"/>
      </w:r>
      <w:r w:rsidRPr="006F37F2">
        <w:rPr>
          <w:rFonts w:asciiTheme="minorHAnsi" w:hAnsiTheme="minorHAnsi"/>
          <w:szCs w:val="24"/>
        </w:rPr>
        <w:t>.</w:t>
      </w:r>
      <w:proofErr w:type="gramEnd"/>
      <w:r w:rsidRPr="006F37F2">
        <w:rPr>
          <w:rFonts w:asciiTheme="minorHAnsi" w:hAnsiTheme="minorHAnsi"/>
          <w:szCs w:val="24"/>
        </w:rPr>
        <w:t xml:space="preserve"> Summary of QC requirements for determination of ammonia by Turner </w:t>
      </w:r>
      <w:proofErr w:type="spellStart"/>
      <w:r w:rsidRPr="006F37F2">
        <w:rPr>
          <w:rFonts w:asciiTheme="minorHAnsi" w:hAnsiTheme="minorHAnsi"/>
          <w:szCs w:val="24"/>
        </w:rPr>
        <w:t>fluorometer</w:t>
      </w:r>
      <w:proofErr w:type="spellEnd"/>
    </w:p>
    <w:tbl>
      <w:tblPr>
        <w:tblpPr w:leftFromText="187" w:rightFromText="187" w:vertAnchor="text" w:horzAnchor="margin" w:tblpXSpec="center" w:tblpY="1"/>
        <w:tblOverlap w:val="neve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70"/>
        <w:gridCol w:w="3330"/>
        <w:gridCol w:w="2520"/>
      </w:tblGrid>
      <w:tr w:rsidR="001855D3" w:rsidRPr="007B43CC" w:rsidTr="0079633E">
        <w:trPr>
          <w:trHeight w:val="498"/>
        </w:trPr>
        <w:tc>
          <w:tcPr>
            <w:tcW w:w="2088" w:type="dxa"/>
            <w:tcBorders>
              <w:top w:val="double" w:sz="6" w:space="0" w:color="auto"/>
              <w:left w:val="double" w:sz="6" w:space="0" w:color="auto"/>
              <w:bottom w:val="single" w:sz="12" w:space="0" w:color="auto"/>
            </w:tcBorders>
            <w:vAlign w:val="center"/>
          </w:tcPr>
          <w:p w:rsidR="001855D3" w:rsidRPr="007B43CC" w:rsidRDefault="001855D3" w:rsidP="00E66D2D">
            <w:pPr>
              <w:pStyle w:val="Heading4"/>
              <w:rPr>
                <w:rFonts w:asciiTheme="minorHAnsi" w:hAnsiTheme="minorHAnsi"/>
                <w:i w:val="0"/>
                <w:color w:val="000000" w:themeColor="text1"/>
                <w:sz w:val="20"/>
                <w:szCs w:val="20"/>
              </w:rPr>
            </w:pPr>
            <w:r w:rsidRPr="007B43CC">
              <w:rPr>
                <w:rFonts w:asciiTheme="minorHAnsi" w:hAnsiTheme="minorHAnsi"/>
                <w:i w:val="0"/>
                <w:color w:val="000000" w:themeColor="text1"/>
                <w:sz w:val="20"/>
                <w:szCs w:val="20"/>
              </w:rPr>
              <w:t>QC Sample or Activity</w:t>
            </w:r>
          </w:p>
        </w:tc>
        <w:tc>
          <w:tcPr>
            <w:tcW w:w="2070" w:type="dxa"/>
            <w:tcBorders>
              <w:top w:val="double" w:sz="6" w:space="0" w:color="auto"/>
              <w:bottom w:val="single" w:sz="12" w:space="0" w:color="auto"/>
            </w:tcBorders>
            <w:vAlign w:val="center"/>
          </w:tcPr>
          <w:p w:rsidR="001855D3" w:rsidRPr="007B43CC" w:rsidRDefault="001855D3" w:rsidP="00E66D2D">
            <w:pPr>
              <w:jc w:val="center"/>
              <w:rPr>
                <w:b/>
                <w:sz w:val="20"/>
                <w:szCs w:val="20"/>
              </w:rPr>
            </w:pPr>
            <w:r w:rsidRPr="007B43CC">
              <w:rPr>
                <w:b/>
                <w:sz w:val="20"/>
                <w:szCs w:val="20"/>
              </w:rPr>
              <w:t>Minimum Frequency</w:t>
            </w:r>
          </w:p>
        </w:tc>
        <w:tc>
          <w:tcPr>
            <w:tcW w:w="3330" w:type="dxa"/>
            <w:tcBorders>
              <w:top w:val="double" w:sz="6" w:space="0" w:color="auto"/>
              <w:bottom w:val="single" w:sz="12" w:space="0" w:color="auto"/>
            </w:tcBorders>
            <w:vAlign w:val="center"/>
          </w:tcPr>
          <w:p w:rsidR="001855D3" w:rsidRPr="007B43CC" w:rsidRDefault="001855D3" w:rsidP="00E66D2D">
            <w:pPr>
              <w:jc w:val="center"/>
              <w:rPr>
                <w:b/>
                <w:sz w:val="20"/>
                <w:szCs w:val="20"/>
              </w:rPr>
            </w:pPr>
            <w:r w:rsidRPr="007B43CC">
              <w:rPr>
                <w:b/>
                <w:sz w:val="20"/>
                <w:szCs w:val="20"/>
              </w:rPr>
              <w:t>Acceptance Criteria</w:t>
            </w:r>
          </w:p>
        </w:tc>
        <w:tc>
          <w:tcPr>
            <w:tcW w:w="2520" w:type="dxa"/>
            <w:tcBorders>
              <w:top w:val="double" w:sz="6" w:space="0" w:color="auto"/>
              <w:bottom w:val="single" w:sz="12" w:space="0" w:color="auto"/>
              <w:right w:val="double" w:sz="6" w:space="0" w:color="auto"/>
            </w:tcBorders>
            <w:vAlign w:val="center"/>
          </w:tcPr>
          <w:p w:rsidR="001855D3" w:rsidRPr="007B43CC" w:rsidRDefault="001855D3" w:rsidP="00E66D2D">
            <w:pPr>
              <w:jc w:val="center"/>
              <w:rPr>
                <w:b/>
                <w:sz w:val="20"/>
                <w:szCs w:val="20"/>
              </w:rPr>
            </w:pPr>
            <w:r w:rsidRPr="007B43CC">
              <w:rPr>
                <w:b/>
                <w:sz w:val="20"/>
                <w:szCs w:val="20"/>
              </w:rPr>
              <w:t>Corrective Action</w:t>
            </w:r>
          </w:p>
        </w:tc>
      </w:tr>
      <w:tr w:rsidR="001855D3" w:rsidRPr="007B43CC" w:rsidTr="0079633E">
        <w:tc>
          <w:tcPr>
            <w:tcW w:w="2088" w:type="dxa"/>
            <w:tcBorders>
              <w:top w:val="nil"/>
              <w:lef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Calibration</w:t>
            </w:r>
          </w:p>
        </w:tc>
        <w:tc>
          <w:tcPr>
            <w:tcW w:w="2070" w:type="dxa"/>
            <w:tcBorders>
              <w:top w:val="nil"/>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With each run</w:t>
            </w:r>
          </w:p>
        </w:tc>
        <w:tc>
          <w:tcPr>
            <w:tcW w:w="3330" w:type="dxa"/>
            <w:tcBorders>
              <w:top w:val="nil"/>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r</w:t>
            </w:r>
            <w:r w:rsidRPr="007B43CC">
              <w:rPr>
                <w:spacing w:val="-2"/>
                <w:sz w:val="20"/>
                <w:szCs w:val="20"/>
                <w:vertAlign w:val="superscript"/>
              </w:rPr>
              <w:t>2</w:t>
            </w:r>
            <w:r w:rsidRPr="007B43CC">
              <w:rPr>
                <w:spacing w:val="-2"/>
                <w:sz w:val="20"/>
                <w:szCs w:val="20"/>
              </w:rPr>
              <w:t xml:space="preserve"> value near 0.999</w:t>
            </w:r>
          </w:p>
        </w:tc>
        <w:tc>
          <w:tcPr>
            <w:tcW w:w="2520" w:type="dxa"/>
            <w:tcBorders>
              <w:top w:val="nil"/>
              <w:righ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Investigate problem. Correct any obvious problems. Repeat calibration until acceptable.</w:t>
            </w:r>
          </w:p>
        </w:tc>
      </w:tr>
      <w:tr w:rsidR="001855D3" w:rsidRPr="007B43CC" w:rsidTr="0079633E">
        <w:tc>
          <w:tcPr>
            <w:tcW w:w="2088" w:type="dxa"/>
            <w:tcBorders>
              <w:lef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Method Blank</w:t>
            </w:r>
          </w:p>
        </w:tc>
        <w:tc>
          <w:tcPr>
            <w:tcW w:w="2070" w:type="dxa"/>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Before any run and between sample sets</w:t>
            </w:r>
          </w:p>
        </w:tc>
        <w:tc>
          <w:tcPr>
            <w:tcW w:w="3330" w:type="dxa"/>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&lt;RL</w:t>
            </w:r>
          </w:p>
        </w:tc>
        <w:tc>
          <w:tcPr>
            <w:tcW w:w="2520" w:type="dxa"/>
            <w:tcBorders>
              <w:righ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Rinse cuvette and repeat until criteria is met.</w:t>
            </w:r>
          </w:p>
        </w:tc>
      </w:tr>
      <w:tr w:rsidR="001855D3" w:rsidRPr="007B43CC" w:rsidTr="0079633E">
        <w:tc>
          <w:tcPr>
            <w:tcW w:w="2088" w:type="dxa"/>
            <w:tcBorders>
              <w:lef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Sample Duplicate</w:t>
            </w:r>
          </w:p>
        </w:tc>
        <w:tc>
          <w:tcPr>
            <w:tcW w:w="2070" w:type="dxa"/>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One (1) per sample set (10 samples)</w:t>
            </w:r>
          </w:p>
        </w:tc>
        <w:tc>
          <w:tcPr>
            <w:tcW w:w="3330" w:type="dxa"/>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 xml:space="preserve">RPD </w:t>
            </w:r>
            <w:r w:rsidRPr="007B43CC">
              <w:rPr>
                <w:sz w:val="20"/>
                <w:szCs w:val="20"/>
              </w:rPr>
              <w:t>+ or - 5%</w:t>
            </w:r>
          </w:p>
        </w:tc>
        <w:tc>
          <w:tcPr>
            <w:tcW w:w="2520" w:type="dxa"/>
            <w:tcBorders>
              <w:righ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Investigate problem. Report to Laboratory Director if problem is unknown.</w:t>
            </w:r>
          </w:p>
        </w:tc>
      </w:tr>
      <w:tr w:rsidR="001855D3" w:rsidRPr="007B43CC" w:rsidTr="0079633E">
        <w:tc>
          <w:tcPr>
            <w:tcW w:w="2088" w:type="dxa"/>
            <w:tcBorders>
              <w:lef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Matrix Spike</w:t>
            </w:r>
          </w:p>
        </w:tc>
        <w:tc>
          <w:tcPr>
            <w:tcW w:w="2070" w:type="dxa"/>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One (1) per sample set (10 samples)</w:t>
            </w:r>
          </w:p>
        </w:tc>
        <w:tc>
          <w:tcPr>
            <w:tcW w:w="3330" w:type="dxa"/>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 xml:space="preserve">RPD </w:t>
            </w:r>
            <w:r w:rsidRPr="007B43CC">
              <w:rPr>
                <w:sz w:val="20"/>
                <w:szCs w:val="20"/>
              </w:rPr>
              <w:t>+ or - 25%</w:t>
            </w:r>
          </w:p>
        </w:tc>
        <w:tc>
          <w:tcPr>
            <w:tcW w:w="2520" w:type="dxa"/>
            <w:tcBorders>
              <w:righ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Investigate problem. Report to Laboratory Director if problem is unknown.</w:t>
            </w:r>
          </w:p>
        </w:tc>
      </w:tr>
      <w:tr w:rsidR="001855D3" w:rsidRPr="007B43CC" w:rsidTr="0079633E">
        <w:tc>
          <w:tcPr>
            <w:tcW w:w="2088" w:type="dxa"/>
            <w:tcBorders>
              <w:lef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Laboratory Control Standard</w:t>
            </w:r>
          </w:p>
        </w:tc>
        <w:tc>
          <w:tcPr>
            <w:tcW w:w="2070" w:type="dxa"/>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One (1) with calibration and with each calibration check</w:t>
            </w:r>
          </w:p>
        </w:tc>
        <w:tc>
          <w:tcPr>
            <w:tcW w:w="3330" w:type="dxa"/>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90-110%R</w:t>
            </w:r>
          </w:p>
        </w:tc>
        <w:tc>
          <w:tcPr>
            <w:tcW w:w="2520" w:type="dxa"/>
            <w:tcBorders>
              <w:right w:val="double" w:sz="6" w:space="0" w:color="auto"/>
            </w:tcBorders>
          </w:tcPr>
          <w:p w:rsidR="001855D3" w:rsidRPr="007B43CC" w:rsidRDefault="001855D3" w:rsidP="00E66D2D">
            <w:pPr>
              <w:tabs>
                <w:tab w:val="left" w:pos="-1440"/>
                <w:tab w:val="left" w:pos="-720"/>
                <w:tab w:val="left" w:pos="0"/>
                <w:tab w:val="left" w:pos="1440"/>
                <w:tab w:val="left" w:pos="2160"/>
                <w:tab w:val="left" w:pos="2250"/>
                <w:tab w:val="left" w:pos="2880"/>
                <w:tab w:val="left" w:pos="3600"/>
                <w:tab w:val="left" w:pos="4320"/>
                <w:tab w:val="left" w:pos="5040"/>
                <w:tab w:val="left" w:pos="5760"/>
                <w:tab w:val="left" w:pos="6480"/>
                <w:tab w:val="center" w:pos="7200"/>
                <w:tab w:val="left" w:pos="8640"/>
              </w:tabs>
              <w:suppressAutoHyphens/>
              <w:jc w:val="center"/>
              <w:rPr>
                <w:spacing w:val="-2"/>
                <w:sz w:val="20"/>
                <w:szCs w:val="20"/>
              </w:rPr>
            </w:pPr>
            <w:r w:rsidRPr="007B43CC">
              <w:rPr>
                <w:spacing w:val="-2"/>
                <w:sz w:val="20"/>
                <w:szCs w:val="20"/>
              </w:rPr>
              <w:t xml:space="preserve">Investigate problem. Correct any obvious problems.  Repeat until acceptable. </w:t>
            </w:r>
          </w:p>
        </w:tc>
      </w:tr>
      <w:tr w:rsidR="001855D3" w:rsidRPr="007B43CC" w:rsidTr="0079633E">
        <w:tc>
          <w:tcPr>
            <w:tcW w:w="2088" w:type="dxa"/>
            <w:tcBorders>
              <w:left w:val="double" w:sz="6" w:space="0" w:color="auto"/>
            </w:tcBorders>
            <w:vAlign w:val="center"/>
          </w:tcPr>
          <w:p w:rsidR="001855D3" w:rsidRPr="007B43CC" w:rsidRDefault="001855D3" w:rsidP="00E66D2D">
            <w:pPr>
              <w:jc w:val="center"/>
              <w:rPr>
                <w:sz w:val="20"/>
                <w:szCs w:val="20"/>
              </w:rPr>
            </w:pPr>
            <w:r w:rsidRPr="007B43CC">
              <w:rPr>
                <w:sz w:val="20"/>
                <w:szCs w:val="20"/>
              </w:rPr>
              <w:t>Internal PE sample</w:t>
            </w:r>
          </w:p>
        </w:tc>
        <w:tc>
          <w:tcPr>
            <w:tcW w:w="2070" w:type="dxa"/>
            <w:vAlign w:val="center"/>
          </w:tcPr>
          <w:p w:rsidR="001855D3" w:rsidRPr="007B43CC" w:rsidRDefault="001855D3" w:rsidP="00E66D2D">
            <w:pPr>
              <w:jc w:val="center"/>
              <w:rPr>
                <w:sz w:val="20"/>
                <w:szCs w:val="20"/>
              </w:rPr>
            </w:pPr>
            <w:r w:rsidRPr="007B43CC">
              <w:rPr>
                <w:sz w:val="20"/>
                <w:szCs w:val="20"/>
              </w:rPr>
              <w:t>Samples and frequency determined by Lab QA Officer</w:t>
            </w:r>
          </w:p>
        </w:tc>
        <w:tc>
          <w:tcPr>
            <w:tcW w:w="3330" w:type="dxa"/>
            <w:vAlign w:val="center"/>
          </w:tcPr>
          <w:p w:rsidR="001855D3" w:rsidRPr="007B43CC" w:rsidRDefault="001855D3" w:rsidP="00E66D2D">
            <w:pPr>
              <w:jc w:val="center"/>
              <w:rPr>
                <w:sz w:val="20"/>
                <w:szCs w:val="20"/>
              </w:rPr>
            </w:pPr>
            <w:r w:rsidRPr="007B43CC">
              <w:rPr>
                <w:sz w:val="20"/>
                <w:szCs w:val="20"/>
              </w:rPr>
              <w:t>75-125% R</w:t>
            </w:r>
          </w:p>
          <w:p w:rsidR="001855D3" w:rsidRPr="007B43CC" w:rsidRDefault="001855D3" w:rsidP="00E66D2D">
            <w:pPr>
              <w:jc w:val="center"/>
              <w:rPr>
                <w:sz w:val="20"/>
                <w:szCs w:val="20"/>
              </w:rPr>
            </w:pPr>
            <w:r w:rsidRPr="007B43CC">
              <w:rPr>
                <w:sz w:val="20"/>
                <w:szCs w:val="20"/>
              </w:rPr>
              <w:t xml:space="preserve">RPD </w:t>
            </w:r>
            <w:r w:rsidRPr="007B43CC">
              <w:rPr>
                <w:sz w:val="20"/>
                <w:szCs w:val="20"/>
                <w:u w:val="single"/>
              </w:rPr>
              <w:t>&lt;</w:t>
            </w:r>
            <w:r w:rsidRPr="007B43CC">
              <w:rPr>
                <w:sz w:val="20"/>
                <w:szCs w:val="20"/>
              </w:rPr>
              <w:t xml:space="preserve">   25%</w:t>
            </w:r>
          </w:p>
        </w:tc>
        <w:tc>
          <w:tcPr>
            <w:tcW w:w="2520" w:type="dxa"/>
            <w:tcBorders>
              <w:right w:val="double" w:sz="6" w:space="0" w:color="auto"/>
            </w:tcBorders>
            <w:vAlign w:val="center"/>
          </w:tcPr>
          <w:p w:rsidR="001855D3" w:rsidRPr="007B43CC" w:rsidRDefault="001855D3" w:rsidP="00E66D2D">
            <w:pPr>
              <w:rPr>
                <w:sz w:val="20"/>
                <w:szCs w:val="20"/>
              </w:rPr>
            </w:pPr>
            <w:r w:rsidRPr="007B43CC">
              <w:rPr>
                <w:sz w:val="20"/>
                <w:szCs w:val="20"/>
              </w:rPr>
              <w:t>Investigate all unacceptable results.</w:t>
            </w:r>
          </w:p>
        </w:tc>
      </w:tr>
      <w:tr w:rsidR="001855D3" w:rsidRPr="007B43CC" w:rsidTr="0079633E">
        <w:tc>
          <w:tcPr>
            <w:tcW w:w="2088" w:type="dxa"/>
            <w:tcBorders>
              <w:left w:val="double" w:sz="6" w:space="0" w:color="auto"/>
            </w:tcBorders>
            <w:vAlign w:val="center"/>
          </w:tcPr>
          <w:p w:rsidR="001855D3" w:rsidRPr="007B43CC" w:rsidRDefault="001855D3" w:rsidP="00E66D2D">
            <w:pPr>
              <w:jc w:val="center"/>
              <w:rPr>
                <w:sz w:val="20"/>
                <w:szCs w:val="20"/>
              </w:rPr>
            </w:pPr>
            <w:r w:rsidRPr="007B43CC">
              <w:rPr>
                <w:sz w:val="20"/>
                <w:szCs w:val="20"/>
              </w:rPr>
              <w:t>Blind PE sample</w:t>
            </w:r>
          </w:p>
        </w:tc>
        <w:tc>
          <w:tcPr>
            <w:tcW w:w="2070" w:type="dxa"/>
            <w:vAlign w:val="center"/>
          </w:tcPr>
          <w:p w:rsidR="001855D3" w:rsidRPr="007B43CC" w:rsidRDefault="001855D3" w:rsidP="00E66D2D">
            <w:pPr>
              <w:jc w:val="center"/>
              <w:rPr>
                <w:sz w:val="20"/>
                <w:szCs w:val="20"/>
              </w:rPr>
            </w:pPr>
            <w:r w:rsidRPr="007B43CC">
              <w:rPr>
                <w:sz w:val="20"/>
                <w:szCs w:val="20"/>
              </w:rPr>
              <w:t>Samples and frequency determined by accrediting agencies and projects</w:t>
            </w:r>
          </w:p>
        </w:tc>
        <w:tc>
          <w:tcPr>
            <w:tcW w:w="3330" w:type="dxa"/>
            <w:vAlign w:val="center"/>
          </w:tcPr>
          <w:p w:rsidR="001855D3" w:rsidRPr="007B43CC" w:rsidRDefault="001855D3" w:rsidP="00E66D2D">
            <w:pPr>
              <w:jc w:val="center"/>
              <w:rPr>
                <w:sz w:val="20"/>
                <w:szCs w:val="20"/>
              </w:rPr>
            </w:pPr>
            <w:r w:rsidRPr="007B43CC">
              <w:rPr>
                <w:sz w:val="20"/>
                <w:szCs w:val="20"/>
              </w:rPr>
              <w:t>Determined by PE provider</w:t>
            </w:r>
          </w:p>
        </w:tc>
        <w:tc>
          <w:tcPr>
            <w:tcW w:w="2520" w:type="dxa"/>
            <w:tcBorders>
              <w:right w:val="double" w:sz="6" w:space="0" w:color="auto"/>
            </w:tcBorders>
            <w:vAlign w:val="center"/>
          </w:tcPr>
          <w:p w:rsidR="001855D3" w:rsidRPr="007B43CC" w:rsidRDefault="001855D3" w:rsidP="00E66D2D">
            <w:pPr>
              <w:rPr>
                <w:sz w:val="20"/>
                <w:szCs w:val="20"/>
              </w:rPr>
            </w:pPr>
            <w:r w:rsidRPr="007B43CC">
              <w:rPr>
                <w:sz w:val="20"/>
                <w:szCs w:val="20"/>
              </w:rPr>
              <w:t>Investigate all unacceptable results.</w:t>
            </w:r>
          </w:p>
        </w:tc>
      </w:tr>
      <w:tr w:rsidR="001855D3" w:rsidRPr="007B43CC" w:rsidTr="0079633E">
        <w:trPr>
          <w:trHeight w:val="1595"/>
        </w:trPr>
        <w:tc>
          <w:tcPr>
            <w:tcW w:w="10008" w:type="dxa"/>
            <w:gridSpan w:val="4"/>
            <w:tcBorders>
              <w:left w:val="double" w:sz="6" w:space="0" w:color="auto"/>
              <w:bottom w:val="double" w:sz="6" w:space="0" w:color="auto"/>
              <w:right w:val="double" w:sz="6" w:space="0" w:color="auto"/>
            </w:tcBorders>
            <w:vAlign w:val="center"/>
          </w:tcPr>
          <w:p w:rsidR="001855D3" w:rsidRPr="007B43CC" w:rsidRDefault="001855D3" w:rsidP="00E66D2D">
            <w:pPr>
              <w:rPr>
                <w:sz w:val="20"/>
                <w:szCs w:val="20"/>
              </w:rPr>
            </w:pPr>
          </w:p>
          <w:p w:rsidR="001855D3" w:rsidRPr="007B43CC" w:rsidRDefault="001855D3" w:rsidP="00E66D2D">
            <w:pPr>
              <w:rPr>
                <w:sz w:val="20"/>
                <w:szCs w:val="20"/>
              </w:rPr>
            </w:pPr>
            <w:r w:rsidRPr="007B43CC">
              <w:rPr>
                <w:sz w:val="20"/>
                <w:szCs w:val="20"/>
              </w:rPr>
              <w:t>LCS =</w:t>
            </w:r>
            <w:r w:rsidRPr="007B43CC">
              <w:rPr>
                <w:sz w:val="20"/>
                <w:szCs w:val="20"/>
              </w:rPr>
              <w:tab/>
              <w:t>laboratory control sample</w:t>
            </w:r>
            <w:r w:rsidRPr="007B43CC">
              <w:rPr>
                <w:sz w:val="20"/>
                <w:szCs w:val="20"/>
              </w:rPr>
              <w:tab/>
            </w:r>
            <w:r w:rsidRPr="007B43CC">
              <w:rPr>
                <w:sz w:val="20"/>
                <w:szCs w:val="20"/>
              </w:rPr>
              <w:tab/>
              <w:t xml:space="preserve">            QC =</w:t>
            </w:r>
            <w:r w:rsidRPr="007B43CC">
              <w:rPr>
                <w:sz w:val="20"/>
                <w:szCs w:val="20"/>
              </w:rPr>
              <w:tab/>
              <w:t>quality control</w:t>
            </w:r>
          </w:p>
          <w:p w:rsidR="001855D3" w:rsidRPr="007B43CC" w:rsidRDefault="001855D3" w:rsidP="00E66D2D">
            <w:pPr>
              <w:rPr>
                <w:sz w:val="20"/>
                <w:szCs w:val="20"/>
              </w:rPr>
            </w:pPr>
            <w:r w:rsidRPr="007B43CC">
              <w:rPr>
                <w:sz w:val="20"/>
                <w:szCs w:val="20"/>
              </w:rPr>
              <w:t>MB =</w:t>
            </w:r>
            <w:r w:rsidRPr="007B43CC">
              <w:rPr>
                <w:sz w:val="20"/>
                <w:szCs w:val="20"/>
              </w:rPr>
              <w:tab/>
              <w:t>method blank</w:t>
            </w:r>
            <w:r w:rsidRPr="007B43CC">
              <w:rPr>
                <w:sz w:val="20"/>
                <w:szCs w:val="20"/>
              </w:rPr>
              <w:tab/>
            </w:r>
            <w:r w:rsidRPr="007B43CC">
              <w:rPr>
                <w:sz w:val="20"/>
                <w:szCs w:val="20"/>
              </w:rPr>
              <w:tab/>
              <w:t xml:space="preserve">                           %R = </w:t>
            </w:r>
            <w:r w:rsidRPr="007B43CC">
              <w:rPr>
                <w:sz w:val="20"/>
                <w:szCs w:val="20"/>
              </w:rPr>
              <w:tab/>
              <w:t>percent recovery</w:t>
            </w:r>
          </w:p>
          <w:p w:rsidR="001855D3" w:rsidRPr="007B43CC" w:rsidRDefault="001855D3" w:rsidP="00E66D2D">
            <w:pPr>
              <w:rPr>
                <w:sz w:val="20"/>
                <w:szCs w:val="20"/>
              </w:rPr>
            </w:pPr>
            <w:r w:rsidRPr="007B43CC">
              <w:rPr>
                <w:sz w:val="20"/>
                <w:szCs w:val="20"/>
              </w:rPr>
              <w:t>MDL =    method detection limit</w:t>
            </w:r>
            <w:r w:rsidRPr="007B43CC">
              <w:rPr>
                <w:sz w:val="20"/>
                <w:szCs w:val="20"/>
              </w:rPr>
              <w:tab/>
            </w:r>
            <w:r w:rsidRPr="007B43CC">
              <w:rPr>
                <w:sz w:val="20"/>
                <w:szCs w:val="20"/>
              </w:rPr>
              <w:tab/>
              <w:t xml:space="preserve">            RL =</w:t>
            </w:r>
            <w:r w:rsidRPr="007B43CC">
              <w:rPr>
                <w:sz w:val="20"/>
                <w:szCs w:val="20"/>
              </w:rPr>
              <w:tab/>
              <w:t>reporting limit</w:t>
            </w:r>
          </w:p>
          <w:p w:rsidR="001855D3" w:rsidRPr="007B43CC" w:rsidRDefault="001855D3" w:rsidP="00E66D2D">
            <w:pPr>
              <w:rPr>
                <w:sz w:val="20"/>
                <w:szCs w:val="20"/>
              </w:rPr>
            </w:pPr>
            <w:r w:rsidRPr="007B43CC">
              <w:rPr>
                <w:sz w:val="20"/>
                <w:szCs w:val="20"/>
              </w:rPr>
              <w:t>MS =       matrix spike                                                       RPD =</w:t>
            </w:r>
            <w:r w:rsidRPr="007B43CC">
              <w:rPr>
                <w:sz w:val="20"/>
                <w:szCs w:val="20"/>
              </w:rPr>
              <w:tab/>
              <w:t>relative percent difference</w:t>
            </w:r>
          </w:p>
          <w:p w:rsidR="001855D3" w:rsidRPr="007B43CC" w:rsidRDefault="001855D3" w:rsidP="00E66D2D">
            <w:pPr>
              <w:rPr>
                <w:sz w:val="20"/>
                <w:szCs w:val="20"/>
              </w:rPr>
            </w:pPr>
            <w:r w:rsidRPr="007B43CC">
              <w:rPr>
                <w:sz w:val="20"/>
                <w:szCs w:val="20"/>
              </w:rPr>
              <w:t>PE =</w:t>
            </w:r>
            <w:r w:rsidRPr="007B43CC">
              <w:rPr>
                <w:sz w:val="20"/>
                <w:szCs w:val="20"/>
              </w:rPr>
              <w:tab/>
              <w:t>performance evaluation</w:t>
            </w:r>
            <w:r w:rsidRPr="007B43CC">
              <w:rPr>
                <w:sz w:val="20"/>
                <w:szCs w:val="20"/>
              </w:rPr>
              <w:tab/>
            </w:r>
            <w:r w:rsidRPr="007B43CC">
              <w:rPr>
                <w:sz w:val="20"/>
                <w:szCs w:val="20"/>
              </w:rPr>
              <w:tab/>
            </w:r>
          </w:p>
          <w:p w:rsidR="001855D3" w:rsidRPr="007B43CC" w:rsidRDefault="001855D3" w:rsidP="00E66D2D">
            <w:pPr>
              <w:jc w:val="center"/>
              <w:rPr>
                <w:sz w:val="20"/>
                <w:szCs w:val="20"/>
              </w:rPr>
            </w:pPr>
          </w:p>
        </w:tc>
      </w:tr>
    </w:tbl>
    <w:p w:rsidR="001855D3" w:rsidRDefault="001855D3" w:rsidP="00E66D2D">
      <w:pPr>
        <w:tabs>
          <w:tab w:val="left" w:pos="0"/>
          <w:tab w:val="left" w:pos="540"/>
          <w:tab w:val="left" w:pos="1440"/>
          <w:tab w:val="left" w:pos="2160"/>
        </w:tabs>
        <w:rPr>
          <w:rFonts w:ascii="Times New Roman" w:hAnsi="Times New Roman"/>
          <w:b/>
          <w:bCs/>
          <w:iCs/>
          <w:sz w:val="24"/>
        </w:rPr>
      </w:pPr>
    </w:p>
    <w:p w:rsidR="001855D3" w:rsidRPr="001129F4" w:rsidRDefault="001855D3" w:rsidP="00E66D2D">
      <w:pPr>
        <w:pStyle w:val="Caption"/>
        <w:keepNext/>
        <w:rPr>
          <w:rFonts w:asciiTheme="minorHAnsi" w:hAnsiTheme="minorHAnsi"/>
          <w:szCs w:val="24"/>
        </w:rPr>
      </w:pPr>
      <w:proofErr w:type="gramStart"/>
      <w:r w:rsidRPr="001129F4">
        <w:rPr>
          <w:rFonts w:asciiTheme="minorHAnsi" w:hAnsiTheme="minorHAnsi"/>
          <w:szCs w:val="24"/>
        </w:rPr>
        <w:t xml:space="preserve">Table </w:t>
      </w:r>
      <w:r w:rsidR="00A93C34" w:rsidRPr="001129F4">
        <w:rPr>
          <w:rFonts w:asciiTheme="minorHAnsi" w:hAnsiTheme="minorHAnsi"/>
          <w:szCs w:val="24"/>
        </w:rPr>
        <w:fldChar w:fldCharType="begin"/>
      </w:r>
      <w:r w:rsidRPr="001129F4">
        <w:rPr>
          <w:rFonts w:asciiTheme="minorHAnsi" w:hAnsiTheme="minorHAnsi"/>
          <w:szCs w:val="24"/>
        </w:rPr>
        <w:instrText xml:space="preserve"> SEQ Table \* ARABIC </w:instrText>
      </w:r>
      <w:r w:rsidR="00A93C34" w:rsidRPr="001129F4">
        <w:rPr>
          <w:rFonts w:asciiTheme="minorHAnsi" w:hAnsiTheme="minorHAnsi"/>
          <w:szCs w:val="24"/>
        </w:rPr>
        <w:fldChar w:fldCharType="separate"/>
      </w:r>
      <w:r w:rsidR="00AB74CF">
        <w:rPr>
          <w:rFonts w:asciiTheme="minorHAnsi" w:hAnsiTheme="minorHAnsi"/>
          <w:noProof/>
          <w:szCs w:val="24"/>
        </w:rPr>
        <w:t>11</w:t>
      </w:r>
      <w:r w:rsidR="00A93C34" w:rsidRPr="001129F4">
        <w:rPr>
          <w:rFonts w:asciiTheme="minorHAnsi" w:hAnsiTheme="minorHAnsi"/>
          <w:szCs w:val="24"/>
        </w:rPr>
        <w:fldChar w:fldCharType="end"/>
      </w:r>
      <w:r w:rsidRPr="001129F4">
        <w:rPr>
          <w:rFonts w:asciiTheme="minorHAnsi" w:hAnsiTheme="minorHAnsi"/>
          <w:szCs w:val="24"/>
        </w:rPr>
        <w:t>.</w:t>
      </w:r>
      <w:proofErr w:type="gramEnd"/>
      <w:r w:rsidRPr="001129F4">
        <w:rPr>
          <w:rFonts w:asciiTheme="minorHAnsi" w:hAnsiTheme="minorHAnsi"/>
          <w:szCs w:val="24"/>
        </w:rPr>
        <w:t xml:space="preserve"> Summary of QC requirements for determination of optical brighteners by Turner </w:t>
      </w:r>
      <w:proofErr w:type="spellStart"/>
      <w:r w:rsidRPr="001129F4">
        <w:rPr>
          <w:rFonts w:asciiTheme="minorHAnsi" w:hAnsiTheme="minorHAnsi"/>
          <w:szCs w:val="24"/>
        </w:rPr>
        <w:t>fluorometer</w:t>
      </w:r>
      <w:proofErr w:type="spellEnd"/>
    </w:p>
    <w:tbl>
      <w:tblPr>
        <w:tblpPr w:leftFromText="187" w:rightFromText="187" w:vertAnchor="text" w:horzAnchor="margin" w:tblpXSpec="center" w:tblpY="1"/>
        <w:tblOverlap w:val="neve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70"/>
        <w:gridCol w:w="3330"/>
        <w:gridCol w:w="2520"/>
      </w:tblGrid>
      <w:tr w:rsidR="001855D3" w:rsidRPr="001129F4" w:rsidTr="0079633E">
        <w:trPr>
          <w:trHeight w:val="498"/>
        </w:trPr>
        <w:tc>
          <w:tcPr>
            <w:tcW w:w="2088" w:type="dxa"/>
            <w:tcBorders>
              <w:top w:val="double" w:sz="6" w:space="0" w:color="auto"/>
              <w:left w:val="double" w:sz="6" w:space="0" w:color="auto"/>
              <w:bottom w:val="single" w:sz="12" w:space="0" w:color="auto"/>
            </w:tcBorders>
            <w:vAlign w:val="center"/>
          </w:tcPr>
          <w:p w:rsidR="001855D3" w:rsidRPr="001129F4" w:rsidRDefault="001855D3" w:rsidP="001129F4">
            <w:pPr>
              <w:pStyle w:val="Heading4"/>
              <w:rPr>
                <w:rFonts w:asciiTheme="minorHAnsi" w:hAnsiTheme="minorHAnsi"/>
                <w:i w:val="0"/>
                <w:color w:val="000000" w:themeColor="text1"/>
                <w:sz w:val="18"/>
                <w:szCs w:val="18"/>
              </w:rPr>
            </w:pPr>
            <w:r w:rsidRPr="001129F4">
              <w:rPr>
                <w:rFonts w:asciiTheme="minorHAnsi" w:hAnsiTheme="minorHAnsi"/>
                <w:i w:val="0"/>
                <w:color w:val="000000" w:themeColor="text1"/>
                <w:sz w:val="18"/>
                <w:szCs w:val="18"/>
              </w:rPr>
              <w:t>QC Sample or Activity</w:t>
            </w:r>
          </w:p>
        </w:tc>
        <w:tc>
          <w:tcPr>
            <w:tcW w:w="2070" w:type="dxa"/>
            <w:tcBorders>
              <w:top w:val="double" w:sz="6" w:space="0" w:color="auto"/>
              <w:bottom w:val="single" w:sz="12" w:space="0" w:color="auto"/>
            </w:tcBorders>
            <w:vAlign w:val="center"/>
          </w:tcPr>
          <w:p w:rsidR="001855D3" w:rsidRPr="001129F4" w:rsidRDefault="001855D3" w:rsidP="001129F4">
            <w:pPr>
              <w:spacing w:after="0"/>
              <w:jc w:val="center"/>
              <w:rPr>
                <w:b/>
                <w:sz w:val="18"/>
                <w:szCs w:val="18"/>
              </w:rPr>
            </w:pPr>
            <w:r w:rsidRPr="001129F4">
              <w:rPr>
                <w:b/>
                <w:sz w:val="18"/>
                <w:szCs w:val="18"/>
              </w:rPr>
              <w:t>Minimum Frequency</w:t>
            </w:r>
          </w:p>
        </w:tc>
        <w:tc>
          <w:tcPr>
            <w:tcW w:w="3330" w:type="dxa"/>
            <w:tcBorders>
              <w:top w:val="double" w:sz="6" w:space="0" w:color="auto"/>
              <w:bottom w:val="single" w:sz="12" w:space="0" w:color="auto"/>
            </w:tcBorders>
            <w:vAlign w:val="center"/>
          </w:tcPr>
          <w:p w:rsidR="001855D3" w:rsidRPr="001129F4" w:rsidRDefault="001855D3" w:rsidP="001129F4">
            <w:pPr>
              <w:spacing w:after="0"/>
              <w:jc w:val="center"/>
              <w:rPr>
                <w:b/>
                <w:sz w:val="18"/>
                <w:szCs w:val="18"/>
              </w:rPr>
            </w:pPr>
            <w:r w:rsidRPr="001129F4">
              <w:rPr>
                <w:b/>
                <w:sz w:val="18"/>
                <w:szCs w:val="18"/>
              </w:rPr>
              <w:t>Acceptance Criteria</w:t>
            </w:r>
          </w:p>
        </w:tc>
        <w:tc>
          <w:tcPr>
            <w:tcW w:w="2520" w:type="dxa"/>
            <w:tcBorders>
              <w:top w:val="double" w:sz="6" w:space="0" w:color="auto"/>
              <w:bottom w:val="single" w:sz="12" w:space="0" w:color="auto"/>
              <w:right w:val="double" w:sz="6" w:space="0" w:color="auto"/>
            </w:tcBorders>
            <w:vAlign w:val="center"/>
          </w:tcPr>
          <w:p w:rsidR="001855D3" w:rsidRPr="001129F4" w:rsidRDefault="001855D3" w:rsidP="001129F4">
            <w:pPr>
              <w:spacing w:after="0"/>
              <w:jc w:val="center"/>
              <w:rPr>
                <w:b/>
                <w:sz w:val="18"/>
                <w:szCs w:val="18"/>
              </w:rPr>
            </w:pPr>
            <w:r w:rsidRPr="001129F4">
              <w:rPr>
                <w:b/>
                <w:sz w:val="18"/>
                <w:szCs w:val="18"/>
              </w:rPr>
              <w:t>Corrective Action</w:t>
            </w:r>
          </w:p>
        </w:tc>
      </w:tr>
      <w:tr w:rsidR="001855D3" w:rsidRPr="001129F4" w:rsidTr="0079633E">
        <w:tc>
          <w:tcPr>
            <w:tcW w:w="2088" w:type="dxa"/>
            <w:tcBorders>
              <w:top w:val="nil"/>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Capability demonstration</w:t>
            </w:r>
          </w:p>
        </w:tc>
        <w:tc>
          <w:tcPr>
            <w:tcW w:w="2070" w:type="dxa"/>
            <w:tcBorders>
              <w:top w:val="nil"/>
            </w:tcBorders>
            <w:vAlign w:val="center"/>
          </w:tcPr>
          <w:p w:rsidR="001855D3" w:rsidRPr="001129F4" w:rsidRDefault="001855D3" w:rsidP="001129F4">
            <w:pPr>
              <w:spacing w:after="0"/>
              <w:jc w:val="center"/>
              <w:rPr>
                <w:sz w:val="18"/>
                <w:szCs w:val="18"/>
              </w:rPr>
            </w:pPr>
            <w:r w:rsidRPr="001129F4">
              <w:rPr>
                <w:sz w:val="18"/>
                <w:szCs w:val="18"/>
              </w:rPr>
              <w:t>Four (4) prepared samples analyzed prior to any customer sample analyses</w:t>
            </w:r>
          </w:p>
        </w:tc>
        <w:tc>
          <w:tcPr>
            <w:tcW w:w="3330" w:type="dxa"/>
            <w:tcBorders>
              <w:top w:val="nil"/>
            </w:tcBorders>
            <w:vAlign w:val="center"/>
          </w:tcPr>
          <w:p w:rsidR="001855D3" w:rsidRPr="001129F4" w:rsidRDefault="001855D3" w:rsidP="001129F4">
            <w:pPr>
              <w:spacing w:after="0"/>
              <w:jc w:val="center"/>
              <w:rPr>
                <w:sz w:val="18"/>
                <w:szCs w:val="18"/>
              </w:rPr>
            </w:pPr>
            <w:r w:rsidRPr="001129F4">
              <w:rPr>
                <w:sz w:val="18"/>
                <w:szCs w:val="18"/>
              </w:rPr>
              <w:t>Criteria for duplicate precision</w:t>
            </w:r>
          </w:p>
        </w:tc>
        <w:tc>
          <w:tcPr>
            <w:tcW w:w="2520" w:type="dxa"/>
            <w:tcBorders>
              <w:top w:val="nil"/>
              <w:right w:val="double" w:sz="6" w:space="0" w:color="auto"/>
            </w:tcBorders>
            <w:vAlign w:val="center"/>
          </w:tcPr>
          <w:p w:rsidR="001855D3" w:rsidRPr="001129F4" w:rsidRDefault="001855D3" w:rsidP="001129F4">
            <w:pPr>
              <w:spacing w:after="0"/>
              <w:rPr>
                <w:sz w:val="18"/>
                <w:szCs w:val="18"/>
              </w:rPr>
            </w:pPr>
            <w:r w:rsidRPr="001129F4">
              <w:rPr>
                <w:sz w:val="18"/>
                <w:szCs w:val="18"/>
              </w:rPr>
              <w:t>Repeat until acceptable</w:t>
            </w:r>
          </w:p>
        </w:tc>
      </w:tr>
      <w:tr w:rsidR="001855D3" w:rsidRPr="001129F4" w:rsidTr="0079633E">
        <w:tc>
          <w:tcPr>
            <w:tcW w:w="208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5-Point calibration</w:t>
            </w:r>
          </w:p>
        </w:tc>
        <w:tc>
          <w:tcPr>
            <w:tcW w:w="2070" w:type="dxa"/>
            <w:vAlign w:val="center"/>
          </w:tcPr>
          <w:p w:rsidR="001855D3" w:rsidRPr="001129F4" w:rsidRDefault="001855D3" w:rsidP="001129F4">
            <w:pPr>
              <w:spacing w:after="0"/>
              <w:jc w:val="center"/>
              <w:rPr>
                <w:sz w:val="18"/>
                <w:szCs w:val="18"/>
              </w:rPr>
            </w:pPr>
            <w:r w:rsidRPr="001129F4">
              <w:rPr>
                <w:sz w:val="18"/>
                <w:szCs w:val="18"/>
              </w:rPr>
              <w:t>Quarterly</w:t>
            </w:r>
          </w:p>
        </w:tc>
        <w:tc>
          <w:tcPr>
            <w:tcW w:w="3330" w:type="dxa"/>
            <w:vAlign w:val="center"/>
          </w:tcPr>
          <w:p w:rsidR="001855D3" w:rsidRPr="001129F4" w:rsidRDefault="001855D3" w:rsidP="001129F4">
            <w:pPr>
              <w:spacing w:after="0"/>
              <w:jc w:val="center"/>
              <w:rPr>
                <w:sz w:val="18"/>
                <w:szCs w:val="18"/>
              </w:rPr>
            </w:pPr>
            <w:r w:rsidRPr="001129F4">
              <w:rPr>
                <w:sz w:val="18"/>
                <w:szCs w:val="18"/>
              </w:rPr>
              <w:t>90-110% R (measured value of all standards when analyzed as samples within 10% of expected value)</w:t>
            </w:r>
          </w:p>
        </w:tc>
        <w:tc>
          <w:tcPr>
            <w:tcW w:w="2520"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problem.  Correct any obvious problems.  Repeat calibration until acceptable.</w:t>
            </w:r>
          </w:p>
        </w:tc>
      </w:tr>
      <w:tr w:rsidR="001855D3" w:rsidRPr="001129F4" w:rsidTr="0079633E">
        <w:tc>
          <w:tcPr>
            <w:tcW w:w="208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 xml:space="preserve">Solid secondary standard value establishment </w:t>
            </w:r>
          </w:p>
        </w:tc>
        <w:tc>
          <w:tcPr>
            <w:tcW w:w="2070" w:type="dxa"/>
            <w:vAlign w:val="center"/>
          </w:tcPr>
          <w:p w:rsidR="001855D3" w:rsidRPr="001129F4" w:rsidRDefault="001855D3" w:rsidP="001129F4">
            <w:pPr>
              <w:spacing w:after="0"/>
              <w:jc w:val="center"/>
              <w:rPr>
                <w:sz w:val="18"/>
                <w:szCs w:val="18"/>
              </w:rPr>
            </w:pPr>
            <w:r w:rsidRPr="001129F4">
              <w:rPr>
                <w:sz w:val="18"/>
                <w:szCs w:val="18"/>
              </w:rPr>
              <w:t>Quarterly</w:t>
            </w:r>
          </w:p>
        </w:tc>
        <w:tc>
          <w:tcPr>
            <w:tcW w:w="3330" w:type="dxa"/>
            <w:vAlign w:val="center"/>
          </w:tcPr>
          <w:p w:rsidR="001855D3" w:rsidRPr="001129F4" w:rsidRDefault="001855D3" w:rsidP="001129F4">
            <w:pPr>
              <w:spacing w:after="0"/>
              <w:jc w:val="center"/>
              <w:rPr>
                <w:sz w:val="18"/>
                <w:szCs w:val="18"/>
              </w:rPr>
            </w:pPr>
            <w:r w:rsidRPr="001129F4">
              <w:rPr>
                <w:sz w:val="18"/>
                <w:szCs w:val="18"/>
              </w:rPr>
              <w:t>Measurement after acceptable 5-point calibration and value within 10% of previous established value</w:t>
            </w:r>
          </w:p>
        </w:tc>
        <w:tc>
          <w:tcPr>
            <w:tcW w:w="2520"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problem.  Correct any obvious problems including obtain new solid secondary standards if necessary</w:t>
            </w:r>
          </w:p>
        </w:tc>
      </w:tr>
      <w:tr w:rsidR="001855D3" w:rsidRPr="001129F4" w:rsidTr="0079633E">
        <w:tc>
          <w:tcPr>
            <w:tcW w:w="208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Calibration check with solid secondary standards</w:t>
            </w:r>
          </w:p>
        </w:tc>
        <w:tc>
          <w:tcPr>
            <w:tcW w:w="2070" w:type="dxa"/>
            <w:vAlign w:val="center"/>
          </w:tcPr>
          <w:p w:rsidR="001855D3" w:rsidRPr="001129F4" w:rsidRDefault="001855D3" w:rsidP="001129F4">
            <w:pPr>
              <w:spacing w:after="0"/>
              <w:jc w:val="center"/>
              <w:rPr>
                <w:sz w:val="18"/>
                <w:szCs w:val="18"/>
              </w:rPr>
            </w:pPr>
            <w:r w:rsidRPr="001129F4">
              <w:rPr>
                <w:sz w:val="18"/>
                <w:szCs w:val="18"/>
              </w:rPr>
              <w:t>Daily prior to sample analysis</w:t>
            </w:r>
          </w:p>
        </w:tc>
        <w:tc>
          <w:tcPr>
            <w:tcW w:w="3330" w:type="dxa"/>
            <w:vAlign w:val="center"/>
          </w:tcPr>
          <w:p w:rsidR="001855D3" w:rsidRPr="001129F4" w:rsidRDefault="001855D3" w:rsidP="001129F4">
            <w:pPr>
              <w:spacing w:after="0"/>
              <w:jc w:val="center"/>
              <w:rPr>
                <w:sz w:val="18"/>
                <w:szCs w:val="18"/>
              </w:rPr>
            </w:pPr>
            <w:r w:rsidRPr="001129F4">
              <w:rPr>
                <w:sz w:val="18"/>
                <w:szCs w:val="18"/>
              </w:rPr>
              <w:t>90-110% R</w:t>
            </w:r>
          </w:p>
        </w:tc>
        <w:tc>
          <w:tcPr>
            <w:tcW w:w="2520"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 xml:space="preserve">Investigate problem.  Correct any obvious problems including new 5-point calibration if necessary.  Repeat calibration check until acceptable.  </w:t>
            </w:r>
          </w:p>
        </w:tc>
      </w:tr>
      <w:tr w:rsidR="001855D3" w:rsidRPr="001129F4" w:rsidTr="0079633E">
        <w:tc>
          <w:tcPr>
            <w:tcW w:w="208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Method blank</w:t>
            </w:r>
          </w:p>
        </w:tc>
        <w:tc>
          <w:tcPr>
            <w:tcW w:w="2070" w:type="dxa"/>
            <w:vAlign w:val="center"/>
          </w:tcPr>
          <w:p w:rsidR="001855D3" w:rsidRPr="001129F4" w:rsidRDefault="001855D3" w:rsidP="001129F4">
            <w:pPr>
              <w:spacing w:after="0"/>
              <w:jc w:val="center"/>
              <w:rPr>
                <w:sz w:val="18"/>
                <w:szCs w:val="18"/>
              </w:rPr>
            </w:pPr>
            <w:r w:rsidRPr="001129F4">
              <w:rPr>
                <w:sz w:val="18"/>
                <w:szCs w:val="18"/>
              </w:rPr>
              <w:t>Daily prior to sample analysis</w:t>
            </w:r>
          </w:p>
        </w:tc>
        <w:tc>
          <w:tcPr>
            <w:tcW w:w="3330" w:type="dxa"/>
            <w:vAlign w:val="center"/>
          </w:tcPr>
          <w:p w:rsidR="001855D3" w:rsidRPr="001129F4" w:rsidRDefault="001855D3" w:rsidP="001129F4">
            <w:pPr>
              <w:spacing w:after="0"/>
              <w:jc w:val="center"/>
              <w:rPr>
                <w:sz w:val="18"/>
                <w:szCs w:val="18"/>
              </w:rPr>
            </w:pPr>
            <w:r w:rsidRPr="001129F4">
              <w:rPr>
                <w:sz w:val="18"/>
                <w:szCs w:val="18"/>
              </w:rPr>
              <w:t>&lt; RL</w:t>
            </w:r>
          </w:p>
        </w:tc>
        <w:tc>
          <w:tcPr>
            <w:tcW w:w="2520"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Clean analytical system and repeat MB analysis.  Identify and eliminate source of contamination.</w:t>
            </w:r>
          </w:p>
        </w:tc>
      </w:tr>
      <w:tr w:rsidR="001855D3" w:rsidRPr="001129F4" w:rsidTr="0079633E">
        <w:tc>
          <w:tcPr>
            <w:tcW w:w="208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Sample analysis</w:t>
            </w:r>
          </w:p>
        </w:tc>
        <w:tc>
          <w:tcPr>
            <w:tcW w:w="2070" w:type="dxa"/>
            <w:vAlign w:val="center"/>
          </w:tcPr>
          <w:p w:rsidR="001855D3" w:rsidRPr="001129F4" w:rsidRDefault="001855D3" w:rsidP="001129F4">
            <w:pPr>
              <w:spacing w:after="0"/>
              <w:jc w:val="center"/>
              <w:rPr>
                <w:sz w:val="18"/>
                <w:szCs w:val="18"/>
              </w:rPr>
            </w:pPr>
            <w:r w:rsidRPr="001129F4">
              <w:rPr>
                <w:sz w:val="18"/>
                <w:szCs w:val="18"/>
              </w:rPr>
              <w:t>For all sample analyses</w:t>
            </w:r>
          </w:p>
        </w:tc>
        <w:tc>
          <w:tcPr>
            <w:tcW w:w="3330" w:type="dxa"/>
            <w:vAlign w:val="center"/>
          </w:tcPr>
          <w:p w:rsidR="001855D3" w:rsidRPr="001129F4" w:rsidRDefault="001855D3" w:rsidP="001129F4">
            <w:pPr>
              <w:spacing w:after="0"/>
              <w:jc w:val="center"/>
              <w:rPr>
                <w:sz w:val="18"/>
                <w:szCs w:val="18"/>
              </w:rPr>
            </w:pPr>
            <w:r w:rsidRPr="001129F4">
              <w:rPr>
                <w:sz w:val="18"/>
                <w:szCs w:val="18"/>
              </w:rPr>
              <w:t>Direct sample reading within calibration range (i.e., lowest and highest calibration standard concentrations)</w:t>
            </w:r>
          </w:p>
        </w:tc>
        <w:tc>
          <w:tcPr>
            <w:tcW w:w="2520"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If reading below range report result as &lt; RL.  If result above range dilute sample.</w:t>
            </w:r>
          </w:p>
        </w:tc>
      </w:tr>
      <w:tr w:rsidR="001855D3" w:rsidRPr="001129F4" w:rsidTr="0079633E">
        <w:tc>
          <w:tcPr>
            <w:tcW w:w="208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Sample duplicate</w:t>
            </w:r>
          </w:p>
        </w:tc>
        <w:tc>
          <w:tcPr>
            <w:tcW w:w="2070" w:type="dxa"/>
            <w:vAlign w:val="center"/>
          </w:tcPr>
          <w:p w:rsidR="001855D3" w:rsidRPr="001129F4" w:rsidRDefault="001855D3" w:rsidP="001129F4">
            <w:pPr>
              <w:spacing w:after="0"/>
              <w:jc w:val="center"/>
              <w:rPr>
                <w:sz w:val="18"/>
                <w:szCs w:val="18"/>
              </w:rPr>
            </w:pPr>
            <w:r w:rsidRPr="001129F4">
              <w:rPr>
                <w:sz w:val="18"/>
                <w:szCs w:val="18"/>
              </w:rPr>
              <w:t>One (1) per preparation batch</w:t>
            </w:r>
          </w:p>
        </w:tc>
        <w:tc>
          <w:tcPr>
            <w:tcW w:w="3330" w:type="dxa"/>
            <w:vAlign w:val="center"/>
          </w:tcPr>
          <w:p w:rsidR="001855D3" w:rsidRPr="001129F4" w:rsidRDefault="001855D3" w:rsidP="001129F4">
            <w:pPr>
              <w:spacing w:after="0"/>
              <w:jc w:val="center"/>
              <w:rPr>
                <w:sz w:val="18"/>
                <w:szCs w:val="18"/>
              </w:rPr>
            </w:pPr>
            <w:r w:rsidRPr="001129F4">
              <w:rPr>
                <w:sz w:val="18"/>
                <w:szCs w:val="18"/>
              </w:rPr>
              <w:t xml:space="preserve">RPD </w:t>
            </w:r>
            <w:r w:rsidRPr="001129F4">
              <w:rPr>
                <w:sz w:val="18"/>
                <w:szCs w:val="18"/>
                <w:u w:val="single"/>
              </w:rPr>
              <w:t>&lt;</w:t>
            </w:r>
            <w:r w:rsidRPr="001129F4">
              <w:rPr>
                <w:sz w:val="18"/>
                <w:szCs w:val="18"/>
              </w:rPr>
              <w:t xml:space="preserve">   25% </w:t>
            </w:r>
          </w:p>
        </w:tc>
        <w:tc>
          <w:tcPr>
            <w:tcW w:w="2520"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problem.  If system precision is in control, qualify results.  If system precision is out of control, reanalyze entire batch.</w:t>
            </w:r>
          </w:p>
        </w:tc>
      </w:tr>
      <w:tr w:rsidR="001855D3" w:rsidRPr="001129F4" w:rsidTr="0079633E">
        <w:tc>
          <w:tcPr>
            <w:tcW w:w="208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Internal PE sample</w:t>
            </w:r>
          </w:p>
        </w:tc>
        <w:tc>
          <w:tcPr>
            <w:tcW w:w="2070" w:type="dxa"/>
            <w:vAlign w:val="center"/>
          </w:tcPr>
          <w:p w:rsidR="001855D3" w:rsidRPr="001129F4" w:rsidRDefault="001855D3" w:rsidP="001129F4">
            <w:pPr>
              <w:spacing w:after="0"/>
              <w:jc w:val="center"/>
              <w:rPr>
                <w:sz w:val="18"/>
                <w:szCs w:val="18"/>
              </w:rPr>
            </w:pPr>
            <w:r w:rsidRPr="001129F4">
              <w:rPr>
                <w:sz w:val="18"/>
                <w:szCs w:val="18"/>
              </w:rPr>
              <w:t>Samples and frequency determined by Lab QA Officer</w:t>
            </w:r>
          </w:p>
        </w:tc>
        <w:tc>
          <w:tcPr>
            <w:tcW w:w="3330" w:type="dxa"/>
            <w:vAlign w:val="center"/>
          </w:tcPr>
          <w:p w:rsidR="001855D3" w:rsidRPr="001129F4" w:rsidRDefault="001855D3" w:rsidP="001129F4">
            <w:pPr>
              <w:spacing w:after="0"/>
              <w:jc w:val="center"/>
              <w:rPr>
                <w:sz w:val="18"/>
                <w:szCs w:val="18"/>
              </w:rPr>
            </w:pPr>
            <w:r w:rsidRPr="001129F4">
              <w:rPr>
                <w:sz w:val="18"/>
                <w:szCs w:val="18"/>
              </w:rPr>
              <w:t>75-125% R</w:t>
            </w:r>
          </w:p>
          <w:p w:rsidR="001855D3" w:rsidRPr="001129F4" w:rsidRDefault="001855D3" w:rsidP="001129F4">
            <w:pPr>
              <w:spacing w:after="0"/>
              <w:jc w:val="center"/>
              <w:rPr>
                <w:sz w:val="18"/>
                <w:szCs w:val="18"/>
              </w:rPr>
            </w:pPr>
            <w:r w:rsidRPr="001129F4">
              <w:rPr>
                <w:sz w:val="18"/>
                <w:szCs w:val="18"/>
              </w:rPr>
              <w:t xml:space="preserve">RPD </w:t>
            </w:r>
            <w:r w:rsidRPr="001129F4">
              <w:rPr>
                <w:sz w:val="18"/>
                <w:szCs w:val="18"/>
                <w:u w:val="single"/>
              </w:rPr>
              <w:t>&lt;</w:t>
            </w:r>
            <w:r w:rsidRPr="001129F4">
              <w:rPr>
                <w:sz w:val="18"/>
                <w:szCs w:val="18"/>
              </w:rPr>
              <w:t xml:space="preserve">   25%</w:t>
            </w:r>
          </w:p>
        </w:tc>
        <w:tc>
          <w:tcPr>
            <w:tcW w:w="2520"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all unacceptable results.</w:t>
            </w:r>
          </w:p>
        </w:tc>
      </w:tr>
      <w:tr w:rsidR="001855D3" w:rsidRPr="001129F4" w:rsidTr="0079633E">
        <w:tc>
          <w:tcPr>
            <w:tcW w:w="208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Blind PE sample</w:t>
            </w:r>
          </w:p>
        </w:tc>
        <w:tc>
          <w:tcPr>
            <w:tcW w:w="2070" w:type="dxa"/>
            <w:vAlign w:val="center"/>
          </w:tcPr>
          <w:p w:rsidR="001855D3" w:rsidRPr="001129F4" w:rsidRDefault="001855D3" w:rsidP="001129F4">
            <w:pPr>
              <w:spacing w:after="0"/>
              <w:jc w:val="center"/>
              <w:rPr>
                <w:sz w:val="18"/>
                <w:szCs w:val="18"/>
              </w:rPr>
            </w:pPr>
            <w:r w:rsidRPr="001129F4">
              <w:rPr>
                <w:sz w:val="18"/>
                <w:szCs w:val="18"/>
              </w:rPr>
              <w:t>Samples and frequency determined by accrediting agencies and projects</w:t>
            </w:r>
          </w:p>
        </w:tc>
        <w:tc>
          <w:tcPr>
            <w:tcW w:w="3330" w:type="dxa"/>
            <w:vAlign w:val="center"/>
          </w:tcPr>
          <w:p w:rsidR="001855D3" w:rsidRPr="001129F4" w:rsidRDefault="001855D3" w:rsidP="001129F4">
            <w:pPr>
              <w:spacing w:after="0"/>
              <w:jc w:val="center"/>
              <w:rPr>
                <w:sz w:val="18"/>
                <w:szCs w:val="18"/>
              </w:rPr>
            </w:pPr>
            <w:r w:rsidRPr="001129F4">
              <w:rPr>
                <w:sz w:val="18"/>
                <w:szCs w:val="18"/>
              </w:rPr>
              <w:t>Determined by PE provider</w:t>
            </w:r>
          </w:p>
        </w:tc>
        <w:tc>
          <w:tcPr>
            <w:tcW w:w="2520"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all unacceptable results.</w:t>
            </w:r>
          </w:p>
        </w:tc>
      </w:tr>
      <w:tr w:rsidR="001855D3" w:rsidRPr="001129F4" w:rsidTr="0079633E">
        <w:trPr>
          <w:trHeight w:val="1595"/>
        </w:trPr>
        <w:tc>
          <w:tcPr>
            <w:tcW w:w="10008" w:type="dxa"/>
            <w:gridSpan w:val="4"/>
            <w:tcBorders>
              <w:left w:val="double" w:sz="6" w:space="0" w:color="auto"/>
              <w:bottom w:val="double" w:sz="6" w:space="0" w:color="auto"/>
              <w:right w:val="double" w:sz="6" w:space="0" w:color="auto"/>
            </w:tcBorders>
            <w:vAlign w:val="center"/>
          </w:tcPr>
          <w:p w:rsidR="001855D3" w:rsidRPr="001129F4" w:rsidRDefault="001855D3" w:rsidP="001129F4">
            <w:pPr>
              <w:spacing w:after="0"/>
              <w:rPr>
                <w:sz w:val="18"/>
                <w:szCs w:val="18"/>
              </w:rPr>
            </w:pPr>
          </w:p>
          <w:p w:rsidR="001855D3" w:rsidRPr="001129F4" w:rsidRDefault="001855D3" w:rsidP="001129F4">
            <w:pPr>
              <w:spacing w:after="0"/>
              <w:rPr>
                <w:sz w:val="18"/>
                <w:szCs w:val="18"/>
              </w:rPr>
            </w:pPr>
            <w:r w:rsidRPr="001129F4">
              <w:rPr>
                <w:sz w:val="18"/>
                <w:szCs w:val="18"/>
              </w:rPr>
              <w:t>LCS =</w:t>
            </w:r>
            <w:r w:rsidRPr="001129F4">
              <w:rPr>
                <w:sz w:val="18"/>
                <w:szCs w:val="18"/>
              </w:rPr>
              <w:tab/>
              <w:t>laboratory control sample</w:t>
            </w:r>
            <w:r w:rsidRPr="001129F4">
              <w:rPr>
                <w:sz w:val="18"/>
                <w:szCs w:val="18"/>
              </w:rPr>
              <w:tab/>
            </w:r>
            <w:r w:rsidRPr="001129F4">
              <w:rPr>
                <w:sz w:val="18"/>
                <w:szCs w:val="18"/>
              </w:rPr>
              <w:tab/>
              <w:t xml:space="preserve">            QC =</w:t>
            </w:r>
            <w:r w:rsidRPr="001129F4">
              <w:rPr>
                <w:sz w:val="18"/>
                <w:szCs w:val="18"/>
              </w:rPr>
              <w:tab/>
              <w:t>quality control</w:t>
            </w:r>
          </w:p>
          <w:p w:rsidR="001855D3" w:rsidRPr="001129F4" w:rsidRDefault="001855D3" w:rsidP="001129F4">
            <w:pPr>
              <w:spacing w:after="0"/>
              <w:rPr>
                <w:sz w:val="18"/>
                <w:szCs w:val="18"/>
              </w:rPr>
            </w:pPr>
            <w:r w:rsidRPr="001129F4">
              <w:rPr>
                <w:sz w:val="18"/>
                <w:szCs w:val="18"/>
              </w:rPr>
              <w:t>MB =</w:t>
            </w:r>
            <w:r w:rsidRPr="001129F4">
              <w:rPr>
                <w:sz w:val="18"/>
                <w:szCs w:val="18"/>
              </w:rPr>
              <w:tab/>
              <w:t>method blank</w:t>
            </w:r>
            <w:r w:rsidRPr="001129F4">
              <w:rPr>
                <w:sz w:val="18"/>
                <w:szCs w:val="18"/>
              </w:rPr>
              <w:tab/>
            </w:r>
            <w:r w:rsidRPr="001129F4">
              <w:rPr>
                <w:sz w:val="18"/>
                <w:szCs w:val="18"/>
              </w:rPr>
              <w:tab/>
              <w:t xml:space="preserve">                           %R = </w:t>
            </w:r>
            <w:r w:rsidRPr="001129F4">
              <w:rPr>
                <w:sz w:val="18"/>
                <w:szCs w:val="18"/>
              </w:rPr>
              <w:tab/>
              <w:t>percent recovery</w:t>
            </w:r>
          </w:p>
          <w:p w:rsidR="001855D3" w:rsidRPr="001129F4" w:rsidRDefault="001855D3" w:rsidP="001129F4">
            <w:pPr>
              <w:spacing w:after="0"/>
              <w:rPr>
                <w:sz w:val="18"/>
                <w:szCs w:val="18"/>
              </w:rPr>
            </w:pPr>
            <w:r w:rsidRPr="001129F4">
              <w:rPr>
                <w:sz w:val="18"/>
                <w:szCs w:val="18"/>
              </w:rPr>
              <w:t>MDL =    method detection limit</w:t>
            </w:r>
            <w:r w:rsidRPr="001129F4">
              <w:rPr>
                <w:sz w:val="18"/>
                <w:szCs w:val="18"/>
              </w:rPr>
              <w:tab/>
            </w:r>
            <w:r w:rsidRPr="001129F4">
              <w:rPr>
                <w:sz w:val="18"/>
                <w:szCs w:val="18"/>
              </w:rPr>
              <w:tab/>
              <w:t xml:space="preserve">            RL =</w:t>
            </w:r>
            <w:r w:rsidRPr="001129F4">
              <w:rPr>
                <w:sz w:val="18"/>
                <w:szCs w:val="18"/>
              </w:rPr>
              <w:tab/>
              <w:t>reporting limit</w:t>
            </w:r>
          </w:p>
          <w:p w:rsidR="001855D3" w:rsidRPr="001129F4" w:rsidRDefault="001855D3" w:rsidP="001129F4">
            <w:pPr>
              <w:spacing w:after="0"/>
              <w:rPr>
                <w:sz w:val="18"/>
                <w:szCs w:val="18"/>
              </w:rPr>
            </w:pPr>
            <w:r w:rsidRPr="001129F4">
              <w:rPr>
                <w:sz w:val="18"/>
                <w:szCs w:val="18"/>
              </w:rPr>
              <w:t>MS =       matrix spike                                                       RPD =</w:t>
            </w:r>
            <w:r w:rsidRPr="001129F4">
              <w:rPr>
                <w:sz w:val="18"/>
                <w:szCs w:val="18"/>
              </w:rPr>
              <w:tab/>
              <w:t>relative percent difference</w:t>
            </w:r>
          </w:p>
          <w:p w:rsidR="001855D3" w:rsidRPr="001129F4" w:rsidRDefault="001855D3" w:rsidP="001129F4">
            <w:pPr>
              <w:spacing w:after="0"/>
              <w:rPr>
                <w:sz w:val="18"/>
                <w:szCs w:val="18"/>
              </w:rPr>
            </w:pPr>
            <w:r w:rsidRPr="001129F4">
              <w:rPr>
                <w:sz w:val="18"/>
                <w:szCs w:val="18"/>
              </w:rPr>
              <w:t>PE =</w:t>
            </w:r>
            <w:r w:rsidRPr="001129F4">
              <w:rPr>
                <w:sz w:val="18"/>
                <w:szCs w:val="18"/>
              </w:rPr>
              <w:tab/>
              <w:t>performance evaluation</w:t>
            </w:r>
            <w:r w:rsidRPr="001129F4">
              <w:rPr>
                <w:sz w:val="18"/>
                <w:szCs w:val="18"/>
              </w:rPr>
              <w:tab/>
            </w:r>
            <w:r w:rsidRPr="001129F4">
              <w:rPr>
                <w:sz w:val="18"/>
                <w:szCs w:val="18"/>
              </w:rPr>
              <w:tab/>
            </w:r>
          </w:p>
          <w:p w:rsidR="001855D3" w:rsidRPr="001129F4" w:rsidRDefault="001855D3" w:rsidP="001129F4">
            <w:pPr>
              <w:spacing w:after="0"/>
              <w:jc w:val="center"/>
              <w:rPr>
                <w:sz w:val="18"/>
                <w:szCs w:val="18"/>
              </w:rPr>
            </w:pPr>
          </w:p>
        </w:tc>
      </w:tr>
    </w:tbl>
    <w:p w:rsidR="001855D3" w:rsidRPr="001129F4" w:rsidRDefault="001855D3" w:rsidP="00E66D2D">
      <w:pPr>
        <w:pStyle w:val="Caption"/>
        <w:keepNext/>
        <w:rPr>
          <w:rFonts w:asciiTheme="minorHAnsi" w:hAnsiTheme="minorHAnsi"/>
        </w:rPr>
      </w:pPr>
      <w:proofErr w:type="gramStart"/>
      <w:r w:rsidRPr="001129F4">
        <w:rPr>
          <w:rFonts w:asciiTheme="minorHAnsi" w:hAnsiTheme="minorHAnsi"/>
        </w:rPr>
        <w:t xml:space="preserve">Table </w:t>
      </w:r>
      <w:r w:rsidR="00A93C34" w:rsidRPr="001129F4">
        <w:rPr>
          <w:rFonts w:asciiTheme="minorHAnsi" w:hAnsiTheme="minorHAnsi"/>
        </w:rPr>
        <w:fldChar w:fldCharType="begin"/>
      </w:r>
      <w:r w:rsidR="00A93C34" w:rsidRPr="001129F4">
        <w:rPr>
          <w:rFonts w:asciiTheme="minorHAnsi" w:hAnsiTheme="minorHAnsi"/>
        </w:rPr>
        <w:instrText xml:space="preserve"> SEQ Table \* ARABIC </w:instrText>
      </w:r>
      <w:r w:rsidR="00A93C34" w:rsidRPr="001129F4">
        <w:rPr>
          <w:rFonts w:asciiTheme="minorHAnsi" w:hAnsiTheme="minorHAnsi"/>
        </w:rPr>
        <w:fldChar w:fldCharType="separate"/>
      </w:r>
      <w:r w:rsidR="00AB74CF">
        <w:rPr>
          <w:rFonts w:asciiTheme="minorHAnsi" w:hAnsiTheme="minorHAnsi"/>
          <w:noProof/>
        </w:rPr>
        <w:t>12</w:t>
      </w:r>
      <w:r w:rsidR="00A93C34" w:rsidRPr="001129F4">
        <w:rPr>
          <w:rFonts w:asciiTheme="minorHAnsi" w:hAnsiTheme="minorHAnsi"/>
        </w:rPr>
        <w:fldChar w:fldCharType="end"/>
      </w:r>
      <w:r w:rsidRPr="001129F4">
        <w:rPr>
          <w:rFonts w:asciiTheme="minorHAnsi" w:hAnsiTheme="minorHAnsi"/>
        </w:rPr>
        <w:t>.</w:t>
      </w:r>
      <w:proofErr w:type="gramEnd"/>
      <w:r w:rsidRPr="001129F4">
        <w:rPr>
          <w:rFonts w:asciiTheme="minorHAnsi" w:hAnsiTheme="minorHAnsi"/>
        </w:rPr>
        <w:t xml:space="preserve"> Summary of QC requirements for water toxicity analysis</w:t>
      </w:r>
    </w:p>
    <w:tbl>
      <w:tblPr>
        <w:tblpPr w:leftFromText="187" w:rightFromText="187" w:vertAnchor="text" w:horzAnchor="margin" w:tblpY="1"/>
        <w:tblOverlap w:val="never"/>
        <w:tblW w:w="100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773"/>
        <w:gridCol w:w="2108"/>
        <w:gridCol w:w="3106"/>
        <w:gridCol w:w="3106"/>
      </w:tblGrid>
      <w:tr w:rsidR="001855D3" w:rsidRPr="001129F4" w:rsidTr="007D4480">
        <w:trPr>
          <w:trHeight w:val="675"/>
        </w:trPr>
        <w:tc>
          <w:tcPr>
            <w:tcW w:w="1773" w:type="dxa"/>
            <w:tcBorders>
              <w:top w:val="double" w:sz="6" w:space="0" w:color="auto"/>
              <w:left w:val="double" w:sz="6" w:space="0" w:color="auto"/>
              <w:bottom w:val="single" w:sz="12" w:space="0" w:color="auto"/>
            </w:tcBorders>
            <w:vAlign w:val="center"/>
          </w:tcPr>
          <w:p w:rsidR="001855D3" w:rsidRPr="001129F4" w:rsidRDefault="001855D3" w:rsidP="001129F4">
            <w:pPr>
              <w:pStyle w:val="Heading4"/>
              <w:jc w:val="center"/>
              <w:rPr>
                <w:rFonts w:asciiTheme="minorHAnsi" w:hAnsiTheme="minorHAnsi"/>
                <w:i w:val="0"/>
                <w:color w:val="000000" w:themeColor="text1"/>
                <w:sz w:val="18"/>
                <w:szCs w:val="18"/>
              </w:rPr>
            </w:pPr>
            <w:r w:rsidRPr="001129F4">
              <w:rPr>
                <w:rFonts w:asciiTheme="minorHAnsi" w:hAnsiTheme="minorHAnsi"/>
                <w:i w:val="0"/>
                <w:color w:val="000000" w:themeColor="text1"/>
                <w:sz w:val="18"/>
                <w:szCs w:val="18"/>
              </w:rPr>
              <w:t>QC Sample or Activity</w:t>
            </w:r>
          </w:p>
        </w:tc>
        <w:tc>
          <w:tcPr>
            <w:tcW w:w="2108" w:type="dxa"/>
            <w:tcBorders>
              <w:top w:val="double" w:sz="6" w:space="0" w:color="auto"/>
              <w:bottom w:val="single" w:sz="12" w:space="0" w:color="auto"/>
            </w:tcBorders>
            <w:vAlign w:val="center"/>
          </w:tcPr>
          <w:p w:rsidR="001855D3" w:rsidRPr="001129F4" w:rsidRDefault="001855D3" w:rsidP="001129F4">
            <w:pPr>
              <w:spacing w:after="0"/>
              <w:jc w:val="center"/>
              <w:rPr>
                <w:b/>
                <w:sz w:val="18"/>
                <w:szCs w:val="18"/>
              </w:rPr>
            </w:pPr>
            <w:r w:rsidRPr="001129F4">
              <w:rPr>
                <w:b/>
                <w:sz w:val="18"/>
                <w:szCs w:val="18"/>
              </w:rPr>
              <w:t>Minimum Frequency</w:t>
            </w:r>
          </w:p>
        </w:tc>
        <w:tc>
          <w:tcPr>
            <w:tcW w:w="3106" w:type="dxa"/>
            <w:tcBorders>
              <w:top w:val="double" w:sz="6" w:space="0" w:color="auto"/>
              <w:bottom w:val="single" w:sz="12" w:space="0" w:color="auto"/>
            </w:tcBorders>
            <w:vAlign w:val="center"/>
          </w:tcPr>
          <w:p w:rsidR="001855D3" w:rsidRPr="001129F4" w:rsidRDefault="001855D3" w:rsidP="001129F4">
            <w:pPr>
              <w:spacing w:after="0"/>
              <w:jc w:val="center"/>
              <w:rPr>
                <w:b/>
                <w:sz w:val="18"/>
                <w:szCs w:val="18"/>
              </w:rPr>
            </w:pPr>
            <w:r w:rsidRPr="001129F4">
              <w:rPr>
                <w:b/>
                <w:sz w:val="18"/>
                <w:szCs w:val="18"/>
              </w:rPr>
              <w:t>Acceptance Criteria</w:t>
            </w:r>
          </w:p>
        </w:tc>
        <w:tc>
          <w:tcPr>
            <w:tcW w:w="3106" w:type="dxa"/>
            <w:tcBorders>
              <w:top w:val="double" w:sz="6" w:space="0" w:color="auto"/>
              <w:bottom w:val="single" w:sz="12" w:space="0" w:color="auto"/>
              <w:right w:val="double" w:sz="6" w:space="0" w:color="auto"/>
            </w:tcBorders>
            <w:vAlign w:val="center"/>
          </w:tcPr>
          <w:p w:rsidR="001855D3" w:rsidRPr="001129F4" w:rsidRDefault="001855D3" w:rsidP="001129F4">
            <w:pPr>
              <w:spacing w:after="0"/>
              <w:jc w:val="center"/>
              <w:rPr>
                <w:b/>
                <w:sz w:val="18"/>
                <w:szCs w:val="18"/>
              </w:rPr>
            </w:pPr>
            <w:r w:rsidRPr="001129F4">
              <w:rPr>
                <w:b/>
                <w:sz w:val="18"/>
                <w:szCs w:val="18"/>
              </w:rPr>
              <w:t>Corrective Action</w:t>
            </w:r>
          </w:p>
        </w:tc>
      </w:tr>
      <w:tr w:rsidR="001855D3" w:rsidRPr="001129F4" w:rsidTr="0079633E">
        <w:trPr>
          <w:trHeight w:val="1226"/>
        </w:trPr>
        <w:tc>
          <w:tcPr>
            <w:tcW w:w="1773"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Initial Demonstration of Capability</w:t>
            </w:r>
          </w:p>
        </w:tc>
        <w:tc>
          <w:tcPr>
            <w:tcW w:w="2108" w:type="dxa"/>
            <w:vAlign w:val="center"/>
          </w:tcPr>
          <w:p w:rsidR="001855D3" w:rsidRPr="001129F4" w:rsidRDefault="001855D3" w:rsidP="001129F4">
            <w:pPr>
              <w:spacing w:after="0"/>
              <w:jc w:val="center"/>
              <w:rPr>
                <w:sz w:val="18"/>
                <w:szCs w:val="18"/>
              </w:rPr>
            </w:pPr>
            <w:r w:rsidRPr="001129F4">
              <w:rPr>
                <w:sz w:val="18"/>
                <w:szCs w:val="18"/>
              </w:rPr>
              <w:t>All technician performing test must perform once at end of training prior to actual sample analysis</w:t>
            </w:r>
          </w:p>
        </w:tc>
        <w:tc>
          <w:tcPr>
            <w:tcW w:w="3106" w:type="dxa"/>
            <w:vAlign w:val="center"/>
          </w:tcPr>
          <w:p w:rsidR="001855D3" w:rsidRPr="001129F4" w:rsidRDefault="001855D3" w:rsidP="001129F4">
            <w:pPr>
              <w:spacing w:after="0"/>
              <w:jc w:val="center"/>
              <w:rPr>
                <w:sz w:val="18"/>
                <w:szCs w:val="18"/>
              </w:rPr>
            </w:pPr>
            <w:r w:rsidRPr="001129F4">
              <w:rPr>
                <w:sz w:val="18"/>
                <w:szCs w:val="18"/>
              </w:rPr>
              <w:t>The RPD of four (4) samples utilizing the same matrix must be within 90-110% of the results obtained by a trained technician reading an independently setup sample</w:t>
            </w:r>
          </w:p>
        </w:tc>
        <w:tc>
          <w:tcPr>
            <w:tcW w:w="3106"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issue. Observe technician-in-training for proper technique. Retrain as indicated. Repeat IDC’s until results within acceptable criteria.</w:t>
            </w:r>
          </w:p>
        </w:tc>
      </w:tr>
      <w:tr w:rsidR="001855D3" w:rsidRPr="001129F4" w:rsidTr="0079633E">
        <w:trPr>
          <w:trHeight w:val="1005"/>
        </w:trPr>
        <w:tc>
          <w:tcPr>
            <w:tcW w:w="1773" w:type="dxa"/>
            <w:tcBorders>
              <w:left w:val="double" w:sz="6" w:space="0" w:color="auto"/>
            </w:tcBorders>
            <w:shd w:val="clear" w:color="auto" w:fill="FFFFFF"/>
            <w:vAlign w:val="center"/>
          </w:tcPr>
          <w:p w:rsidR="001855D3" w:rsidRPr="001129F4" w:rsidRDefault="001855D3" w:rsidP="001129F4">
            <w:pPr>
              <w:spacing w:after="0"/>
              <w:jc w:val="center"/>
              <w:rPr>
                <w:sz w:val="18"/>
                <w:szCs w:val="18"/>
              </w:rPr>
            </w:pPr>
            <w:r w:rsidRPr="001129F4">
              <w:rPr>
                <w:sz w:val="18"/>
                <w:szCs w:val="18"/>
              </w:rPr>
              <w:t>Negative Method Control</w:t>
            </w:r>
          </w:p>
        </w:tc>
        <w:tc>
          <w:tcPr>
            <w:tcW w:w="2108" w:type="dxa"/>
            <w:shd w:val="clear" w:color="auto" w:fill="FFFFFF"/>
            <w:vAlign w:val="center"/>
          </w:tcPr>
          <w:p w:rsidR="001855D3" w:rsidRPr="001129F4" w:rsidRDefault="001855D3" w:rsidP="001129F4">
            <w:pPr>
              <w:spacing w:after="0"/>
              <w:jc w:val="center"/>
              <w:rPr>
                <w:sz w:val="18"/>
                <w:szCs w:val="18"/>
              </w:rPr>
            </w:pPr>
            <w:r w:rsidRPr="001129F4">
              <w:rPr>
                <w:sz w:val="18"/>
                <w:szCs w:val="18"/>
              </w:rPr>
              <w:t>One (1) sets of triplicate per each batch analysis</w:t>
            </w:r>
          </w:p>
        </w:tc>
        <w:tc>
          <w:tcPr>
            <w:tcW w:w="3106" w:type="dxa"/>
            <w:shd w:val="clear" w:color="auto" w:fill="FFFFFF"/>
            <w:vAlign w:val="center"/>
          </w:tcPr>
          <w:p w:rsidR="001855D3" w:rsidRPr="001129F4" w:rsidRDefault="001855D3" w:rsidP="001129F4">
            <w:pPr>
              <w:spacing w:after="0"/>
              <w:jc w:val="center"/>
              <w:rPr>
                <w:sz w:val="18"/>
                <w:szCs w:val="18"/>
              </w:rPr>
            </w:pPr>
            <w:r w:rsidRPr="001129F4">
              <w:rPr>
                <w:sz w:val="18"/>
                <w:szCs w:val="18"/>
              </w:rPr>
              <w:t>≥15 fluorescing organisms for each set of three (3) Method Blank cells</w:t>
            </w:r>
          </w:p>
        </w:tc>
        <w:tc>
          <w:tcPr>
            <w:tcW w:w="3106" w:type="dxa"/>
            <w:tcBorders>
              <w:right w:val="double" w:sz="6" w:space="0" w:color="auto"/>
            </w:tcBorders>
            <w:shd w:val="clear" w:color="auto" w:fill="FFFFFF"/>
            <w:vAlign w:val="center"/>
          </w:tcPr>
          <w:p w:rsidR="001855D3" w:rsidRPr="001129F4" w:rsidRDefault="001855D3" w:rsidP="001129F4">
            <w:pPr>
              <w:spacing w:after="0"/>
              <w:rPr>
                <w:sz w:val="18"/>
                <w:szCs w:val="18"/>
              </w:rPr>
            </w:pPr>
            <w:r w:rsidRPr="001129F4">
              <w:rPr>
                <w:sz w:val="18"/>
                <w:szCs w:val="18"/>
              </w:rPr>
              <w:t>Investigate issue. Re-run Method Blanks in a known “virgin” testing cell. Repeat until results are within acceptable limits.</w:t>
            </w:r>
          </w:p>
        </w:tc>
      </w:tr>
      <w:tr w:rsidR="001855D3" w:rsidRPr="001129F4" w:rsidTr="0079633E">
        <w:trPr>
          <w:trHeight w:val="985"/>
        </w:trPr>
        <w:tc>
          <w:tcPr>
            <w:tcW w:w="1773" w:type="dxa"/>
            <w:tcBorders>
              <w:left w:val="double" w:sz="6" w:space="0" w:color="auto"/>
            </w:tcBorders>
            <w:shd w:val="clear" w:color="auto" w:fill="FFFFFF"/>
            <w:vAlign w:val="center"/>
          </w:tcPr>
          <w:p w:rsidR="001855D3" w:rsidRPr="001129F4" w:rsidRDefault="001855D3" w:rsidP="001129F4">
            <w:pPr>
              <w:spacing w:after="0"/>
              <w:jc w:val="center"/>
              <w:rPr>
                <w:sz w:val="18"/>
                <w:szCs w:val="18"/>
              </w:rPr>
            </w:pPr>
            <w:r w:rsidRPr="001129F4">
              <w:rPr>
                <w:sz w:val="18"/>
                <w:szCs w:val="18"/>
              </w:rPr>
              <w:t>Positive Method Control</w:t>
            </w:r>
          </w:p>
        </w:tc>
        <w:tc>
          <w:tcPr>
            <w:tcW w:w="2108" w:type="dxa"/>
            <w:shd w:val="clear" w:color="auto" w:fill="FFFFFF"/>
            <w:vAlign w:val="center"/>
          </w:tcPr>
          <w:p w:rsidR="001855D3" w:rsidRPr="001129F4" w:rsidRDefault="001855D3" w:rsidP="001129F4">
            <w:pPr>
              <w:spacing w:after="0"/>
              <w:jc w:val="center"/>
              <w:rPr>
                <w:sz w:val="18"/>
                <w:szCs w:val="18"/>
              </w:rPr>
            </w:pPr>
            <w:r w:rsidRPr="001129F4">
              <w:rPr>
                <w:sz w:val="18"/>
                <w:szCs w:val="18"/>
              </w:rPr>
              <w:t>One (1) sets of triplicate per each batch analysis</w:t>
            </w:r>
          </w:p>
        </w:tc>
        <w:tc>
          <w:tcPr>
            <w:tcW w:w="3106" w:type="dxa"/>
            <w:shd w:val="clear" w:color="auto" w:fill="FFFFFF"/>
            <w:vAlign w:val="center"/>
          </w:tcPr>
          <w:p w:rsidR="001855D3" w:rsidRPr="001129F4" w:rsidRDefault="001855D3" w:rsidP="001129F4">
            <w:pPr>
              <w:spacing w:after="0"/>
              <w:jc w:val="center"/>
              <w:rPr>
                <w:sz w:val="18"/>
                <w:szCs w:val="18"/>
              </w:rPr>
            </w:pPr>
            <w:r w:rsidRPr="001129F4">
              <w:rPr>
                <w:sz w:val="18"/>
                <w:szCs w:val="18"/>
              </w:rPr>
              <w:t>≥4 non-fluorescing organisms for each set of three (3) Method Blank cells</w:t>
            </w:r>
          </w:p>
        </w:tc>
        <w:tc>
          <w:tcPr>
            <w:tcW w:w="3106" w:type="dxa"/>
            <w:tcBorders>
              <w:right w:val="double" w:sz="6" w:space="0" w:color="auto"/>
            </w:tcBorders>
            <w:shd w:val="clear" w:color="auto" w:fill="FFFFFF"/>
            <w:vAlign w:val="center"/>
          </w:tcPr>
          <w:p w:rsidR="001855D3" w:rsidRPr="001129F4" w:rsidRDefault="001855D3" w:rsidP="001129F4">
            <w:pPr>
              <w:spacing w:after="0"/>
              <w:rPr>
                <w:sz w:val="18"/>
                <w:szCs w:val="18"/>
              </w:rPr>
            </w:pPr>
            <w:r w:rsidRPr="001129F4">
              <w:rPr>
                <w:sz w:val="18"/>
                <w:szCs w:val="18"/>
              </w:rPr>
              <w:t>Investigate issue. Re-run Method Blanks in a known “virgin” testing cell. Repeat until results are within acceptable limits.</w:t>
            </w:r>
          </w:p>
        </w:tc>
      </w:tr>
      <w:tr w:rsidR="001855D3" w:rsidRPr="001129F4" w:rsidTr="0079633E">
        <w:trPr>
          <w:trHeight w:val="745"/>
        </w:trPr>
        <w:tc>
          <w:tcPr>
            <w:tcW w:w="1773" w:type="dxa"/>
            <w:tcBorders>
              <w:left w:val="double" w:sz="6" w:space="0" w:color="auto"/>
            </w:tcBorders>
            <w:shd w:val="clear" w:color="auto" w:fill="FFFFFF"/>
            <w:vAlign w:val="center"/>
          </w:tcPr>
          <w:p w:rsidR="001855D3" w:rsidRPr="001129F4" w:rsidRDefault="001855D3" w:rsidP="001129F4">
            <w:pPr>
              <w:spacing w:after="0"/>
              <w:jc w:val="center"/>
              <w:rPr>
                <w:sz w:val="18"/>
                <w:szCs w:val="18"/>
              </w:rPr>
            </w:pPr>
            <w:r w:rsidRPr="001129F4">
              <w:rPr>
                <w:sz w:val="18"/>
                <w:szCs w:val="18"/>
              </w:rPr>
              <w:t>Sample Analysis</w:t>
            </w:r>
          </w:p>
        </w:tc>
        <w:tc>
          <w:tcPr>
            <w:tcW w:w="2108" w:type="dxa"/>
            <w:shd w:val="clear" w:color="auto" w:fill="FFFFFF"/>
            <w:vAlign w:val="center"/>
          </w:tcPr>
          <w:p w:rsidR="001855D3" w:rsidRPr="001129F4" w:rsidRDefault="001855D3" w:rsidP="001129F4">
            <w:pPr>
              <w:spacing w:after="0"/>
              <w:jc w:val="center"/>
              <w:rPr>
                <w:sz w:val="18"/>
                <w:szCs w:val="18"/>
              </w:rPr>
            </w:pPr>
            <w:r w:rsidRPr="001129F4">
              <w:rPr>
                <w:sz w:val="18"/>
                <w:szCs w:val="18"/>
              </w:rPr>
              <w:t>For each sample analyzed</w:t>
            </w:r>
          </w:p>
        </w:tc>
        <w:tc>
          <w:tcPr>
            <w:tcW w:w="3106" w:type="dxa"/>
            <w:shd w:val="clear" w:color="auto" w:fill="FFFFFF"/>
            <w:vAlign w:val="center"/>
          </w:tcPr>
          <w:p w:rsidR="001855D3" w:rsidRPr="001129F4" w:rsidRDefault="001855D3" w:rsidP="001129F4">
            <w:pPr>
              <w:spacing w:after="0"/>
              <w:jc w:val="center"/>
              <w:rPr>
                <w:sz w:val="18"/>
                <w:szCs w:val="18"/>
              </w:rPr>
            </w:pPr>
            <w:r w:rsidRPr="001129F4">
              <w:rPr>
                <w:sz w:val="18"/>
                <w:szCs w:val="18"/>
              </w:rPr>
              <w:t>Three (3) test chambers filled with six (6) Daphnia magna per each sample analyzed</w:t>
            </w:r>
          </w:p>
        </w:tc>
        <w:tc>
          <w:tcPr>
            <w:tcW w:w="3106" w:type="dxa"/>
            <w:tcBorders>
              <w:right w:val="double" w:sz="6" w:space="0" w:color="auto"/>
            </w:tcBorders>
            <w:shd w:val="clear" w:color="auto" w:fill="FFFFFF"/>
            <w:vAlign w:val="center"/>
          </w:tcPr>
          <w:p w:rsidR="001855D3" w:rsidRPr="001129F4" w:rsidRDefault="001855D3" w:rsidP="001129F4">
            <w:pPr>
              <w:spacing w:after="0"/>
              <w:rPr>
                <w:sz w:val="18"/>
                <w:szCs w:val="18"/>
              </w:rPr>
            </w:pPr>
            <w:r w:rsidRPr="001129F4">
              <w:rPr>
                <w:sz w:val="18"/>
                <w:szCs w:val="18"/>
              </w:rPr>
              <w:t>Qualify any results that fail to meet criteria due to sample or testing reagent issues.</w:t>
            </w:r>
          </w:p>
        </w:tc>
      </w:tr>
      <w:tr w:rsidR="001855D3" w:rsidRPr="001129F4" w:rsidTr="0079633E">
        <w:trPr>
          <w:trHeight w:val="1226"/>
        </w:trPr>
        <w:tc>
          <w:tcPr>
            <w:tcW w:w="1773"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Laboratory Duplicate</w:t>
            </w:r>
          </w:p>
        </w:tc>
        <w:tc>
          <w:tcPr>
            <w:tcW w:w="2108" w:type="dxa"/>
            <w:vAlign w:val="center"/>
          </w:tcPr>
          <w:p w:rsidR="001855D3" w:rsidRPr="001129F4" w:rsidRDefault="001855D3" w:rsidP="001129F4">
            <w:pPr>
              <w:spacing w:after="0"/>
              <w:jc w:val="center"/>
              <w:rPr>
                <w:sz w:val="18"/>
                <w:szCs w:val="18"/>
              </w:rPr>
            </w:pPr>
            <w:r w:rsidRPr="001129F4">
              <w:rPr>
                <w:sz w:val="18"/>
                <w:szCs w:val="18"/>
              </w:rPr>
              <w:t>One (1) per ten (10) samples analyzed</w:t>
            </w:r>
          </w:p>
        </w:tc>
        <w:tc>
          <w:tcPr>
            <w:tcW w:w="3106" w:type="dxa"/>
            <w:vAlign w:val="center"/>
          </w:tcPr>
          <w:p w:rsidR="001855D3" w:rsidRPr="001129F4" w:rsidRDefault="001855D3" w:rsidP="001129F4">
            <w:pPr>
              <w:spacing w:after="0"/>
              <w:jc w:val="center"/>
              <w:rPr>
                <w:sz w:val="18"/>
                <w:szCs w:val="18"/>
              </w:rPr>
            </w:pPr>
            <w:r w:rsidRPr="001129F4">
              <w:rPr>
                <w:sz w:val="18"/>
                <w:szCs w:val="18"/>
              </w:rPr>
              <w:t>RPD ≤ 25%</w:t>
            </w:r>
          </w:p>
        </w:tc>
        <w:tc>
          <w:tcPr>
            <w:tcW w:w="3106"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issue. If system precision is in control, qualify results. If system precision is out of control, reanalyze entire batch associated with specific QC duplicate.</w:t>
            </w:r>
          </w:p>
        </w:tc>
      </w:tr>
      <w:tr w:rsidR="001855D3" w:rsidRPr="001129F4" w:rsidTr="0079633E">
        <w:trPr>
          <w:trHeight w:val="85"/>
        </w:trPr>
        <w:tc>
          <w:tcPr>
            <w:tcW w:w="1773" w:type="dxa"/>
            <w:tcBorders>
              <w:left w:val="double" w:sz="6" w:space="0" w:color="auto"/>
              <w:bottom w:val="double" w:sz="4" w:space="0" w:color="auto"/>
            </w:tcBorders>
            <w:vAlign w:val="center"/>
          </w:tcPr>
          <w:p w:rsidR="001855D3" w:rsidRPr="001129F4" w:rsidRDefault="001855D3" w:rsidP="001129F4">
            <w:pPr>
              <w:spacing w:after="0"/>
              <w:jc w:val="center"/>
              <w:rPr>
                <w:sz w:val="18"/>
                <w:szCs w:val="18"/>
              </w:rPr>
            </w:pPr>
            <w:r w:rsidRPr="001129F4">
              <w:rPr>
                <w:sz w:val="18"/>
                <w:szCs w:val="18"/>
              </w:rPr>
              <w:t>Field Duplicate</w:t>
            </w:r>
          </w:p>
        </w:tc>
        <w:tc>
          <w:tcPr>
            <w:tcW w:w="2108" w:type="dxa"/>
            <w:tcBorders>
              <w:bottom w:val="double" w:sz="4" w:space="0" w:color="auto"/>
            </w:tcBorders>
            <w:vAlign w:val="center"/>
          </w:tcPr>
          <w:p w:rsidR="001855D3" w:rsidRPr="001129F4" w:rsidRDefault="001855D3" w:rsidP="001129F4">
            <w:pPr>
              <w:spacing w:after="0"/>
              <w:jc w:val="center"/>
              <w:rPr>
                <w:sz w:val="18"/>
                <w:szCs w:val="18"/>
              </w:rPr>
            </w:pPr>
            <w:r w:rsidRPr="001129F4">
              <w:rPr>
                <w:sz w:val="18"/>
                <w:szCs w:val="18"/>
              </w:rPr>
              <w:t>One (1) per ten (10) samples analyzed</w:t>
            </w:r>
          </w:p>
        </w:tc>
        <w:tc>
          <w:tcPr>
            <w:tcW w:w="3106" w:type="dxa"/>
            <w:tcBorders>
              <w:bottom w:val="double" w:sz="4" w:space="0" w:color="auto"/>
            </w:tcBorders>
            <w:vAlign w:val="center"/>
          </w:tcPr>
          <w:p w:rsidR="001855D3" w:rsidRPr="001129F4" w:rsidRDefault="001855D3" w:rsidP="001129F4">
            <w:pPr>
              <w:spacing w:after="0"/>
              <w:jc w:val="center"/>
              <w:rPr>
                <w:sz w:val="18"/>
                <w:szCs w:val="18"/>
              </w:rPr>
            </w:pPr>
            <w:r w:rsidRPr="001129F4">
              <w:rPr>
                <w:sz w:val="18"/>
                <w:szCs w:val="18"/>
              </w:rPr>
              <w:t>RPD ≤ 25%</w:t>
            </w:r>
          </w:p>
        </w:tc>
        <w:tc>
          <w:tcPr>
            <w:tcW w:w="3106" w:type="dxa"/>
            <w:tcBorders>
              <w:bottom w:val="double" w:sz="4" w:space="0" w:color="auto"/>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issue. If system precision is in control, qualify results. If system precision is out of control, reanalyze entire batch associated with specific QC duplicate.</w:t>
            </w:r>
          </w:p>
        </w:tc>
      </w:tr>
    </w:tbl>
    <w:p w:rsidR="001855D3" w:rsidRDefault="001855D3" w:rsidP="00E66D2D">
      <w:pPr>
        <w:tabs>
          <w:tab w:val="left" w:pos="0"/>
          <w:tab w:val="left" w:pos="540"/>
          <w:tab w:val="left" w:pos="1440"/>
          <w:tab w:val="left" w:pos="2160"/>
        </w:tabs>
        <w:rPr>
          <w:rFonts w:ascii="Times New Roman" w:hAnsi="Times New Roman"/>
          <w:b/>
          <w:bCs/>
          <w:iCs/>
          <w:sz w:val="24"/>
        </w:rPr>
      </w:pPr>
    </w:p>
    <w:p w:rsidR="001855D3" w:rsidRDefault="001855D3" w:rsidP="00E66D2D">
      <w:pPr>
        <w:tabs>
          <w:tab w:val="left" w:pos="0"/>
          <w:tab w:val="left" w:pos="540"/>
          <w:tab w:val="left" w:pos="1440"/>
          <w:tab w:val="left" w:pos="2160"/>
        </w:tabs>
        <w:rPr>
          <w:rFonts w:ascii="Times New Roman" w:hAnsi="Times New Roman"/>
          <w:b/>
          <w:bCs/>
          <w:iCs/>
          <w:sz w:val="24"/>
        </w:rPr>
      </w:pPr>
    </w:p>
    <w:p w:rsidR="001855D3" w:rsidRDefault="001855D3" w:rsidP="00E66D2D">
      <w:pPr>
        <w:tabs>
          <w:tab w:val="left" w:pos="0"/>
          <w:tab w:val="left" w:pos="540"/>
          <w:tab w:val="left" w:pos="1440"/>
          <w:tab w:val="left" w:pos="2160"/>
        </w:tabs>
        <w:rPr>
          <w:rFonts w:ascii="Times New Roman" w:hAnsi="Times New Roman"/>
          <w:b/>
          <w:bCs/>
          <w:iCs/>
          <w:sz w:val="24"/>
        </w:rPr>
      </w:pPr>
    </w:p>
    <w:p w:rsidR="001855D3" w:rsidRDefault="001855D3" w:rsidP="00E66D2D">
      <w:pPr>
        <w:tabs>
          <w:tab w:val="left" w:pos="0"/>
          <w:tab w:val="left" w:pos="540"/>
          <w:tab w:val="left" w:pos="1440"/>
          <w:tab w:val="left" w:pos="2160"/>
        </w:tabs>
        <w:rPr>
          <w:rFonts w:ascii="Times New Roman" w:hAnsi="Times New Roman"/>
          <w:b/>
          <w:bCs/>
          <w:iCs/>
          <w:sz w:val="24"/>
        </w:rPr>
      </w:pPr>
    </w:p>
    <w:p w:rsidR="001855D3" w:rsidRDefault="001855D3" w:rsidP="00E66D2D">
      <w:pPr>
        <w:tabs>
          <w:tab w:val="left" w:pos="0"/>
          <w:tab w:val="left" w:pos="540"/>
          <w:tab w:val="left" w:pos="1440"/>
          <w:tab w:val="left" w:pos="2160"/>
        </w:tabs>
        <w:rPr>
          <w:rFonts w:ascii="Times New Roman" w:hAnsi="Times New Roman"/>
          <w:b/>
          <w:bCs/>
          <w:iCs/>
          <w:sz w:val="24"/>
        </w:rPr>
      </w:pPr>
    </w:p>
    <w:p w:rsidR="001855D3" w:rsidRDefault="001855D3" w:rsidP="00E66D2D">
      <w:pPr>
        <w:tabs>
          <w:tab w:val="left" w:pos="0"/>
          <w:tab w:val="left" w:pos="540"/>
          <w:tab w:val="left" w:pos="1440"/>
          <w:tab w:val="left" w:pos="2160"/>
        </w:tabs>
        <w:rPr>
          <w:rFonts w:ascii="Times New Roman" w:hAnsi="Times New Roman"/>
          <w:b/>
          <w:bCs/>
          <w:iCs/>
          <w:sz w:val="24"/>
        </w:rPr>
      </w:pPr>
    </w:p>
    <w:p w:rsidR="001855D3" w:rsidRDefault="001855D3" w:rsidP="00E66D2D">
      <w:pPr>
        <w:tabs>
          <w:tab w:val="left" w:pos="0"/>
          <w:tab w:val="left" w:pos="540"/>
          <w:tab w:val="left" w:pos="1440"/>
          <w:tab w:val="left" w:pos="2160"/>
        </w:tabs>
        <w:rPr>
          <w:rFonts w:ascii="Times New Roman" w:hAnsi="Times New Roman"/>
          <w:b/>
          <w:bCs/>
          <w:iCs/>
          <w:sz w:val="24"/>
        </w:rPr>
      </w:pPr>
    </w:p>
    <w:p w:rsidR="001855D3" w:rsidRDefault="001855D3" w:rsidP="00E66D2D">
      <w:pPr>
        <w:tabs>
          <w:tab w:val="left" w:pos="0"/>
          <w:tab w:val="left" w:pos="540"/>
          <w:tab w:val="left" w:pos="1440"/>
          <w:tab w:val="left" w:pos="2160"/>
        </w:tabs>
        <w:rPr>
          <w:rFonts w:ascii="Times New Roman" w:hAnsi="Times New Roman"/>
          <w:b/>
          <w:bCs/>
          <w:iCs/>
          <w:sz w:val="24"/>
        </w:rPr>
      </w:pPr>
    </w:p>
    <w:p w:rsidR="001855D3" w:rsidRPr="008A1F66" w:rsidRDefault="001855D3" w:rsidP="001129F4">
      <w:pPr>
        <w:tabs>
          <w:tab w:val="left" w:pos="0"/>
          <w:tab w:val="left" w:pos="540"/>
          <w:tab w:val="left" w:pos="1440"/>
          <w:tab w:val="left" w:pos="2160"/>
        </w:tabs>
        <w:rPr>
          <w:sz w:val="20"/>
          <w:szCs w:val="20"/>
        </w:rPr>
      </w:pPr>
    </w:p>
    <w:p w:rsidR="001855D3" w:rsidRPr="001129F4" w:rsidRDefault="001855D3" w:rsidP="00E66D2D">
      <w:pPr>
        <w:pStyle w:val="Caption"/>
        <w:keepNext/>
        <w:rPr>
          <w:rFonts w:asciiTheme="minorHAnsi" w:hAnsiTheme="minorHAnsi"/>
          <w:szCs w:val="24"/>
        </w:rPr>
      </w:pPr>
      <w:proofErr w:type="gramStart"/>
      <w:r w:rsidRPr="001129F4">
        <w:rPr>
          <w:rFonts w:asciiTheme="minorHAnsi" w:hAnsiTheme="minorHAnsi"/>
          <w:szCs w:val="24"/>
        </w:rPr>
        <w:t xml:space="preserve">Table </w:t>
      </w:r>
      <w:r w:rsidR="00A93C34" w:rsidRPr="001129F4">
        <w:rPr>
          <w:rFonts w:asciiTheme="minorHAnsi" w:hAnsiTheme="minorHAnsi"/>
          <w:szCs w:val="24"/>
        </w:rPr>
        <w:fldChar w:fldCharType="begin"/>
      </w:r>
      <w:r w:rsidRPr="001129F4">
        <w:rPr>
          <w:rFonts w:asciiTheme="minorHAnsi" w:hAnsiTheme="minorHAnsi"/>
          <w:szCs w:val="24"/>
        </w:rPr>
        <w:instrText xml:space="preserve"> SEQ Table \* ARABIC </w:instrText>
      </w:r>
      <w:r w:rsidR="00A93C34" w:rsidRPr="001129F4">
        <w:rPr>
          <w:rFonts w:asciiTheme="minorHAnsi" w:hAnsiTheme="minorHAnsi"/>
          <w:szCs w:val="24"/>
        </w:rPr>
        <w:fldChar w:fldCharType="separate"/>
      </w:r>
      <w:r w:rsidR="00AB74CF">
        <w:rPr>
          <w:rFonts w:asciiTheme="minorHAnsi" w:hAnsiTheme="minorHAnsi"/>
          <w:noProof/>
          <w:szCs w:val="24"/>
        </w:rPr>
        <w:t>13</w:t>
      </w:r>
      <w:r w:rsidR="00A93C34" w:rsidRPr="001129F4">
        <w:rPr>
          <w:rFonts w:asciiTheme="minorHAnsi" w:hAnsiTheme="minorHAnsi"/>
          <w:szCs w:val="24"/>
        </w:rPr>
        <w:fldChar w:fldCharType="end"/>
      </w:r>
      <w:r w:rsidRPr="001129F4">
        <w:rPr>
          <w:rFonts w:asciiTheme="minorHAnsi" w:hAnsiTheme="minorHAnsi"/>
          <w:szCs w:val="24"/>
        </w:rPr>
        <w:t>.</w:t>
      </w:r>
      <w:proofErr w:type="gramEnd"/>
      <w:r w:rsidRPr="001129F4">
        <w:rPr>
          <w:rFonts w:asciiTheme="minorHAnsi" w:hAnsiTheme="minorHAnsi"/>
          <w:szCs w:val="24"/>
        </w:rPr>
        <w:t xml:space="preserve"> Summary of QC requirements for measurements with </w:t>
      </w:r>
      <w:proofErr w:type="spellStart"/>
      <w:r w:rsidRPr="001129F4">
        <w:rPr>
          <w:rFonts w:asciiTheme="minorHAnsi" w:hAnsiTheme="minorHAnsi"/>
          <w:szCs w:val="24"/>
        </w:rPr>
        <w:t>Hach</w:t>
      </w:r>
      <w:proofErr w:type="spellEnd"/>
      <w:r w:rsidRPr="001129F4">
        <w:rPr>
          <w:rFonts w:asciiTheme="minorHAnsi" w:hAnsiTheme="minorHAnsi"/>
          <w:szCs w:val="24"/>
        </w:rPr>
        <w:t xml:space="preserve"> ruggedized probes</w:t>
      </w:r>
    </w:p>
    <w:tbl>
      <w:tblPr>
        <w:tblpPr w:leftFromText="187" w:rightFromText="187" w:vertAnchor="text" w:horzAnchor="margin" w:tblpXSpec="right" w:tblpY="1"/>
        <w:tblOverlap w:val="never"/>
        <w:tblW w:w="99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78"/>
        <w:gridCol w:w="2060"/>
        <w:gridCol w:w="3315"/>
        <w:gridCol w:w="2509"/>
      </w:tblGrid>
      <w:tr w:rsidR="001855D3" w:rsidRPr="001129F4" w:rsidTr="0079633E">
        <w:trPr>
          <w:trHeight w:val="437"/>
        </w:trPr>
        <w:tc>
          <w:tcPr>
            <w:tcW w:w="2078" w:type="dxa"/>
            <w:tcBorders>
              <w:top w:val="double" w:sz="6" w:space="0" w:color="auto"/>
              <w:left w:val="double" w:sz="6" w:space="0" w:color="auto"/>
              <w:bottom w:val="single" w:sz="12" w:space="0" w:color="auto"/>
            </w:tcBorders>
            <w:vAlign w:val="center"/>
          </w:tcPr>
          <w:p w:rsidR="001855D3" w:rsidRPr="001129F4" w:rsidRDefault="001855D3" w:rsidP="001129F4">
            <w:pPr>
              <w:pStyle w:val="Heading4"/>
              <w:rPr>
                <w:rFonts w:asciiTheme="minorHAnsi" w:hAnsiTheme="minorHAnsi"/>
                <w:i w:val="0"/>
                <w:color w:val="000000" w:themeColor="text1"/>
                <w:sz w:val="18"/>
                <w:szCs w:val="18"/>
              </w:rPr>
            </w:pPr>
            <w:r w:rsidRPr="001129F4">
              <w:rPr>
                <w:rFonts w:asciiTheme="minorHAnsi" w:hAnsiTheme="minorHAnsi"/>
                <w:i w:val="0"/>
                <w:color w:val="000000" w:themeColor="text1"/>
                <w:sz w:val="18"/>
                <w:szCs w:val="18"/>
              </w:rPr>
              <w:t>QC Sample or Activity</w:t>
            </w:r>
          </w:p>
        </w:tc>
        <w:tc>
          <w:tcPr>
            <w:tcW w:w="2060" w:type="dxa"/>
            <w:tcBorders>
              <w:top w:val="double" w:sz="6" w:space="0" w:color="auto"/>
              <w:bottom w:val="single" w:sz="12" w:space="0" w:color="auto"/>
            </w:tcBorders>
            <w:vAlign w:val="center"/>
          </w:tcPr>
          <w:p w:rsidR="001855D3" w:rsidRPr="001129F4" w:rsidRDefault="001855D3" w:rsidP="001129F4">
            <w:pPr>
              <w:spacing w:after="0"/>
              <w:jc w:val="center"/>
              <w:rPr>
                <w:b/>
                <w:sz w:val="18"/>
                <w:szCs w:val="18"/>
              </w:rPr>
            </w:pPr>
            <w:r w:rsidRPr="001129F4">
              <w:rPr>
                <w:b/>
                <w:sz w:val="18"/>
                <w:szCs w:val="18"/>
              </w:rPr>
              <w:t>Minimum Frequency</w:t>
            </w:r>
          </w:p>
        </w:tc>
        <w:tc>
          <w:tcPr>
            <w:tcW w:w="3315" w:type="dxa"/>
            <w:tcBorders>
              <w:top w:val="double" w:sz="6" w:space="0" w:color="auto"/>
              <w:bottom w:val="single" w:sz="12" w:space="0" w:color="auto"/>
            </w:tcBorders>
            <w:vAlign w:val="center"/>
          </w:tcPr>
          <w:p w:rsidR="001855D3" w:rsidRPr="001129F4" w:rsidRDefault="001855D3" w:rsidP="001129F4">
            <w:pPr>
              <w:spacing w:after="0"/>
              <w:jc w:val="center"/>
              <w:rPr>
                <w:b/>
                <w:sz w:val="18"/>
                <w:szCs w:val="18"/>
              </w:rPr>
            </w:pPr>
            <w:r w:rsidRPr="001129F4">
              <w:rPr>
                <w:b/>
                <w:sz w:val="18"/>
                <w:szCs w:val="18"/>
              </w:rPr>
              <w:t>Acceptance Criteria</w:t>
            </w:r>
          </w:p>
        </w:tc>
        <w:tc>
          <w:tcPr>
            <w:tcW w:w="2509" w:type="dxa"/>
            <w:tcBorders>
              <w:top w:val="double" w:sz="6" w:space="0" w:color="auto"/>
              <w:bottom w:val="single" w:sz="12" w:space="0" w:color="auto"/>
              <w:right w:val="double" w:sz="6" w:space="0" w:color="auto"/>
            </w:tcBorders>
            <w:vAlign w:val="center"/>
          </w:tcPr>
          <w:p w:rsidR="001855D3" w:rsidRPr="001129F4" w:rsidRDefault="001855D3" w:rsidP="001129F4">
            <w:pPr>
              <w:spacing w:after="0"/>
              <w:jc w:val="center"/>
              <w:rPr>
                <w:b/>
                <w:sz w:val="18"/>
                <w:szCs w:val="18"/>
              </w:rPr>
            </w:pPr>
            <w:r w:rsidRPr="001129F4">
              <w:rPr>
                <w:b/>
                <w:sz w:val="18"/>
                <w:szCs w:val="18"/>
              </w:rPr>
              <w:t>Corrective Action</w:t>
            </w:r>
          </w:p>
        </w:tc>
      </w:tr>
      <w:tr w:rsidR="001855D3" w:rsidRPr="001129F4" w:rsidTr="0079633E">
        <w:trPr>
          <w:trHeight w:val="771"/>
        </w:trPr>
        <w:tc>
          <w:tcPr>
            <w:tcW w:w="2078" w:type="dxa"/>
            <w:tcBorders>
              <w:top w:val="nil"/>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Capability demonstration</w:t>
            </w:r>
          </w:p>
        </w:tc>
        <w:tc>
          <w:tcPr>
            <w:tcW w:w="2060" w:type="dxa"/>
            <w:tcBorders>
              <w:top w:val="nil"/>
            </w:tcBorders>
            <w:vAlign w:val="center"/>
          </w:tcPr>
          <w:p w:rsidR="001855D3" w:rsidRPr="001129F4" w:rsidRDefault="001855D3" w:rsidP="001129F4">
            <w:pPr>
              <w:spacing w:after="0"/>
              <w:jc w:val="center"/>
              <w:rPr>
                <w:sz w:val="18"/>
                <w:szCs w:val="18"/>
              </w:rPr>
            </w:pPr>
            <w:r w:rsidRPr="001129F4">
              <w:rPr>
                <w:sz w:val="18"/>
                <w:szCs w:val="18"/>
              </w:rPr>
              <w:t>Four (4) prepared samples analyzed prior to any customer sample analyses</w:t>
            </w:r>
          </w:p>
        </w:tc>
        <w:tc>
          <w:tcPr>
            <w:tcW w:w="3315" w:type="dxa"/>
            <w:tcBorders>
              <w:top w:val="nil"/>
            </w:tcBorders>
            <w:vAlign w:val="center"/>
          </w:tcPr>
          <w:p w:rsidR="001855D3" w:rsidRPr="001129F4" w:rsidRDefault="001855D3" w:rsidP="001129F4">
            <w:pPr>
              <w:spacing w:after="0"/>
              <w:jc w:val="center"/>
              <w:rPr>
                <w:sz w:val="18"/>
                <w:szCs w:val="18"/>
              </w:rPr>
            </w:pPr>
            <w:r w:rsidRPr="001129F4">
              <w:rPr>
                <w:sz w:val="18"/>
                <w:szCs w:val="18"/>
              </w:rPr>
              <w:t>LDO 97-104% of theoretical DO</w:t>
            </w:r>
          </w:p>
          <w:p w:rsidR="001855D3" w:rsidRPr="001129F4" w:rsidRDefault="001855D3" w:rsidP="001129F4">
            <w:pPr>
              <w:spacing w:after="0"/>
              <w:jc w:val="center"/>
              <w:rPr>
                <w:sz w:val="18"/>
                <w:szCs w:val="18"/>
              </w:rPr>
            </w:pPr>
            <w:r w:rsidRPr="001129F4">
              <w:rPr>
                <w:sz w:val="18"/>
                <w:szCs w:val="18"/>
              </w:rPr>
              <w:t>pH ± 0.1 of expected</w:t>
            </w:r>
          </w:p>
          <w:p w:rsidR="001855D3" w:rsidRPr="001129F4" w:rsidRDefault="001855D3" w:rsidP="001129F4">
            <w:pPr>
              <w:spacing w:after="0"/>
              <w:jc w:val="center"/>
              <w:rPr>
                <w:sz w:val="18"/>
                <w:szCs w:val="18"/>
              </w:rPr>
            </w:pPr>
            <w:r w:rsidRPr="001129F4">
              <w:rPr>
                <w:sz w:val="18"/>
                <w:szCs w:val="18"/>
              </w:rPr>
              <w:t xml:space="preserve">Others RPD </w:t>
            </w:r>
            <w:r w:rsidRPr="001129F4">
              <w:rPr>
                <w:sz w:val="18"/>
                <w:szCs w:val="18"/>
                <w:u w:val="single"/>
              </w:rPr>
              <w:t>&lt;</w:t>
            </w:r>
            <w:r w:rsidRPr="001129F4">
              <w:rPr>
                <w:sz w:val="18"/>
                <w:szCs w:val="18"/>
              </w:rPr>
              <w:t xml:space="preserve">   25%</w:t>
            </w:r>
          </w:p>
        </w:tc>
        <w:tc>
          <w:tcPr>
            <w:tcW w:w="2509" w:type="dxa"/>
            <w:tcBorders>
              <w:top w:val="nil"/>
              <w:right w:val="double" w:sz="6" w:space="0" w:color="auto"/>
            </w:tcBorders>
            <w:vAlign w:val="center"/>
          </w:tcPr>
          <w:p w:rsidR="001855D3" w:rsidRPr="001129F4" w:rsidRDefault="001855D3" w:rsidP="001129F4">
            <w:pPr>
              <w:spacing w:after="0"/>
              <w:rPr>
                <w:sz w:val="18"/>
                <w:szCs w:val="18"/>
              </w:rPr>
            </w:pPr>
            <w:r w:rsidRPr="001129F4">
              <w:rPr>
                <w:sz w:val="18"/>
                <w:szCs w:val="18"/>
              </w:rPr>
              <w:t>Repeat until acceptable.</w:t>
            </w:r>
          </w:p>
        </w:tc>
      </w:tr>
      <w:tr w:rsidR="001855D3" w:rsidRPr="001129F4" w:rsidTr="0079633E">
        <w:trPr>
          <w:trHeight w:val="962"/>
        </w:trPr>
        <w:tc>
          <w:tcPr>
            <w:tcW w:w="207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Calibration stability monitoring</w:t>
            </w:r>
          </w:p>
        </w:tc>
        <w:tc>
          <w:tcPr>
            <w:tcW w:w="2060" w:type="dxa"/>
            <w:vAlign w:val="center"/>
          </w:tcPr>
          <w:p w:rsidR="001855D3" w:rsidRPr="001129F4" w:rsidRDefault="001855D3" w:rsidP="001129F4">
            <w:pPr>
              <w:spacing w:after="0"/>
              <w:jc w:val="center"/>
              <w:rPr>
                <w:sz w:val="18"/>
                <w:szCs w:val="18"/>
              </w:rPr>
            </w:pPr>
            <w:r w:rsidRPr="001129F4">
              <w:rPr>
                <w:sz w:val="18"/>
                <w:szCs w:val="18"/>
              </w:rPr>
              <w:t>Immediately before calibration measure standards</w:t>
            </w:r>
          </w:p>
        </w:tc>
        <w:tc>
          <w:tcPr>
            <w:tcW w:w="3315" w:type="dxa"/>
            <w:vAlign w:val="center"/>
          </w:tcPr>
          <w:p w:rsidR="001855D3" w:rsidRPr="001129F4" w:rsidRDefault="001855D3" w:rsidP="001129F4">
            <w:pPr>
              <w:spacing w:after="0"/>
              <w:jc w:val="center"/>
              <w:rPr>
                <w:sz w:val="18"/>
                <w:szCs w:val="18"/>
              </w:rPr>
            </w:pPr>
            <w:r w:rsidRPr="001129F4">
              <w:rPr>
                <w:sz w:val="18"/>
                <w:szCs w:val="18"/>
              </w:rPr>
              <w:t>Not applicable.</w:t>
            </w:r>
          </w:p>
        </w:tc>
        <w:tc>
          <w:tcPr>
            <w:tcW w:w="2509"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Not applicable.  Results are used to monitor stability of probes and evaluate need for maintenance.</w:t>
            </w:r>
          </w:p>
        </w:tc>
      </w:tr>
      <w:tr w:rsidR="001855D3" w:rsidRPr="001129F4" w:rsidTr="0079633E">
        <w:trPr>
          <w:trHeight w:val="1193"/>
        </w:trPr>
        <w:tc>
          <w:tcPr>
            <w:tcW w:w="207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Calibration</w:t>
            </w:r>
          </w:p>
        </w:tc>
        <w:tc>
          <w:tcPr>
            <w:tcW w:w="2060" w:type="dxa"/>
            <w:vAlign w:val="center"/>
          </w:tcPr>
          <w:p w:rsidR="001855D3" w:rsidRPr="001129F4" w:rsidRDefault="001855D3" w:rsidP="001129F4">
            <w:pPr>
              <w:spacing w:after="0"/>
              <w:jc w:val="center"/>
              <w:rPr>
                <w:sz w:val="18"/>
                <w:szCs w:val="18"/>
              </w:rPr>
            </w:pPr>
            <w:r w:rsidRPr="001129F4">
              <w:rPr>
                <w:sz w:val="18"/>
                <w:szCs w:val="18"/>
              </w:rPr>
              <w:t>Daily prior to sample analysis and after every 8 hours</w:t>
            </w:r>
          </w:p>
        </w:tc>
        <w:tc>
          <w:tcPr>
            <w:tcW w:w="3315" w:type="dxa"/>
            <w:vAlign w:val="center"/>
          </w:tcPr>
          <w:p w:rsidR="001855D3" w:rsidRPr="001129F4" w:rsidRDefault="001855D3" w:rsidP="001129F4">
            <w:pPr>
              <w:spacing w:after="0"/>
              <w:jc w:val="center"/>
              <w:rPr>
                <w:sz w:val="18"/>
                <w:szCs w:val="18"/>
              </w:rPr>
            </w:pPr>
            <w:r w:rsidRPr="001129F4">
              <w:rPr>
                <w:sz w:val="18"/>
                <w:szCs w:val="18"/>
              </w:rPr>
              <w:t>After calibration, measure calibration standards (conductivity, pH, DO % saturation of water saturated air) as sample</w:t>
            </w:r>
          </w:p>
          <w:p w:rsidR="001855D3" w:rsidRPr="001129F4" w:rsidRDefault="001855D3" w:rsidP="001129F4">
            <w:pPr>
              <w:spacing w:after="0"/>
              <w:jc w:val="center"/>
              <w:rPr>
                <w:sz w:val="18"/>
                <w:szCs w:val="18"/>
              </w:rPr>
            </w:pPr>
            <w:r w:rsidRPr="001129F4">
              <w:rPr>
                <w:sz w:val="18"/>
                <w:szCs w:val="18"/>
              </w:rPr>
              <w:t>pH ± 0.1 of expected, others 99-101% R</w:t>
            </w:r>
          </w:p>
        </w:tc>
        <w:tc>
          <w:tcPr>
            <w:tcW w:w="2509"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and fix any obvious problems.  Repeat until acceptable.</w:t>
            </w:r>
          </w:p>
        </w:tc>
      </w:tr>
      <w:tr w:rsidR="001855D3" w:rsidRPr="001129F4" w:rsidTr="0079633E">
        <w:trPr>
          <w:trHeight w:val="2057"/>
        </w:trPr>
        <w:tc>
          <w:tcPr>
            <w:tcW w:w="207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Calibration check</w:t>
            </w:r>
          </w:p>
        </w:tc>
        <w:tc>
          <w:tcPr>
            <w:tcW w:w="2060" w:type="dxa"/>
            <w:vAlign w:val="center"/>
          </w:tcPr>
          <w:p w:rsidR="001855D3" w:rsidRPr="001129F4" w:rsidRDefault="001855D3" w:rsidP="001129F4">
            <w:pPr>
              <w:spacing w:after="0"/>
              <w:jc w:val="center"/>
              <w:rPr>
                <w:sz w:val="18"/>
                <w:szCs w:val="18"/>
              </w:rPr>
            </w:pPr>
            <w:r w:rsidRPr="001129F4">
              <w:rPr>
                <w:sz w:val="18"/>
                <w:szCs w:val="18"/>
              </w:rPr>
              <w:t>Immediately following calibration</w:t>
            </w:r>
          </w:p>
        </w:tc>
        <w:tc>
          <w:tcPr>
            <w:tcW w:w="3315" w:type="dxa"/>
            <w:vAlign w:val="center"/>
          </w:tcPr>
          <w:p w:rsidR="001855D3" w:rsidRPr="001129F4" w:rsidRDefault="001855D3" w:rsidP="001129F4">
            <w:pPr>
              <w:spacing w:after="0"/>
              <w:jc w:val="center"/>
              <w:rPr>
                <w:sz w:val="18"/>
                <w:szCs w:val="18"/>
              </w:rPr>
            </w:pPr>
            <w:r w:rsidRPr="001129F4">
              <w:rPr>
                <w:sz w:val="18"/>
                <w:szCs w:val="18"/>
              </w:rPr>
              <w:t>Measurement of calibration standards or LCS (conductivity, pH, DO % saturation of LCS or of water saturated air)</w:t>
            </w:r>
          </w:p>
          <w:p w:rsidR="001855D3" w:rsidRPr="001129F4" w:rsidRDefault="001855D3" w:rsidP="001129F4">
            <w:pPr>
              <w:spacing w:after="0"/>
              <w:jc w:val="center"/>
              <w:rPr>
                <w:sz w:val="18"/>
                <w:szCs w:val="18"/>
              </w:rPr>
            </w:pPr>
            <w:r w:rsidRPr="001129F4">
              <w:rPr>
                <w:sz w:val="18"/>
                <w:szCs w:val="18"/>
              </w:rPr>
              <w:t>Cond. 90-110% R, pH ± 0.1 of expected, DO 97-104% sat</w:t>
            </w:r>
          </w:p>
          <w:p w:rsidR="001855D3" w:rsidRPr="001129F4" w:rsidRDefault="001855D3" w:rsidP="001129F4">
            <w:pPr>
              <w:spacing w:after="0"/>
              <w:jc w:val="center"/>
              <w:rPr>
                <w:sz w:val="18"/>
                <w:szCs w:val="18"/>
              </w:rPr>
            </w:pPr>
            <w:r w:rsidRPr="001129F4">
              <w:rPr>
                <w:sz w:val="18"/>
                <w:szCs w:val="18"/>
              </w:rPr>
              <w:t>**</w:t>
            </w:r>
            <w:r w:rsidRPr="001129F4">
              <w:rPr>
                <w:b/>
                <w:sz w:val="18"/>
                <w:szCs w:val="18"/>
              </w:rPr>
              <w:t xml:space="preserve">LDO method requires LCS to be read in duplicate with each </w:t>
            </w:r>
            <w:proofErr w:type="spellStart"/>
            <w:r w:rsidRPr="001129F4">
              <w:rPr>
                <w:b/>
                <w:sz w:val="18"/>
                <w:szCs w:val="18"/>
              </w:rPr>
              <w:t>calib</w:t>
            </w:r>
            <w:proofErr w:type="spellEnd"/>
            <w:r w:rsidRPr="001129F4">
              <w:rPr>
                <w:b/>
                <w:sz w:val="18"/>
                <w:szCs w:val="18"/>
              </w:rPr>
              <w:t>. event</w:t>
            </w:r>
            <w:r w:rsidRPr="001129F4">
              <w:rPr>
                <w:sz w:val="18"/>
                <w:szCs w:val="18"/>
              </w:rPr>
              <w:t>**</w:t>
            </w:r>
          </w:p>
        </w:tc>
        <w:tc>
          <w:tcPr>
            <w:tcW w:w="2509"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and fix any obvious problems.  Recalibrate and repeat until acceptable.</w:t>
            </w:r>
          </w:p>
        </w:tc>
      </w:tr>
      <w:tr w:rsidR="001855D3" w:rsidRPr="001129F4" w:rsidTr="0079633E">
        <w:trPr>
          <w:trHeight w:val="962"/>
        </w:trPr>
        <w:tc>
          <w:tcPr>
            <w:tcW w:w="207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Field duplicate (duplicate sample collected at one of sampling sites</w:t>
            </w:r>
          </w:p>
        </w:tc>
        <w:tc>
          <w:tcPr>
            <w:tcW w:w="2060" w:type="dxa"/>
            <w:vAlign w:val="center"/>
          </w:tcPr>
          <w:p w:rsidR="001855D3" w:rsidRPr="001129F4" w:rsidRDefault="001855D3" w:rsidP="001129F4">
            <w:pPr>
              <w:spacing w:after="0"/>
              <w:jc w:val="center"/>
              <w:rPr>
                <w:sz w:val="18"/>
                <w:szCs w:val="18"/>
              </w:rPr>
            </w:pPr>
            <w:r w:rsidRPr="001129F4">
              <w:rPr>
                <w:sz w:val="18"/>
                <w:szCs w:val="18"/>
              </w:rPr>
              <w:t>One (1) per sampling event</w:t>
            </w:r>
          </w:p>
        </w:tc>
        <w:tc>
          <w:tcPr>
            <w:tcW w:w="3315" w:type="dxa"/>
            <w:vAlign w:val="center"/>
          </w:tcPr>
          <w:p w:rsidR="001855D3" w:rsidRPr="001129F4" w:rsidRDefault="001855D3" w:rsidP="001129F4">
            <w:pPr>
              <w:spacing w:after="0"/>
              <w:jc w:val="center"/>
              <w:rPr>
                <w:sz w:val="18"/>
                <w:szCs w:val="18"/>
              </w:rPr>
            </w:pPr>
            <w:r w:rsidRPr="001129F4">
              <w:rPr>
                <w:sz w:val="18"/>
                <w:szCs w:val="18"/>
              </w:rPr>
              <w:t xml:space="preserve">RPD </w:t>
            </w:r>
            <w:r w:rsidRPr="001129F4">
              <w:rPr>
                <w:sz w:val="18"/>
                <w:szCs w:val="18"/>
                <w:u w:val="single"/>
              </w:rPr>
              <w:t>&lt;</w:t>
            </w:r>
            <w:r w:rsidRPr="001129F4">
              <w:rPr>
                <w:sz w:val="18"/>
                <w:szCs w:val="18"/>
              </w:rPr>
              <w:t xml:space="preserve">   25% </w:t>
            </w:r>
          </w:p>
        </w:tc>
        <w:tc>
          <w:tcPr>
            <w:tcW w:w="2509"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problem.  If system precision is in control, qualify results.  If system precision is out of control, reanalyze all sampling sites if possible.</w:t>
            </w:r>
          </w:p>
        </w:tc>
      </w:tr>
      <w:tr w:rsidR="001855D3" w:rsidRPr="001129F4" w:rsidTr="0079633E">
        <w:trPr>
          <w:trHeight w:val="923"/>
        </w:trPr>
        <w:tc>
          <w:tcPr>
            <w:tcW w:w="2078" w:type="dxa"/>
            <w:tcBorders>
              <w:left w:val="double" w:sz="6" w:space="0" w:color="auto"/>
            </w:tcBorders>
            <w:vAlign w:val="center"/>
          </w:tcPr>
          <w:p w:rsidR="001855D3" w:rsidRPr="001129F4" w:rsidRDefault="001855D3" w:rsidP="001129F4">
            <w:pPr>
              <w:spacing w:after="0"/>
              <w:jc w:val="center"/>
              <w:rPr>
                <w:sz w:val="18"/>
                <w:szCs w:val="18"/>
              </w:rPr>
            </w:pPr>
            <w:r w:rsidRPr="001129F4">
              <w:rPr>
                <w:sz w:val="18"/>
                <w:szCs w:val="18"/>
              </w:rPr>
              <w:t>Internal PE sample</w:t>
            </w:r>
          </w:p>
        </w:tc>
        <w:tc>
          <w:tcPr>
            <w:tcW w:w="2060" w:type="dxa"/>
            <w:vAlign w:val="center"/>
          </w:tcPr>
          <w:p w:rsidR="001855D3" w:rsidRPr="001129F4" w:rsidRDefault="001855D3" w:rsidP="001129F4">
            <w:pPr>
              <w:spacing w:after="0"/>
              <w:jc w:val="center"/>
              <w:rPr>
                <w:sz w:val="18"/>
                <w:szCs w:val="18"/>
              </w:rPr>
            </w:pPr>
            <w:r w:rsidRPr="001129F4">
              <w:rPr>
                <w:sz w:val="18"/>
                <w:szCs w:val="18"/>
              </w:rPr>
              <w:t>Samples and frequency determined by Lab QA Officer</w:t>
            </w:r>
          </w:p>
        </w:tc>
        <w:tc>
          <w:tcPr>
            <w:tcW w:w="3315" w:type="dxa"/>
            <w:vAlign w:val="center"/>
          </w:tcPr>
          <w:p w:rsidR="001855D3" w:rsidRPr="001129F4" w:rsidRDefault="001855D3" w:rsidP="001129F4">
            <w:pPr>
              <w:spacing w:after="0"/>
              <w:jc w:val="center"/>
              <w:rPr>
                <w:sz w:val="18"/>
                <w:szCs w:val="18"/>
              </w:rPr>
            </w:pPr>
            <w:r w:rsidRPr="001129F4">
              <w:rPr>
                <w:sz w:val="18"/>
                <w:szCs w:val="18"/>
              </w:rPr>
              <w:t>75-125% R</w:t>
            </w:r>
          </w:p>
          <w:p w:rsidR="001855D3" w:rsidRPr="001129F4" w:rsidRDefault="001855D3" w:rsidP="001129F4">
            <w:pPr>
              <w:spacing w:after="0"/>
              <w:jc w:val="center"/>
              <w:rPr>
                <w:sz w:val="18"/>
                <w:szCs w:val="18"/>
              </w:rPr>
            </w:pPr>
            <w:r w:rsidRPr="001129F4">
              <w:rPr>
                <w:sz w:val="18"/>
                <w:szCs w:val="18"/>
              </w:rPr>
              <w:t xml:space="preserve">RPD </w:t>
            </w:r>
            <w:r w:rsidRPr="001129F4">
              <w:rPr>
                <w:sz w:val="18"/>
                <w:szCs w:val="18"/>
                <w:u w:val="single"/>
              </w:rPr>
              <w:t>&lt;</w:t>
            </w:r>
            <w:r w:rsidRPr="001129F4">
              <w:rPr>
                <w:sz w:val="18"/>
                <w:szCs w:val="18"/>
              </w:rPr>
              <w:t xml:space="preserve">   25%</w:t>
            </w:r>
          </w:p>
        </w:tc>
        <w:tc>
          <w:tcPr>
            <w:tcW w:w="2509" w:type="dxa"/>
            <w:tcBorders>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all unacceptable results.</w:t>
            </w:r>
          </w:p>
        </w:tc>
      </w:tr>
      <w:tr w:rsidR="001855D3" w:rsidRPr="001129F4" w:rsidTr="0079633E">
        <w:trPr>
          <w:trHeight w:val="1067"/>
        </w:trPr>
        <w:tc>
          <w:tcPr>
            <w:tcW w:w="2078" w:type="dxa"/>
            <w:tcBorders>
              <w:left w:val="double" w:sz="6" w:space="0" w:color="auto"/>
              <w:bottom w:val="double" w:sz="4" w:space="0" w:color="auto"/>
            </w:tcBorders>
            <w:vAlign w:val="center"/>
          </w:tcPr>
          <w:p w:rsidR="001855D3" w:rsidRPr="001129F4" w:rsidRDefault="001855D3" w:rsidP="001129F4">
            <w:pPr>
              <w:spacing w:after="0"/>
              <w:jc w:val="center"/>
              <w:rPr>
                <w:sz w:val="18"/>
                <w:szCs w:val="18"/>
              </w:rPr>
            </w:pPr>
            <w:r w:rsidRPr="001129F4">
              <w:rPr>
                <w:sz w:val="18"/>
                <w:szCs w:val="18"/>
              </w:rPr>
              <w:t>Blind PE sample</w:t>
            </w:r>
          </w:p>
        </w:tc>
        <w:tc>
          <w:tcPr>
            <w:tcW w:w="2060" w:type="dxa"/>
            <w:tcBorders>
              <w:bottom w:val="double" w:sz="4" w:space="0" w:color="auto"/>
            </w:tcBorders>
            <w:vAlign w:val="center"/>
          </w:tcPr>
          <w:p w:rsidR="001855D3" w:rsidRPr="001129F4" w:rsidRDefault="001855D3" w:rsidP="001129F4">
            <w:pPr>
              <w:spacing w:after="0"/>
              <w:jc w:val="center"/>
              <w:rPr>
                <w:sz w:val="18"/>
                <w:szCs w:val="18"/>
              </w:rPr>
            </w:pPr>
            <w:r w:rsidRPr="001129F4">
              <w:rPr>
                <w:sz w:val="18"/>
                <w:szCs w:val="18"/>
              </w:rPr>
              <w:t>Samples and frequency determined by accrediting agencies and projects</w:t>
            </w:r>
          </w:p>
        </w:tc>
        <w:tc>
          <w:tcPr>
            <w:tcW w:w="3315" w:type="dxa"/>
            <w:tcBorders>
              <w:bottom w:val="double" w:sz="4" w:space="0" w:color="auto"/>
            </w:tcBorders>
            <w:vAlign w:val="center"/>
          </w:tcPr>
          <w:p w:rsidR="001855D3" w:rsidRPr="001129F4" w:rsidRDefault="001855D3" w:rsidP="001129F4">
            <w:pPr>
              <w:spacing w:after="0"/>
              <w:jc w:val="center"/>
              <w:rPr>
                <w:sz w:val="18"/>
                <w:szCs w:val="18"/>
              </w:rPr>
            </w:pPr>
            <w:r w:rsidRPr="001129F4">
              <w:rPr>
                <w:sz w:val="18"/>
                <w:szCs w:val="18"/>
              </w:rPr>
              <w:t>Determined by PE provider</w:t>
            </w:r>
          </w:p>
        </w:tc>
        <w:tc>
          <w:tcPr>
            <w:tcW w:w="2509" w:type="dxa"/>
            <w:tcBorders>
              <w:bottom w:val="double" w:sz="4" w:space="0" w:color="auto"/>
              <w:right w:val="double" w:sz="6" w:space="0" w:color="auto"/>
            </w:tcBorders>
            <w:vAlign w:val="center"/>
          </w:tcPr>
          <w:p w:rsidR="001855D3" w:rsidRPr="001129F4" w:rsidRDefault="001855D3" w:rsidP="001129F4">
            <w:pPr>
              <w:spacing w:after="0"/>
              <w:rPr>
                <w:sz w:val="18"/>
                <w:szCs w:val="18"/>
              </w:rPr>
            </w:pPr>
            <w:r w:rsidRPr="001129F4">
              <w:rPr>
                <w:sz w:val="18"/>
                <w:szCs w:val="18"/>
              </w:rPr>
              <w:t>Investigate all unacceptable results.</w:t>
            </w:r>
          </w:p>
        </w:tc>
      </w:tr>
    </w:tbl>
    <w:p w:rsidR="001855D3" w:rsidRDefault="001855D3" w:rsidP="00E66D2D">
      <w:pPr>
        <w:pStyle w:val="BodyTextIndent"/>
      </w:pPr>
    </w:p>
    <w:p w:rsidR="001855D3" w:rsidRDefault="001855D3" w:rsidP="00E66D2D">
      <w:pPr>
        <w:pStyle w:val="BodyTextIndent"/>
      </w:pPr>
    </w:p>
    <w:p w:rsidR="001855D3" w:rsidRDefault="001855D3" w:rsidP="00E66D2D">
      <w:pPr>
        <w:pStyle w:val="BodyTextIndent"/>
      </w:pPr>
    </w:p>
    <w:p w:rsidR="001855D3" w:rsidRDefault="001855D3" w:rsidP="00E66D2D">
      <w:pPr>
        <w:pStyle w:val="BodyTextIndent"/>
      </w:pPr>
    </w:p>
    <w:p w:rsidR="001855D3" w:rsidRDefault="001855D3" w:rsidP="00E66D2D">
      <w:pPr>
        <w:pStyle w:val="BodyTextIndent"/>
      </w:pPr>
    </w:p>
    <w:p w:rsidR="001855D3" w:rsidRDefault="001855D3" w:rsidP="00E66D2D">
      <w:pPr>
        <w:pStyle w:val="BodyTextIndent"/>
      </w:pPr>
    </w:p>
    <w:p w:rsidR="001855D3" w:rsidRDefault="001855D3" w:rsidP="00E66D2D">
      <w:pPr>
        <w:pStyle w:val="BodyTextIndent"/>
      </w:pPr>
    </w:p>
    <w:p w:rsidR="001855D3" w:rsidRPr="00875A3F" w:rsidRDefault="001855D3" w:rsidP="00875A3F">
      <w:pPr>
        <w:rPr>
          <w:rFonts w:ascii="Times New Roman" w:hAnsi="Times New Roman"/>
          <w:bCs/>
          <w:sz w:val="24"/>
        </w:rPr>
      </w:pPr>
    </w:p>
    <w:p w:rsidR="001855D3" w:rsidRPr="00875A3F" w:rsidRDefault="001855D3" w:rsidP="00E66D2D">
      <w:pPr>
        <w:pStyle w:val="Caption"/>
        <w:rPr>
          <w:rFonts w:asciiTheme="minorHAnsi" w:hAnsiTheme="minorHAnsi"/>
          <w:szCs w:val="24"/>
        </w:rPr>
      </w:pPr>
      <w:proofErr w:type="gramStart"/>
      <w:r w:rsidRPr="00875A3F">
        <w:rPr>
          <w:rFonts w:asciiTheme="minorHAnsi" w:hAnsiTheme="minorHAnsi"/>
          <w:szCs w:val="24"/>
        </w:rPr>
        <w:t xml:space="preserve">Table </w:t>
      </w:r>
      <w:r w:rsidR="00A93C34" w:rsidRPr="00875A3F">
        <w:rPr>
          <w:rFonts w:asciiTheme="minorHAnsi" w:hAnsiTheme="minorHAnsi"/>
          <w:szCs w:val="24"/>
        </w:rPr>
        <w:fldChar w:fldCharType="begin"/>
      </w:r>
      <w:r w:rsidRPr="00875A3F">
        <w:rPr>
          <w:rFonts w:asciiTheme="minorHAnsi" w:hAnsiTheme="minorHAnsi"/>
          <w:szCs w:val="24"/>
        </w:rPr>
        <w:instrText xml:space="preserve"> SEQ Table \* ARABIC </w:instrText>
      </w:r>
      <w:r w:rsidR="00A93C34" w:rsidRPr="00875A3F">
        <w:rPr>
          <w:rFonts w:asciiTheme="minorHAnsi" w:hAnsiTheme="minorHAnsi"/>
          <w:szCs w:val="24"/>
        </w:rPr>
        <w:fldChar w:fldCharType="separate"/>
      </w:r>
      <w:r w:rsidR="00AB74CF">
        <w:rPr>
          <w:rFonts w:asciiTheme="minorHAnsi" w:hAnsiTheme="minorHAnsi"/>
          <w:noProof/>
          <w:szCs w:val="24"/>
        </w:rPr>
        <w:t>14</w:t>
      </w:r>
      <w:r w:rsidR="00A93C34" w:rsidRPr="00875A3F">
        <w:rPr>
          <w:rFonts w:asciiTheme="minorHAnsi" w:hAnsiTheme="minorHAnsi"/>
          <w:szCs w:val="24"/>
        </w:rPr>
        <w:fldChar w:fldCharType="end"/>
      </w:r>
      <w:r w:rsidRPr="00875A3F">
        <w:rPr>
          <w:rFonts w:asciiTheme="minorHAnsi" w:hAnsiTheme="minorHAnsi"/>
          <w:szCs w:val="24"/>
        </w:rPr>
        <w:t>.</w:t>
      </w:r>
      <w:proofErr w:type="gramEnd"/>
      <w:r w:rsidRPr="00875A3F">
        <w:rPr>
          <w:rFonts w:asciiTheme="minorHAnsi" w:hAnsiTheme="minorHAnsi"/>
          <w:szCs w:val="24"/>
        </w:rPr>
        <w:t xml:space="preserve"> Summary of QC requirements for Oakton pH meter</w:t>
      </w:r>
    </w:p>
    <w:tbl>
      <w:tblPr>
        <w:tblW w:w="5000" w:type="pct"/>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4A0" w:firstRow="1" w:lastRow="0" w:firstColumn="1" w:lastColumn="0" w:noHBand="0" w:noVBand="1"/>
      </w:tblPr>
      <w:tblGrid>
        <w:gridCol w:w="1986"/>
        <w:gridCol w:w="1494"/>
        <w:gridCol w:w="2762"/>
        <w:gridCol w:w="3334"/>
      </w:tblGrid>
      <w:tr w:rsidR="001855D3" w:rsidRPr="00621B9C" w:rsidTr="00875A3F">
        <w:tc>
          <w:tcPr>
            <w:tcW w:w="1037"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b/>
                <w:sz w:val="20"/>
              </w:rPr>
            </w:pPr>
            <w:r w:rsidRPr="00621B9C">
              <w:rPr>
                <w:rFonts w:asciiTheme="minorHAnsi" w:hAnsiTheme="minorHAnsi"/>
                <w:b/>
                <w:sz w:val="20"/>
              </w:rPr>
              <w:t>QC Activity</w:t>
            </w:r>
          </w:p>
        </w:tc>
        <w:tc>
          <w:tcPr>
            <w:tcW w:w="780"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b/>
                <w:sz w:val="20"/>
              </w:rPr>
            </w:pPr>
          </w:p>
          <w:p w:rsidR="001855D3" w:rsidRPr="00621B9C" w:rsidRDefault="001855D3" w:rsidP="00E66D2D">
            <w:pPr>
              <w:pStyle w:val="abc"/>
              <w:tabs>
                <w:tab w:val="clear" w:pos="720"/>
                <w:tab w:val="left" w:pos="1080"/>
              </w:tabs>
              <w:ind w:left="0" w:firstLine="0"/>
              <w:jc w:val="center"/>
              <w:rPr>
                <w:rFonts w:asciiTheme="minorHAnsi" w:hAnsiTheme="minorHAnsi"/>
                <w:b/>
                <w:sz w:val="20"/>
              </w:rPr>
            </w:pPr>
            <w:r w:rsidRPr="00621B9C">
              <w:rPr>
                <w:rFonts w:asciiTheme="minorHAnsi" w:hAnsiTheme="minorHAnsi"/>
                <w:b/>
                <w:sz w:val="20"/>
              </w:rPr>
              <w:t>Minimum Frequency</w:t>
            </w:r>
          </w:p>
          <w:p w:rsidR="001855D3" w:rsidRPr="00621B9C" w:rsidRDefault="001855D3" w:rsidP="00E66D2D">
            <w:pPr>
              <w:pStyle w:val="abc"/>
              <w:tabs>
                <w:tab w:val="clear" w:pos="720"/>
                <w:tab w:val="left" w:pos="1080"/>
              </w:tabs>
              <w:ind w:left="0" w:firstLine="0"/>
              <w:jc w:val="center"/>
              <w:rPr>
                <w:rFonts w:asciiTheme="minorHAnsi" w:hAnsiTheme="minorHAnsi"/>
                <w:b/>
                <w:sz w:val="20"/>
              </w:rPr>
            </w:pPr>
          </w:p>
        </w:tc>
        <w:tc>
          <w:tcPr>
            <w:tcW w:w="1442"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b/>
                <w:sz w:val="20"/>
              </w:rPr>
            </w:pPr>
            <w:r w:rsidRPr="00621B9C">
              <w:rPr>
                <w:rFonts w:asciiTheme="minorHAnsi" w:hAnsiTheme="minorHAnsi"/>
                <w:b/>
                <w:sz w:val="20"/>
              </w:rPr>
              <w:t>Acceptance Criteria</w:t>
            </w:r>
          </w:p>
        </w:tc>
        <w:tc>
          <w:tcPr>
            <w:tcW w:w="1741"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b/>
                <w:sz w:val="20"/>
              </w:rPr>
            </w:pPr>
            <w:r w:rsidRPr="00621B9C">
              <w:rPr>
                <w:rFonts w:asciiTheme="minorHAnsi" w:hAnsiTheme="minorHAnsi"/>
                <w:b/>
                <w:sz w:val="20"/>
              </w:rPr>
              <w:t>Corrective Action</w:t>
            </w:r>
          </w:p>
        </w:tc>
      </w:tr>
      <w:tr w:rsidR="001855D3" w:rsidRPr="00621B9C" w:rsidTr="00875A3F">
        <w:trPr>
          <w:trHeight w:val="1358"/>
        </w:trPr>
        <w:tc>
          <w:tcPr>
            <w:tcW w:w="1037" w:type="pct"/>
            <w:vAlign w:val="center"/>
          </w:tcPr>
          <w:p w:rsidR="001855D3" w:rsidRPr="00621B9C" w:rsidRDefault="001855D3" w:rsidP="00E66D2D">
            <w:pPr>
              <w:pStyle w:val="abc"/>
              <w:tabs>
                <w:tab w:val="clear" w:pos="720"/>
                <w:tab w:val="left" w:pos="1080"/>
              </w:tabs>
              <w:ind w:left="0" w:firstLine="0"/>
              <w:rPr>
                <w:rFonts w:asciiTheme="minorHAnsi" w:hAnsiTheme="minorHAnsi"/>
                <w:sz w:val="20"/>
              </w:rPr>
            </w:pPr>
          </w:p>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Standardize using two pH buffers that are within 3 pH units of each other</w:t>
            </w:r>
          </w:p>
          <w:p w:rsidR="001855D3" w:rsidRPr="00621B9C" w:rsidRDefault="001855D3" w:rsidP="00E66D2D">
            <w:pPr>
              <w:pStyle w:val="abc"/>
              <w:tabs>
                <w:tab w:val="clear" w:pos="720"/>
                <w:tab w:val="left" w:pos="1080"/>
              </w:tabs>
              <w:ind w:left="0" w:firstLine="0"/>
              <w:jc w:val="center"/>
              <w:rPr>
                <w:rFonts w:asciiTheme="minorHAnsi" w:hAnsiTheme="minorHAnsi"/>
                <w:sz w:val="20"/>
              </w:rPr>
            </w:pPr>
          </w:p>
        </w:tc>
        <w:tc>
          <w:tcPr>
            <w:tcW w:w="780"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Before each meter use</w:t>
            </w:r>
          </w:p>
        </w:tc>
        <w:tc>
          <w:tcPr>
            <w:tcW w:w="1442"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 xml:space="preserve">+/- 0.1 pH units </w:t>
            </w:r>
          </w:p>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 xml:space="preserve">of actual buffer value* </w:t>
            </w:r>
          </w:p>
          <w:p w:rsidR="001855D3" w:rsidRPr="00621B9C" w:rsidRDefault="001855D3" w:rsidP="00E66D2D">
            <w:pPr>
              <w:pStyle w:val="abc"/>
              <w:tabs>
                <w:tab w:val="clear" w:pos="720"/>
                <w:tab w:val="left" w:pos="1080"/>
              </w:tabs>
              <w:ind w:left="0" w:firstLine="0"/>
              <w:jc w:val="center"/>
              <w:rPr>
                <w:rFonts w:asciiTheme="minorHAnsi" w:hAnsiTheme="minorHAnsi"/>
                <w:sz w:val="20"/>
              </w:rPr>
            </w:pPr>
          </w:p>
        </w:tc>
        <w:tc>
          <w:tcPr>
            <w:tcW w:w="1741" w:type="pct"/>
            <w:vMerge w:val="restar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Recalibrate the meter with new buffer solution.  If this doesn’t solve the problem, the electrode should be cleaned, repaired, or replaced.</w:t>
            </w:r>
          </w:p>
        </w:tc>
      </w:tr>
      <w:tr w:rsidR="001855D3" w:rsidRPr="00621B9C" w:rsidTr="00875A3F">
        <w:trPr>
          <w:trHeight w:val="2321"/>
        </w:trPr>
        <w:tc>
          <w:tcPr>
            <w:tcW w:w="1037" w:type="pct"/>
            <w:vAlign w:val="center"/>
          </w:tcPr>
          <w:p w:rsidR="001855D3" w:rsidRPr="00621B9C" w:rsidRDefault="001855D3" w:rsidP="00E66D2D">
            <w:pPr>
              <w:pStyle w:val="abc"/>
              <w:tabs>
                <w:tab w:val="clear" w:pos="720"/>
                <w:tab w:val="left" w:pos="1080"/>
              </w:tabs>
              <w:ind w:left="0" w:firstLine="0"/>
              <w:rPr>
                <w:rFonts w:asciiTheme="minorHAnsi" w:hAnsiTheme="minorHAnsi"/>
                <w:sz w:val="20"/>
              </w:rPr>
            </w:pPr>
          </w:p>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Measure a pH buffer bracketed by the two buffers used for standardization as a post-calibration check</w:t>
            </w:r>
          </w:p>
        </w:tc>
        <w:tc>
          <w:tcPr>
            <w:tcW w:w="780"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Before each meter use</w:t>
            </w:r>
          </w:p>
        </w:tc>
        <w:tc>
          <w:tcPr>
            <w:tcW w:w="1442"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 xml:space="preserve">+/- 0.1 pH units </w:t>
            </w:r>
          </w:p>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 xml:space="preserve">of actual buffer value* </w:t>
            </w:r>
          </w:p>
        </w:tc>
        <w:tc>
          <w:tcPr>
            <w:tcW w:w="1741" w:type="pct"/>
            <w:vMerge/>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p>
        </w:tc>
      </w:tr>
      <w:tr w:rsidR="001855D3" w:rsidRPr="00621B9C" w:rsidTr="00875A3F">
        <w:tc>
          <w:tcPr>
            <w:tcW w:w="1037" w:type="pct"/>
            <w:vAlign w:val="center"/>
          </w:tcPr>
          <w:p w:rsidR="001855D3" w:rsidRPr="00621B9C" w:rsidRDefault="001855D3" w:rsidP="00E66D2D">
            <w:pPr>
              <w:pStyle w:val="abc"/>
              <w:tabs>
                <w:tab w:val="clear" w:pos="720"/>
                <w:tab w:val="left" w:pos="1080"/>
              </w:tabs>
              <w:ind w:left="0" w:firstLine="0"/>
              <w:rPr>
                <w:rFonts w:asciiTheme="minorHAnsi" w:hAnsiTheme="minorHAnsi"/>
                <w:sz w:val="20"/>
              </w:rPr>
            </w:pPr>
          </w:p>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Periodically measure pH of standard buffer solution when measuring pH of samples</w:t>
            </w:r>
          </w:p>
          <w:p w:rsidR="001855D3" w:rsidRPr="00621B9C" w:rsidRDefault="001855D3" w:rsidP="00E66D2D">
            <w:pPr>
              <w:pStyle w:val="abc"/>
              <w:tabs>
                <w:tab w:val="clear" w:pos="720"/>
                <w:tab w:val="left" w:pos="1080"/>
              </w:tabs>
              <w:ind w:left="0" w:firstLine="0"/>
              <w:jc w:val="center"/>
              <w:rPr>
                <w:rFonts w:asciiTheme="minorHAnsi" w:hAnsiTheme="minorHAnsi"/>
                <w:sz w:val="20"/>
              </w:rPr>
            </w:pPr>
          </w:p>
        </w:tc>
        <w:tc>
          <w:tcPr>
            <w:tcW w:w="780"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Every 10 samples</w:t>
            </w:r>
          </w:p>
        </w:tc>
        <w:tc>
          <w:tcPr>
            <w:tcW w:w="1442"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+/- 0.1 pH units of actual buffer value*</w:t>
            </w:r>
          </w:p>
        </w:tc>
        <w:tc>
          <w:tcPr>
            <w:tcW w:w="1741"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Recalibrate the meter and reanalyze the samples measured after the last acceptable check measurement.</w:t>
            </w:r>
          </w:p>
        </w:tc>
      </w:tr>
      <w:tr w:rsidR="001855D3" w:rsidRPr="00621B9C" w:rsidTr="00875A3F">
        <w:tc>
          <w:tcPr>
            <w:tcW w:w="1037"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p>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Check ATC thermometer against NIST-traceable thermometer</w:t>
            </w:r>
          </w:p>
          <w:p w:rsidR="001855D3" w:rsidRPr="00621B9C" w:rsidRDefault="001855D3" w:rsidP="00E66D2D">
            <w:pPr>
              <w:pStyle w:val="abc"/>
              <w:tabs>
                <w:tab w:val="clear" w:pos="720"/>
                <w:tab w:val="left" w:pos="1080"/>
              </w:tabs>
              <w:ind w:left="0" w:firstLine="0"/>
              <w:jc w:val="center"/>
              <w:rPr>
                <w:rFonts w:asciiTheme="minorHAnsi" w:hAnsiTheme="minorHAnsi"/>
                <w:sz w:val="20"/>
              </w:rPr>
            </w:pPr>
          </w:p>
        </w:tc>
        <w:tc>
          <w:tcPr>
            <w:tcW w:w="780"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Quarterly (4 times/year)</w:t>
            </w:r>
          </w:p>
        </w:tc>
        <w:tc>
          <w:tcPr>
            <w:tcW w:w="1442"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sz w:val="20"/>
              </w:rPr>
            </w:pPr>
            <w:r w:rsidRPr="00621B9C">
              <w:rPr>
                <w:rFonts w:asciiTheme="minorHAnsi" w:hAnsiTheme="minorHAnsi"/>
                <w:sz w:val="20"/>
              </w:rPr>
              <w:t>+/- 0.05</w:t>
            </w:r>
            <w:r w:rsidRPr="00621B9C">
              <w:rPr>
                <w:rFonts w:asciiTheme="minorHAnsi" w:hAnsiTheme="minorHAnsi"/>
                <w:sz w:val="20"/>
                <w:vertAlign w:val="superscript"/>
              </w:rPr>
              <w:t>o</w:t>
            </w:r>
            <w:r w:rsidRPr="00621B9C">
              <w:rPr>
                <w:rFonts w:asciiTheme="minorHAnsi" w:hAnsiTheme="minorHAnsi"/>
                <w:sz w:val="20"/>
              </w:rPr>
              <w:t>C of a NIST-traceable thermometer</w:t>
            </w:r>
          </w:p>
        </w:tc>
        <w:tc>
          <w:tcPr>
            <w:tcW w:w="1741" w:type="pct"/>
            <w:vAlign w:val="center"/>
          </w:tcPr>
          <w:p w:rsidR="001855D3" w:rsidRPr="00621B9C" w:rsidRDefault="001855D3" w:rsidP="00E66D2D">
            <w:pPr>
              <w:pStyle w:val="abc"/>
              <w:tabs>
                <w:tab w:val="clear" w:pos="720"/>
                <w:tab w:val="left" w:pos="1080"/>
              </w:tabs>
              <w:ind w:left="0" w:firstLine="0"/>
              <w:jc w:val="center"/>
              <w:rPr>
                <w:rFonts w:asciiTheme="minorHAnsi" w:hAnsiTheme="minorHAnsi"/>
                <w:i/>
                <w:spacing w:val="-2"/>
                <w:sz w:val="20"/>
              </w:rPr>
            </w:pPr>
            <w:r w:rsidRPr="00621B9C">
              <w:rPr>
                <w:rFonts w:asciiTheme="minorHAnsi" w:hAnsiTheme="minorHAnsi"/>
                <w:sz w:val="20"/>
              </w:rPr>
              <w:t>Recalibrate the ATC thermometer to a  NIST-traceable thermometer</w:t>
            </w:r>
          </w:p>
        </w:tc>
      </w:tr>
    </w:tbl>
    <w:p w:rsidR="001855D3" w:rsidRDefault="001855D3" w:rsidP="00E66D2D">
      <w:pPr>
        <w:pStyle w:val="abc"/>
        <w:tabs>
          <w:tab w:val="clear" w:pos="720"/>
          <w:tab w:val="left" w:pos="1080"/>
        </w:tabs>
        <w:ind w:left="0" w:firstLine="0"/>
        <w:rPr>
          <w:i/>
          <w:sz w:val="22"/>
        </w:rPr>
      </w:pPr>
      <w:r w:rsidRPr="00A33EFB">
        <w:rPr>
          <w:i/>
          <w:sz w:val="22"/>
        </w:rPr>
        <w:t xml:space="preserve">*NOTE: Actual pH standard values are temperature dependent.  </w:t>
      </w:r>
      <w:proofErr w:type="gramStart"/>
      <w:r w:rsidRPr="00A33EFB">
        <w:rPr>
          <w:i/>
          <w:sz w:val="22"/>
        </w:rPr>
        <w:t>See 5.6.3.</w:t>
      </w:r>
      <w:proofErr w:type="gramEnd"/>
      <w:r>
        <w:rPr>
          <w:i/>
          <w:sz w:val="22"/>
        </w:rPr>
        <w:t xml:space="preserve"> </w:t>
      </w:r>
      <w:proofErr w:type="gramStart"/>
      <w:r>
        <w:rPr>
          <w:i/>
          <w:sz w:val="22"/>
        </w:rPr>
        <w:t>in</w:t>
      </w:r>
      <w:proofErr w:type="gramEnd"/>
      <w:r>
        <w:rPr>
          <w:i/>
          <w:sz w:val="22"/>
        </w:rPr>
        <w:t xml:space="preserve"> SOP 422.</w:t>
      </w:r>
    </w:p>
    <w:p w:rsidR="001855D3" w:rsidRDefault="001855D3" w:rsidP="00E66D2D">
      <w:pPr>
        <w:pStyle w:val="abc"/>
        <w:tabs>
          <w:tab w:val="clear" w:pos="720"/>
          <w:tab w:val="left" w:pos="1080"/>
        </w:tabs>
        <w:ind w:left="0" w:firstLine="0"/>
        <w:rPr>
          <w:i/>
          <w:sz w:val="22"/>
        </w:rPr>
      </w:pPr>
      <w:r>
        <w:rPr>
          <w:i/>
          <w:sz w:val="22"/>
        </w:rPr>
        <w:tab/>
      </w:r>
    </w:p>
    <w:p w:rsidR="001855D3" w:rsidRDefault="001855D3" w:rsidP="00E66D2D">
      <w:pPr>
        <w:tabs>
          <w:tab w:val="left" w:pos="0"/>
          <w:tab w:val="left" w:pos="540"/>
          <w:tab w:val="left" w:pos="1440"/>
          <w:tab w:val="left" w:pos="2160"/>
        </w:tabs>
        <w:ind w:left="540"/>
        <w:rPr>
          <w:rFonts w:ascii="Times New Roman" w:hAnsi="Times New Roman"/>
          <w:b/>
          <w:bCs/>
          <w:iCs/>
          <w:sz w:val="24"/>
        </w:rPr>
      </w:pPr>
    </w:p>
    <w:p w:rsidR="001855D3" w:rsidRDefault="001855D3" w:rsidP="00E66D2D">
      <w:pPr>
        <w:pStyle w:val="Heading4"/>
      </w:pPr>
    </w:p>
    <w:p w:rsidR="001855D3" w:rsidRDefault="001855D3" w:rsidP="00E66D2D">
      <w:pPr>
        <w:pStyle w:val="Heading4"/>
      </w:pPr>
    </w:p>
    <w:p w:rsidR="001855D3" w:rsidRDefault="001855D3" w:rsidP="00E66D2D">
      <w:pPr>
        <w:pStyle w:val="Heading4"/>
      </w:pPr>
    </w:p>
    <w:p w:rsidR="001855D3" w:rsidRDefault="001855D3" w:rsidP="00E66D2D">
      <w:pPr>
        <w:rPr>
          <w:rFonts w:ascii="Times New Roman" w:hAnsi="Times New Roman"/>
          <w:b/>
        </w:rPr>
      </w:pPr>
    </w:p>
    <w:p w:rsidR="001855D3" w:rsidRDefault="001855D3" w:rsidP="00E66D2D">
      <w:pPr>
        <w:rPr>
          <w:rFonts w:ascii="Times New Roman" w:hAnsi="Times New Roman"/>
          <w:b/>
        </w:rPr>
      </w:pPr>
    </w:p>
    <w:p w:rsidR="001855D3" w:rsidRDefault="001855D3" w:rsidP="00E66D2D">
      <w:pPr>
        <w:rPr>
          <w:rFonts w:ascii="Times New Roman" w:hAnsi="Times New Roman"/>
          <w:b/>
        </w:rPr>
      </w:pPr>
    </w:p>
    <w:p w:rsidR="001855D3" w:rsidRPr="003D7D2F" w:rsidRDefault="001855D3" w:rsidP="00E66D2D">
      <w:pPr>
        <w:pStyle w:val="Caption"/>
        <w:keepNext/>
        <w:rPr>
          <w:rFonts w:asciiTheme="minorHAnsi" w:hAnsiTheme="minorHAnsi"/>
          <w:szCs w:val="24"/>
        </w:rPr>
      </w:pPr>
      <w:proofErr w:type="gramStart"/>
      <w:r w:rsidRPr="003D7D2F">
        <w:rPr>
          <w:rFonts w:asciiTheme="minorHAnsi" w:hAnsiTheme="minorHAnsi"/>
          <w:szCs w:val="24"/>
        </w:rPr>
        <w:t xml:space="preserve">Table </w:t>
      </w:r>
      <w:r w:rsidR="00A93C34" w:rsidRPr="003D7D2F">
        <w:rPr>
          <w:rFonts w:asciiTheme="minorHAnsi" w:hAnsiTheme="minorHAnsi"/>
          <w:szCs w:val="24"/>
        </w:rPr>
        <w:fldChar w:fldCharType="begin"/>
      </w:r>
      <w:r w:rsidRPr="003D7D2F">
        <w:rPr>
          <w:rFonts w:asciiTheme="minorHAnsi" w:hAnsiTheme="minorHAnsi"/>
          <w:szCs w:val="24"/>
        </w:rPr>
        <w:instrText xml:space="preserve"> SEQ Table \* ARABIC </w:instrText>
      </w:r>
      <w:r w:rsidR="00A93C34" w:rsidRPr="003D7D2F">
        <w:rPr>
          <w:rFonts w:asciiTheme="minorHAnsi" w:hAnsiTheme="minorHAnsi"/>
          <w:szCs w:val="24"/>
        </w:rPr>
        <w:fldChar w:fldCharType="separate"/>
      </w:r>
      <w:r w:rsidR="00AB74CF">
        <w:rPr>
          <w:rFonts w:asciiTheme="minorHAnsi" w:hAnsiTheme="minorHAnsi"/>
          <w:noProof/>
          <w:szCs w:val="24"/>
        </w:rPr>
        <w:t>15</w:t>
      </w:r>
      <w:r w:rsidR="00A93C34" w:rsidRPr="003D7D2F">
        <w:rPr>
          <w:rFonts w:asciiTheme="minorHAnsi" w:hAnsiTheme="minorHAnsi"/>
          <w:szCs w:val="24"/>
        </w:rPr>
        <w:fldChar w:fldCharType="end"/>
      </w:r>
      <w:r w:rsidRPr="003D7D2F">
        <w:rPr>
          <w:rFonts w:asciiTheme="minorHAnsi" w:hAnsiTheme="minorHAnsi"/>
          <w:szCs w:val="24"/>
        </w:rPr>
        <w:t>.</w:t>
      </w:r>
      <w:proofErr w:type="gramEnd"/>
      <w:r w:rsidRPr="003D7D2F">
        <w:rPr>
          <w:rFonts w:asciiTheme="minorHAnsi" w:hAnsiTheme="minorHAnsi"/>
          <w:szCs w:val="24"/>
        </w:rPr>
        <w:t xml:space="preserve"> Summary of QC requirements for YSI Pro Plus probes</w:t>
      </w:r>
    </w:p>
    <w:tbl>
      <w:tblPr>
        <w:tblpPr w:leftFromText="187" w:rightFromText="187" w:vertAnchor="text" w:horzAnchor="margin" w:tblpY="1"/>
        <w:tblOverlap w:val="never"/>
        <w:tblW w:w="99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78"/>
        <w:gridCol w:w="2060"/>
        <w:gridCol w:w="3315"/>
        <w:gridCol w:w="2509"/>
      </w:tblGrid>
      <w:tr w:rsidR="001855D3" w:rsidRPr="003D7D2F" w:rsidTr="0079633E">
        <w:trPr>
          <w:trHeight w:val="437"/>
        </w:trPr>
        <w:tc>
          <w:tcPr>
            <w:tcW w:w="2078" w:type="dxa"/>
            <w:tcBorders>
              <w:top w:val="double" w:sz="6" w:space="0" w:color="auto"/>
              <w:left w:val="double" w:sz="6" w:space="0" w:color="auto"/>
              <w:bottom w:val="single" w:sz="12" w:space="0" w:color="auto"/>
            </w:tcBorders>
            <w:vAlign w:val="center"/>
          </w:tcPr>
          <w:p w:rsidR="001855D3" w:rsidRPr="003D7D2F" w:rsidRDefault="001855D3" w:rsidP="003D7D2F">
            <w:pPr>
              <w:pStyle w:val="Heading4"/>
              <w:rPr>
                <w:rFonts w:asciiTheme="minorHAnsi" w:hAnsiTheme="minorHAnsi"/>
                <w:i w:val="0"/>
                <w:color w:val="000000" w:themeColor="text1"/>
                <w:sz w:val="18"/>
                <w:szCs w:val="18"/>
              </w:rPr>
            </w:pPr>
          </w:p>
          <w:p w:rsidR="001855D3" w:rsidRPr="003D7D2F" w:rsidRDefault="001855D3" w:rsidP="003D7D2F">
            <w:pPr>
              <w:pStyle w:val="Heading4"/>
              <w:rPr>
                <w:rFonts w:asciiTheme="minorHAnsi" w:hAnsiTheme="minorHAnsi"/>
                <w:sz w:val="18"/>
                <w:szCs w:val="18"/>
              </w:rPr>
            </w:pPr>
            <w:r w:rsidRPr="003D7D2F">
              <w:rPr>
                <w:rFonts w:asciiTheme="minorHAnsi" w:hAnsiTheme="minorHAnsi"/>
                <w:i w:val="0"/>
                <w:color w:val="000000" w:themeColor="text1"/>
                <w:sz w:val="18"/>
                <w:szCs w:val="18"/>
              </w:rPr>
              <w:t>QC Sample or Activity</w:t>
            </w:r>
          </w:p>
        </w:tc>
        <w:tc>
          <w:tcPr>
            <w:tcW w:w="2060" w:type="dxa"/>
            <w:tcBorders>
              <w:top w:val="double" w:sz="6" w:space="0" w:color="auto"/>
              <w:bottom w:val="single" w:sz="12" w:space="0" w:color="auto"/>
            </w:tcBorders>
            <w:vAlign w:val="center"/>
          </w:tcPr>
          <w:p w:rsidR="001855D3" w:rsidRPr="003D7D2F" w:rsidRDefault="001855D3" w:rsidP="003D7D2F">
            <w:pPr>
              <w:spacing w:after="0"/>
              <w:jc w:val="center"/>
              <w:rPr>
                <w:b/>
                <w:sz w:val="18"/>
                <w:szCs w:val="18"/>
              </w:rPr>
            </w:pPr>
            <w:r w:rsidRPr="003D7D2F">
              <w:rPr>
                <w:b/>
                <w:sz w:val="18"/>
                <w:szCs w:val="18"/>
              </w:rPr>
              <w:t>Minimum Frequency</w:t>
            </w:r>
          </w:p>
        </w:tc>
        <w:tc>
          <w:tcPr>
            <w:tcW w:w="3315" w:type="dxa"/>
            <w:tcBorders>
              <w:top w:val="double" w:sz="6" w:space="0" w:color="auto"/>
              <w:bottom w:val="single" w:sz="12" w:space="0" w:color="auto"/>
            </w:tcBorders>
            <w:vAlign w:val="center"/>
          </w:tcPr>
          <w:p w:rsidR="001855D3" w:rsidRPr="003D7D2F" w:rsidRDefault="001855D3" w:rsidP="003D7D2F">
            <w:pPr>
              <w:spacing w:after="0"/>
              <w:jc w:val="center"/>
              <w:rPr>
                <w:b/>
                <w:sz w:val="18"/>
                <w:szCs w:val="18"/>
              </w:rPr>
            </w:pPr>
            <w:r w:rsidRPr="003D7D2F">
              <w:rPr>
                <w:b/>
                <w:sz w:val="18"/>
                <w:szCs w:val="18"/>
              </w:rPr>
              <w:t>Acceptance Criteria</w:t>
            </w:r>
          </w:p>
        </w:tc>
        <w:tc>
          <w:tcPr>
            <w:tcW w:w="2509" w:type="dxa"/>
            <w:tcBorders>
              <w:top w:val="double" w:sz="6" w:space="0" w:color="auto"/>
              <w:bottom w:val="single" w:sz="12" w:space="0" w:color="auto"/>
              <w:right w:val="double" w:sz="6" w:space="0" w:color="auto"/>
            </w:tcBorders>
            <w:vAlign w:val="center"/>
          </w:tcPr>
          <w:p w:rsidR="001855D3" w:rsidRPr="003D7D2F" w:rsidRDefault="001855D3" w:rsidP="003D7D2F">
            <w:pPr>
              <w:spacing w:after="0"/>
              <w:jc w:val="center"/>
              <w:rPr>
                <w:b/>
                <w:sz w:val="18"/>
                <w:szCs w:val="18"/>
              </w:rPr>
            </w:pPr>
            <w:r w:rsidRPr="003D7D2F">
              <w:rPr>
                <w:b/>
                <w:sz w:val="18"/>
                <w:szCs w:val="18"/>
              </w:rPr>
              <w:t>Corrective Action</w:t>
            </w:r>
          </w:p>
        </w:tc>
      </w:tr>
      <w:tr w:rsidR="001855D3" w:rsidRPr="003D7D2F" w:rsidTr="0079633E">
        <w:trPr>
          <w:trHeight w:val="771"/>
        </w:trPr>
        <w:tc>
          <w:tcPr>
            <w:tcW w:w="2078" w:type="dxa"/>
            <w:tcBorders>
              <w:top w:val="nil"/>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Capability demonstration</w:t>
            </w:r>
          </w:p>
        </w:tc>
        <w:tc>
          <w:tcPr>
            <w:tcW w:w="2060" w:type="dxa"/>
            <w:tcBorders>
              <w:top w:val="nil"/>
            </w:tcBorders>
            <w:vAlign w:val="center"/>
          </w:tcPr>
          <w:p w:rsidR="001855D3" w:rsidRPr="003D7D2F" w:rsidRDefault="001855D3" w:rsidP="003D7D2F">
            <w:pPr>
              <w:spacing w:after="0"/>
              <w:jc w:val="center"/>
              <w:rPr>
                <w:sz w:val="18"/>
                <w:szCs w:val="18"/>
              </w:rPr>
            </w:pPr>
            <w:r w:rsidRPr="003D7D2F">
              <w:rPr>
                <w:sz w:val="18"/>
                <w:szCs w:val="18"/>
              </w:rPr>
              <w:t>Four (4) prepared samples analyzed prior to any customer sample analyses</w:t>
            </w:r>
          </w:p>
        </w:tc>
        <w:tc>
          <w:tcPr>
            <w:tcW w:w="3315" w:type="dxa"/>
            <w:tcBorders>
              <w:top w:val="nil"/>
            </w:tcBorders>
            <w:vAlign w:val="center"/>
          </w:tcPr>
          <w:p w:rsidR="001855D3" w:rsidRPr="003D7D2F" w:rsidRDefault="001855D3" w:rsidP="003D7D2F">
            <w:pPr>
              <w:spacing w:after="0"/>
              <w:jc w:val="center"/>
              <w:rPr>
                <w:sz w:val="18"/>
                <w:szCs w:val="18"/>
              </w:rPr>
            </w:pPr>
            <w:r w:rsidRPr="003D7D2F">
              <w:rPr>
                <w:sz w:val="18"/>
                <w:szCs w:val="18"/>
              </w:rPr>
              <w:t>DO 97-104% of theoretical DO</w:t>
            </w:r>
          </w:p>
          <w:p w:rsidR="001855D3" w:rsidRPr="003D7D2F" w:rsidRDefault="001855D3" w:rsidP="003D7D2F">
            <w:pPr>
              <w:spacing w:after="0"/>
              <w:jc w:val="center"/>
              <w:rPr>
                <w:sz w:val="18"/>
                <w:szCs w:val="18"/>
              </w:rPr>
            </w:pPr>
            <w:r w:rsidRPr="003D7D2F">
              <w:rPr>
                <w:sz w:val="18"/>
                <w:szCs w:val="18"/>
              </w:rPr>
              <w:t>Others 75-125% R</w:t>
            </w:r>
          </w:p>
          <w:p w:rsidR="001855D3" w:rsidRPr="003D7D2F" w:rsidRDefault="001855D3" w:rsidP="003D7D2F">
            <w:pPr>
              <w:spacing w:after="0"/>
              <w:jc w:val="center"/>
              <w:rPr>
                <w:sz w:val="18"/>
                <w:szCs w:val="18"/>
              </w:rPr>
            </w:pPr>
            <w:r w:rsidRPr="003D7D2F">
              <w:rPr>
                <w:sz w:val="18"/>
                <w:szCs w:val="18"/>
              </w:rPr>
              <w:t xml:space="preserve">Others RPD </w:t>
            </w:r>
            <w:r w:rsidRPr="003D7D2F">
              <w:rPr>
                <w:sz w:val="18"/>
                <w:szCs w:val="18"/>
                <w:u w:val="single"/>
              </w:rPr>
              <w:t>&lt;</w:t>
            </w:r>
            <w:r w:rsidRPr="003D7D2F">
              <w:rPr>
                <w:sz w:val="18"/>
                <w:szCs w:val="18"/>
              </w:rPr>
              <w:t xml:space="preserve">   25%</w:t>
            </w:r>
          </w:p>
        </w:tc>
        <w:tc>
          <w:tcPr>
            <w:tcW w:w="2509" w:type="dxa"/>
            <w:tcBorders>
              <w:top w:val="nil"/>
              <w:right w:val="double" w:sz="6" w:space="0" w:color="auto"/>
            </w:tcBorders>
            <w:vAlign w:val="center"/>
          </w:tcPr>
          <w:p w:rsidR="001855D3" w:rsidRPr="003D7D2F" w:rsidRDefault="001855D3" w:rsidP="003D7D2F">
            <w:pPr>
              <w:spacing w:after="0"/>
              <w:rPr>
                <w:sz w:val="18"/>
                <w:szCs w:val="18"/>
              </w:rPr>
            </w:pPr>
            <w:r w:rsidRPr="003D7D2F">
              <w:rPr>
                <w:sz w:val="18"/>
                <w:szCs w:val="18"/>
              </w:rPr>
              <w:t>Repeat until acceptable.</w:t>
            </w:r>
          </w:p>
        </w:tc>
      </w:tr>
      <w:tr w:rsidR="001855D3" w:rsidRPr="003D7D2F" w:rsidTr="0079633E">
        <w:trPr>
          <w:trHeight w:val="962"/>
        </w:trPr>
        <w:tc>
          <w:tcPr>
            <w:tcW w:w="2078"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Calibration stability monitoring</w:t>
            </w:r>
          </w:p>
        </w:tc>
        <w:tc>
          <w:tcPr>
            <w:tcW w:w="2060" w:type="dxa"/>
            <w:vAlign w:val="center"/>
          </w:tcPr>
          <w:p w:rsidR="001855D3" w:rsidRPr="003D7D2F" w:rsidRDefault="001855D3" w:rsidP="003D7D2F">
            <w:pPr>
              <w:spacing w:after="0"/>
              <w:jc w:val="center"/>
              <w:rPr>
                <w:sz w:val="18"/>
                <w:szCs w:val="18"/>
              </w:rPr>
            </w:pPr>
            <w:r w:rsidRPr="003D7D2F">
              <w:rPr>
                <w:sz w:val="18"/>
                <w:szCs w:val="18"/>
              </w:rPr>
              <w:t>Immediately before calibration measure standards</w:t>
            </w:r>
          </w:p>
        </w:tc>
        <w:tc>
          <w:tcPr>
            <w:tcW w:w="3315" w:type="dxa"/>
            <w:vAlign w:val="center"/>
          </w:tcPr>
          <w:p w:rsidR="001855D3" w:rsidRPr="003D7D2F" w:rsidRDefault="001855D3" w:rsidP="003D7D2F">
            <w:pPr>
              <w:spacing w:after="0"/>
              <w:jc w:val="center"/>
              <w:rPr>
                <w:sz w:val="18"/>
                <w:szCs w:val="18"/>
              </w:rPr>
            </w:pPr>
            <w:r w:rsidRPr="003D7D2F">
              <w:rPr>
                <w:sz w:val="18"/>
                <w:szCs w:val="18"/>
              </w:rPr>
              <w:t>Not applicable.</w:t>
            </w:r>
          </w:p>
        </w:tc>
        <w:tc>
          <w:tcPr>
            <w:tcW w:w="2509"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Not applicable.  Results are used to monitor stability of probes and evaluate need for maintenance.</w:t>
            </w:r>
          </w:p>
        </w:tc>
      </w:tr>
      <w:tr w:rsidR="001855D3" w:rsidRPr="003D7D2F" w:rsidTr="0079633E">
        <w:trPr>
          <w:trHeight w:val="771"/>
        </w:trPr>
        <w:tc>
          <w:tcPr>
            <w:tcW w:w="2078"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Calibration</w:t>
            </w:r>
          </w:p>
        </w:tc>
        <w:tc>
          <w:tcPr>
            <w:tcW w:w="2060" w:type="dxa"/>
            <w:vAlign w:val="center"/>
          </w:tcPr>
          <w:p w:rsidR="001855D3" w:rsidRPr="003D7D2F" w:rsidRDefault="001855D3" w:rsidP="003D7D2F">
            <w:pPr>
              <w:spacing w:after="0"/>
              <w:jc w:val="center"/>
              <w:rPr>
                <w:sz w:val="18"/>
                <w:szCs w:val="18"/>
              </w:rPr>
            </w:pPr>
            <w:r w:rsidRPr="003D7D2F">
              <w:rPr>
                <w:sz w:val="18"/>
                <w:szCs w:val="18"/>
              </w:rPr>
              <w:t>Daily prior to sample analysis and after every 8 hours</w:t>
            </w:r>
          </w:p>
        </w:tc>
        <w:tc>
          <w:tcPr>
            <w:tcW w:w="3315" w:type="dxa"/>
            <w:vAlign w:val="center"/>
          </w:tcPr>
          <w:p w:rsidR="001855D3" w:rsidRPr="003D7D2F" w:rsidRDefault="001855D3" w:rsidP="003D7D2F">
            <w:pPr>
              <w:spacing w:after="0"/>
              <w:jc w:val="center"/>
              <w:rPr>
                <w:sz w:val="18"/>
                <w:szCs w:val="18"/>
              </w:rPr>
            </w:pPr>
            <w:r w:rsidRPr="003D7D2F">
              <w:rPr>
                <w:sz w:val="18"/>
                <w:szCs w:val="18"/>
              </w:rPr>
              <w:t>After calibration, measure calibration standards (conductivity, pH, DO % saturation of water saturated air) as sample</w:t>
            </w:r>
          </w:p>
          <w:p w:rsidR="001855D3" w:rsidRPr="003D7D2F" w:rsidRDefault="001855D3" w:rsidP="003D7D2F">
            <w:pPr>
              <w:spacing w:after="0"/>
              <w:jc w:val="center"/>
              <w:rPr>
                <w:sz w:val="18"/>
                <w:szCs w:val="18"/>
              </w:rPr>
            </w:pPr>
            <w:r w:rsidRPr="003D7D2F">
              <w:rPr>
                <w:sz w:val="18"/>
                <w:szCs w:val="18"/>
              </w:rPr>
              <w:t>pH ± 0.1 of expected, others 99-101% R</w:t>
            </w:r>
          </w:p>
        </w:tc>
        <w:tc>
          <w:tcPr>
            <w:tcW w:w="2509"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and fix any obvious problems.  Repeat until acceptable.</w:t>
            </w:r>
          </w:p>
        </w:tc>
      </w:tr>
      <w:tr w:rsidR="001855D3" w:rsidRPr="003D7D2F" w:rsidTr="0079633E">
        <w:trPr>
          <w:trHeight w:val="771"/>
        </w:trPr>
        <w:tc>
          <w:tcPr>
            <w:tcW w:w="2078"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Calibration check</w:t>
            </w:r>
          </w:p>
        </w:tc>
        <w:tc>
          <w:tcPr>
            <w:tcW w:w="2060" w:type="dxa"/>
            <w:vAlign w:val="center"/>
          </w:tcPr>
          <w:p w:rsidR="001855D3" w:rsidRPr="003D7D2F" w:rsidRDefault="001855D3" w:rsidP="003D7D2F">
            <w:pPr>
              <w:spacing w:after="0"/>
              <w:jc w:val="center"/>
              <w:rPr>
                <w:sz w:val="18"/>
                <w:szCs w:val="18"/>
              </w:rPr>
            </w:pPr>
            <w:r w:rsidRPr="003D7D2F">
              <w:rPr>
                <w:sz w:val="18"/>
                <w:szCs w:val="18"/>
              </w:rPr>
              <w:t>Immediately following calibration</w:t>
            </w:r>
          </w:p>
        </w:tc>
        <w:tc>
          <w:tcPr>
            <w:tcW w:w="3315" w:type="dxa"/>
            <w:vAlign w:val="center"/>
          </w:tcPr>
          <w:p w:rsidR="001855D3" w:rsidRPr="003D7D2F" w:rsidRDefault="001855D3" w:rsidP="003D7D2F">
            <w:pPr>
              <w:spacing w:after="0"/>
              <w:jc w:val="center"/>
              <w:rPr>
                <w:sz w:val="18"/>
                <w:szCs w:val="18"/>
              </w:rPr>
            </w:pPr>
            <w:r w:rsidRPr="003D7D2F">
              <w:rPr>
                <w:sz w:val="18"/>
                <w:szCs w:val="18"/>
              </w:rPr>
              <w:t>Measurement of calibration standards or LCS (conductivity, pH, DO % saturation of LCS or of water saturated air)</w:t>
            </w:r>
          </w:p>
          <w:p w:rsidR="001855D3" w:rsidRPr="003D7D2F" w:rsidRDefault="001855D3" w:rsidP="003D7D2F">
            <w:pPr>
              <w:spacing w:after="0"/>
              <w:jc w:val="center"/>
              <w:rPr>
                <w:sz w:val="18"/>
                <w:szCs w:val="18"/>
              </w:rPr>
            </w:pPr>
            <w:r w:rsidRPr="003D7D2F">
              <w:rPr>
                <w:sz w:val="18"/>
                <w:szCs w:val="18"/>
              </w:rPr>
              <w:t>Cond. 90-110% R, pH ± 0.1 of expected, DO 97-104% sat</w:t>
            </w:r>
          </w:p>
          <w:p w:rsidR="001855D3" w:rsidRPr="003D7D2F" w:rsidRDefault="001855D3" w:rsidP="003D7D2F">
            <w:pPr>
              <w:spacing w:after="0"/>
              <w:jc w:val="center"/>
              <w:rPr>
                <w:sz w:val="18"/>
                <w:szCs w:val="18"/>
              </w:rPr>
            </w:pPr>
            <w:r w:rsidRPr="003D7D2F">
              <w:rPr>
                <w:sz w:val="18"/>
                <w:szCs w:val="18"/>
              </w:rPr>
              <w:t>**</w:t>
            </w:r>
            <w:r w:rsidRPr="003D7D2F">
              <w:rPr>
                <w:b/>
                <w:sz w:val="18"/>
                <w:szCs w:val="18"/>
              </w:rPr>
              <w:t xml:space="preserve">DO method </w:t>
            </w:r>
            <w:proofErr w:type="gramStart"/>
            <w:r w:rsidRPr="003D7D2F">
              <w:rPr>
                <w:b/>
                <w:sz w:val="18"/>
                <w:szCs w:val="18"/>
              </w:rPr>
              <w:t>requires</w:t>
            </w:r>
            <w:proofErr w:type="gramEnd"/>
            <w:r w:rsidRPr="003D7D2F">
              <w:rPr>
                <w:b/>
                <w:sz w:val="18"/>
                <w:szCs w:val="18"/>
              </w:rPr>
              <w:t xml:space="preserve"> LCS to be read in duplicate with each </w:t>
            </w:r>
            <w:proofErr w:type="spellStart"/>
            <w:r w:rsidRPr="003D7D2F">
              <w:rPr>
                <w:b/>
                <w:sz w:val="18"/>
                <w:szCs w:val="18"/>
              </w:rPr>
              <w:t>calib</w:t>
            </w:r>
            <w:proofErr w:type="spellEnd"/>
            <w:r w:rsidRPr="003D7D2F">
              <w:rPr>
                <w:b/>
                <w:sz w:val="18"/>
                <w:szCs w:val="18"/>
              </w:rPr>
              <w:t>. event</w:t>
            </w:r>
            <w:r w:rsidRPr="003D7D2F">
              <w:rPr>
                <w:sz w:val="18"/>
                <w:szCs w:val="18"/>
              </w:rPr>
              <w:t>**</w:t>
            </w:r>
          </w:p>
        </w:tc>
        <w:tc>
          <w:tcPr>
            <w:tcW w:w="2509"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and fix any obvious problems.  Recalibrate and repeat until acceptable.</w:t>
            </w:r>
          </w:p>
        </w:tc>
      </w:tr>
      <w:tr w:rsidR="001855D3" w:rsidRPr="003D7D2F" w:rsidTr="0079633E">
        <w:trPr>
          <w:trHeight w:val="962"/>
        </w:trPr>
        <w:tc>
          <w:tcPr>
            <w:tcW w:w="2078"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Field duplicate (duplicate sample collected at one of sampling sites</w:t>
            </w:r>
          </w:p>
        </w:tc>
        <w:tc>
          <w:tcPr>
            <w:tcW w:w="2060" w:type="dxa"/>
            <w:vAlign w:val="center"/>
          </w:tcPr>
          <w:p w:rsidR="001855D3" w:rsidRPr="003D7D2F" w:rsidRDefault="001855D3" w:rsidP="003D7D2F">
            <w:pPr>
              <w:spacing w:after="0"/>
              <w:jc w:val="center"/>
              <w:rPr>
                <w:sz w:val="18"/>
                <w:szCs w:val="18"/>
              </w:rPr>
            </w:pPr>
            <w:r w:rsidRPr="003D7D2F">
              <w:rPr>
                <w:sz w:val="18"/>
                <w:szCs w:val="18"/>
              </w:rPr>
              <w:t>One (1) per sampling event</w:t>
            </w:r>
          </w:p>
        </w:tc>
        <w:tc>
          <w:tcPr>
            <w:tcW w:w="3315" w:type="dxa"/>
            <w:vAlign w:val="center"/>
          </w:tcPr>
          <w:p w:rsidR="001855D3" w:rsidRPr="003D7D2F" w:rsidRDefault="001855D3" w:rsidP="003D7D2F">
            <w:pPr>
              <w:spacing w:after="0"/>
              <w:jc w:val="center"/>
              <w:rPr>
                <w:sz w:val="18"/>
                <w:szCs w:val="18"/>
              </w:rPr>
            </w:pPr>
            <w:r w:rsidRPr="003D7D2F">
              <w:rPr>
                <w:sz w:val="18"/>
                <w:szCs w:val="18"/>
              </w:rPr>
              <w:t xml:space="preserve">RPD </w:t>
            </w:r>
            <w:r w:rsidRPr="003D7D2F">
              <w:rPr>
                <w:sz w:val="18"/>
                <w:szCs w:val="18"/>
                <w:u w:val="single"/>
              </w:rPr>
              <w:t>&lt;</w:t>
            </w:r>
            <w:r w:rsidRPr="003D7D2F">
              <w:rPr>
                <w:sz w:val="18"/>
                <w:szCs w:val="18"/>
              </w:rPr>
              <w:t xml:space="preserve">   25% </w:t>
            </w:r>
          </w:p>
        </w:tc>
        <w:tc>
          <w:tcPr>
            <w:tcW w:w="2509"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problem.  If system precision is in control, qualify results.  If system precision is out of control, reanalyze all sampling sites if possible.</w:t>
            </w:r>
          </w:p>
        </w:tc>
      </w:tr>
      <w:tr w:rsidR="001855D3" w:rsidRPr="003D7D2F" w:rsidTr="0079633E">
        <w:trPr>
          <w:trHeight w:val="577"/>
        </w:trPr>
        <w:tc>
          <w:tcPr>
            <w:tcW w:w="2078"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Internal PE sample</w:t>
            </w:r>
          </w:p>
        </w:tc>
        <w:tc>
          <w:tcPr>
            <w:tcW w:w="2060" w:type="dxa"/>
            <w:vAlign w:val="center"/>
          </w:tcPr>
          <w:p w:rsidR="001855D3" w:rsidRPr="003D7D2F" w:rsidRDefault="001855D3" w:rsidP="003D7D2F">
            <w:pPr>
              <w:spacing w:after="0"/>
              <w:jc w:val="center"/>
              <w:rPr>
                <w:sz w:val="18"/>
                <w:szCs w:val="18"/>
              </w:rPr>
            </w:pPr>
            <w:r w:rsidRPr="003D7D2F">
              <w:rPr>
                <w:sz w:val="18"/>
                <w:szCs w:val="18"/>
              </w:rPr>
              <w:t>Samples and frequency determined by Lab QA Officer</w:t>
            </w:r>
          </w:p>
        </w:tc>
        <w:tc>
          <w:tcPr>
            <w:tcW w:w="3315" w:type="dxa"/>
            <w:vAlign w:val="center"/>
          </w:tcPr>
          <w:p w:rsidR="001855D3" w:rsidRPr="003D7D2F" w:rsidRDefault="001855D3" w:rsidP="003D7D2F">
            <w:pPr>
              <w:spacing w:after="0"/>
              <w:jc w:val="center"/>
              <w:rPr>
                <w:sz w:val="18"/>
                <w:szCs w:val="18"/>
              </w:rPr>
            </w:pPr>
            <w:r w:rsidRPr="003D7D2F">
              <w:rPr>
                <w:sz w:val="18"/>
                <w:szCs w:val="18"/>
              </w:rPr>
              <w:t>75-125% R</w:t>
            </w:r>
          </w:p>
          <w:p w:rsidR="001855D3" w:rsidRPr="003D7D2F" w:rsidRDefault="001855D3" w:rsidP="003D7D2F">
            <w:pPr>
              <w:spacing w:after="0"/>
              <w:jc w:val="center"/>
              <w:rPr>
                <w:sz w:val="18"/>
                <w:szCs w:val="18"/>
              </w:rPr>
            </w:pPr>
            <w:r w:rsidRPr="003D7D2F">
              <w:rPr>
                <w:sz w:val="18"/>
                <w:szCs w:val="18"/>
              </w:rPr>
              <w:t xml:space="preserve">RPD </w:t>
            </w:r>
            <w:r w:rsidRPr="003D7D2F">
              <w:rPr>
                <w:sz w:val="18"/>
                <w:szCs w:val="18"/>
                <w:u w:val="single"/>
              </w:rPr>
              <w:t>&lt;</w:t>
            </w:r>
            <w:r w:rsidRPr="003D7D2F">
              <w:rPr>
                <w:sz w:val="18"/>
                <w:szCs w:val="18"/>
              </w:rPr>
              <w:t xml:space="preserve">   25%</w:t>
            </w:r>
          </w:p>
        </w:tc>
        <w:tc>
          <w:tcPr>
            <w:tcW w:w="2509"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all unacceptable results.</w:t>
            </w:r>
          </w:p>
        </w:tc>
      </w:tr>
      <w:tr w:rsidR="001855D3" w:rsidRPr="003D7D2F" w:rsidTr="0079633E">
        <w:trPr>
          <w:trHeight w:val="771"/>
        </w:trPr>
        <w:tc>
          <w:tcPr>
            <w:tcW w:w="2078"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Blind PE sample</w:t>
            </w:r>
          </w:p>
        </w:tc>
        <w:tc>
          <w:tcPr>
            <w:tcW w:w="2060" w:type="dxa"/>
            <w:vAlign w:val="center"/>
          </w:tcPr>
          <w:p w:rsidR="001855D3" w:rsidRPr="003D7D2F" w:rsidRDefault="001855D3" w:rsidP="003D7D2F">
            <w:pPr>
              <w:spacing w:after="0"/>
              <w:jc w:val="center"/>
              <w:rPr>
                <w:sz w:val="18"/>
                <w:szCs w:val="18"/>
              </w:rPr>
            </w:pPr>
            <w:r w:rsidRPr="003D7D2F">
              <w:rPr>
                <w:sz w:val="18"/>
                <w:szCs w:val="18"/>
              </w:rPr>
              <w:t>Samples and frequency determined by accrediting agencies and projects</w:t>
            </w:r>
          </w:p>
        </w:tc>
        <w:tc>
          <w:tcPr>
            <w:tcW w:w="3315" w:type="dxa"/>
            <w:vAlign w:val="center"/>
          </w:tcPr>
          <w:p w:rsidR="001855D3" w:rsidRPr="003D7D2F" w:rsidRDefault="001855D3" w:rsidP="003D7D2F">
            <w:pPr>
              <w:spacing w:after="0"/>
              <w:jc w:val="center"/>
              <w:rPr>
                <w:sz w:val="18"/>
                <w:szCs w:val="18"/>
              </w:rPr>
            </w:pPr>
            <w:r w:rsidRPr="003D7D2F">
              <w:rPr>
                <w:sz w:val="18"/>
                <w:szCs w:val="18"/>
              </w:rPr>
              <w:t>Determined by PE provider</w:t>
            </w:r>
          </w:p>
        </w:tc>
        <w:tc>
          <w:tcPr>
            <w:tcW w:w="2509"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all unacceptable results.</w:t>
            </w:r>
          </w:p>
        </w:tc>
      </w:tr>
    </w:tbl>
    <w:p w:rsidR="001855D3" w:rsidRPr="00CD6B6A" w:rsidRDefault="001855D3" w:rsidP="00E66D2D">
      <w:pPr>
        <w:suppressAutoHyphens/>
        <w:jc w:val="both"/>
        <w:rPr>
          <w:rFonts w:ascii="Times New Roman" w:hAnsi="Times New Roman"/>
          <w:bCs/>
        </w:rPr>
      </w:pPr>
    </w:p>
    <w:p w:rsidR="001855D3" w:rsidRDefault="001855D3" w:rsidP="00E66D2D">
      <w:pPr>
        <w:pStyle w:val="Heading4"/>
      </w:pPr>
    </w:p>
    <w:p w:rsidR="001855D3" w:rsidRDefault="001855D3" w:rsidP="00E66D2D">
      <w:pPr>
        <w:pStyle w:val="Heading4"/>
      </w:pPr>
    </w:p>
    <w:p w:rsidR="001855D3" w:rsidRDefault="001855D3" w:rsidP="00E66D2D"/>
    <w:p w:rsidR="001855D3" w:rsidRDefault="001855D3" w:rsidP="00E66D2D"/>
    <w:p w:rsidR="001855D3" w:rsidRDefault="001855D3" w:rsidP="00E66D2D"/>
    <w:p w:rsidR="001855D3" w:rsidRPr="003D7D2F" w:rsidRDefault="001855D3" w:rsidP="00E66D2D">
      <w:pPr>
        <w:jc w:val="both"/>
        <w:rPr>
          <w:rFonts w:ascii="Times New Roman" w:hAnsi="Times New Roman"/>
          <w:bCs/>
          <w:sz w:val="24"/>
          <w:szCs w:val="24"/>
        </w:rPr>
      </w:pPr>
    </w:p>
    <w:p w:rsidR="001855D3" w:rsidRPr="003D7D2F" w:rsidRDefault="001855D3" w:rsidP="00E66D2D">
      <w:pPr>
        <w:pStyle w:val="Caption"/>
        <w:keepNext/>
        <w:rPr>
          <w:rFonts w:asciiTheme="minorHAnsi" w:hAnsiTheme="minorHAnsi"/>
          <w:szCs w:val="24"/>
        </w:rPr>
      </w:pPr>
      <w:proofErr w:type="gramStart"/>
      <w:r w:rsidRPr="003D7D2F">
        <w:rPr>
          <w:rFonts w:asciiTheme="minorHAnsi" w:hAnsiTheme="minorHAnsi"/>
          <w:szCs w:val="24"/>
        </w:rPr>
        <w:t xml:space="preserve">Table </w:t>
      </w:r>
      <w:r w:rsidR="00A93C34" w:rsidRPr="003D7D2F">
        <w:rPr>
          <w:rFonts w:asciiTheme="minorHAnsi" w:hAnsiTheme="minorHAnsi"/>
          <w:szCs w:val="24"/>
        </w:rPr>
        <w:fldChar w:fldCharType="begin"/>
      </w:r>
      <w:r w:rsidRPr="003D7D2F">
        <w:rPr>
          <w:rFonts w:asciiTheme="minorHAnsi" w:hAnsiTheme="minorHAnsi"/>
          <w:szCs w:val="24"/>
        </w:rPr>
        <w:instrText xml:space="preserve"> SEQ Table \* ARABIC </w:instrText>
      </w:r>
      <w:r w:rsidR="00A93C34" w:rsidRPr="003D7D2F">
        <w:rPr>
          <w:rFonts w:asciiTheme="minorHAnsi" w:hAnsiTheme="minorHAnsi"/>
          <w:szCs w:val="24"/>
        </w:rPr>
        <w:fldChar w:fldCharType="separate"/>
      </w:r>
      <w:r w:rsidR="00AB74CF">
        <w:rPr>
          <w:rFonts w:asciiTheme="minorHAnsi" w:hAnsiTheme="minorHAnsi"/>
          <w:noProof/>
          <w:szCs w:val="24"/>
        </w:rPr>
        <w:t>16</w:t>
      </w:r>
      <w:r w:rsidR="00A93C34" w:rsidRPr="003D7D2F">
        <w:rPr>
          <w:rFonts w:asciiTheme="minorHAnsi" w:hAnsiTheme="minorHAnsi"/>
          <w:szCs w:val="24"/>
        </w:rPr>
        <w:fldChar w:fldCharType="end"/>
      </w:r>
      <w:r w:rsidRPr="003D7D2F">
        <w:rPr>
          <w:rFonts w:asciiTheme="minorHAnsi" w:hAnsiTheme="minorHAnsi"/>
          <w:szCs w:val="24"/>
        </w:rPr>
        <w:t>.</w:t>
      </w:r>
      <w:proofErr w:type="gramEnd"/>
      <w:r w:rsidRPr="003D7D2F">
        <w:rPr>
          <w:rFonts w:asciiTheme="minorHAnsi" w:hAnsiTheme="minorHAnsi"/>
          <w:szCs w:val="24"/>
        </w:rPr>
        <w:t xml:space="preserve"> Summary of QC requirements for salinity measurement by </w:t>
      </w:r>
      <w:proofErr w:type="spellStart"/>
      <w:r w:rsidRPr="003D7D2F">
        <w:rPr>
          <w:rFonts w:asciiTheme="minorHAnsi" w:hAnsiTheme="minorHAnsi"/>
          <w:szCs w:val="24"/>
        </w:rPr>
        <w:t>Hach</w:t>
      </w:r>
      <w:proofErr w:type="spellEnd"/>
      <w:r w:rsidRPr="003D7D2F">
        <w:rPr>
          <w:rFonts w:asciiTheme="minorHAnsi" w:hAnsiTheme="minorHAnsi"/>
          <w:szCs w:val="24"/>
        </w:rPr>
        <w:t xml:space="preserve"> HQ40d conductivity meter</w:t>
      </w:r>
    </w:p>
    <w:tbl>
      <w:tblPr>
        <w:tblpPr w:leftFromText="187" w:rightFromText="187" w:vertAnchor="text" w:horzAnchor="margin" w:tblpY="1"/>
        <w:tblOverlap w:val="never"/>
        <w:tblW w:w="9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86"/>
        <w:gridCol w:w="2034"/>
        <w:gridCol w:w="2340"/>
        <w:gridCol w:w="2808"/>
      </w:tblGrid>
      <w:tr w:rsidR="001855D3" w:rsidRPr="003D7D2F" w:rsidTr="0079633E">
        <w:trPr>
          <w:trHeight w:val="498"/>
        </w:trPr>
        <w:tc>
          <w:tcPr>
            <w:tcW w:w="2286" w:type="dxa"/>
            <w:tcBorders>
              <w:top w:val="double" w:sz="6" w:space="0" w:color="auto"/>
              <w:left w:val="double" w:sz="6" w:space="0" w:color="auto"/>
              <w:bottom w:val="single" w:sz="12" w:space="0" w:color="auto"/>
            </w:tcBorders>
            <w:vAlign w:val="center"/>
          </w:tcPr>
          <w:p w:rsidR="001855D3" w:rsidRPr="003D7D2F" w:rsidRDefault="001855D3" w:rsidP="003D7D2F">
            <w:pPr>
              <w:spacing w:after="0"/>
              <w:jc w:val="center"/>
              <w:rPr>
                <w:b/>
                <w:sz w:val="18"/>
                <w:szCs w:val="18"/>
              </w:rPr>
            </w:pPr>
            <w:r w:rsidRPr="003D7D2F">
              <w:rPr>
                <w:b/>
                <w:sz w:val="18"/>
                <w:szCs w:val="18"/>
              </w:rPr>
              <w:t>QC Sample or Activity</w:t>
            </w:r>
          </w:p>
        </w:tc>
        <w:tc>
          <w:tcPr>
            <w:tcW w:w="2034" w:type="dxa"/>
            <w:tcBorders>
              <w:top w:val="double" w:sz="6" w:space="0" w:color="auto"/>
              <w:bottom w:val="single" w:sz="12" w:space="0" w:color="auto"/>
            </w:tcBorders>
            <w:vAlign w:val="center"/>
          </w:tcPr>
          <w:p w:rsidR="001855D3" w:rsidRPr="003D7D2F" w:rsidRDefault="001855D3" w:rsidP="003D7D2F">
            <w:pPr>
              <w:spacing w:after="0"/>
              <w:jc w:val="center"/>
              <w:rPr>
                <w:b/>
                <w:sz w:val="18"/>
                <w:szCs w:val="18"/>
              </w:rPr>
            </w:pPr>
            <w:r w:rsidRPr="003D7D2F">
              <w:rPr>
                <w:b/>
                <w:sz w:val="18"/>
                <w:szCs w:val="18"/>
              </w:rPr>
              <w:t>Minimum Frequency</w:t>
            </w:r>
          </w:p>
        </w:tc>
        <w:tc>
          <w:tcPr>
            <w:tcW w:w="2340" w:type="dxa"/>
            <w:tcBorders>
              <w:top w:val="double" w:sz="6" w:space="0" w:color="auto"/>
              <w:bottom w:val="single" w:sz="12" w:space="0" w:color="auto"/>
            </w:tcBorders>
            <w:vAlign w:val="center"/>
          </w:tcPr>
          <w:p w:rsidR="001855D3" w:rsidRPr="003D7D2F" w:rsidRDefault="001855D3" w:rsidP="003D7D2F">
            <w:pPr>
              <w:spacing w:after="0"/>
              <w:jc w:val="center"/>
              <w:rPr>
                <w:b/>
                <w:sz w:val="18"/>
                <w:szCs w:val="18"/>
              </w:rPr>
            </w:pPr>
            <w:r w:rsidRPr="003D7D2F">
              <w:rPr>
                <w:b/>
                <w:sz w:val="18"/>
                <w:szCs w:val="18"/>
              </w:rPr>
              <w:t>Acceptance Criteria</w:t>
            </w:r>
          </w:p>
        </w:tc>
        <w:tc>
          <w:tcPr>
            <w:tcW w:w="2808" w:type="dxa"/>
            <w:tcBorders>
              <w:top w:val="double" w:sz="6" w:space="0" w:color="auto"/>
              <w:bottom w:val="single" w:sz="12" w:space="0" w:color="auto"/>
              <w:right w:val="double" w:sz="6" w:space="0" w:color="auto"/>
            </w:tcBorders>
            <w:vAlign w:val="center"/>
          </w:tcPr>
          <w:p w:rsidR="001855D3" w:rsidRPr="003D7D2F" w:rsidRDefault="001855D3" w:rsidP="003D7D2F">
            <w:pPr>
              <w:spacing w:after="0"/>
              <w:jc w:val="center"/>
              <w:rPr>
                <w:b/>
                <w:sz w:val="18"/>
                <w:szCs w:val="18"/>
              </w:rPr>
            </w:pPr>
            <w:r w:rsidRPr="003D7D2F">
              <w:rPr>
                <w:b/>
                <w:sz w:val="18"/>
                <w:szCs w:val="18"/>
              </w:rPr>
              <w:t>Corrective Action</w:t>
            </w:r>
          </w:p>
        </w:tc>
      </w:tr>
      <w:tr w:rsidR="001855D3" w:rsidRPr="003D7D2F" w:rsidTr="0079633E">
        <w:tc>
          <w:tcPr>
            <w:tcW w:w="2286" w:type="dxa"/>
            <w:tcBorders>
              <w:top w:val="nil"/>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Capability demonstration</w:t>
            </w:r>
          </w:p>
        </w:tc>
        <w:tc>
          <w:tcPr>
            <w:tcW w:w="2034" w:type="dxa"/>
            <w:tcBorders>
              <w:top w:val="nil"/>
            </w:tcBorders>
            <w:vAlign w:val="center"/>
          </w:tcPr>
          <w:p w:rsidR="001855D3" w:rsidRPr="003D7D2F" w:rsidRDefault="001855D3" w:rsidP="003D7D2F">
            <w:pPr>
              <w:spacing w:after="0"/>
              <w:jc w:val="center"/>
              <w:rPr>
                <w:sz w:val="18"/>
                <w:szCs w:val="18"/>
              </w:rPr>
            </w:pPr>
            <w:r w:rsidRPr="003D7D2F">
              <w:rPr>
                <w:sz w:val="18"/>
                <w:szCs w:val="18"/>
              </w:rPr>
              <w:t>Four (4) prepared samples analyzed prior to any customer sample analyses</w:t>
            </w:r>
          </w:p>
        </w:tc>
        <w:tc>
          <w:tcPr>
            <w:tcW w:w="2340" w:type="dxa"/>
            <w:tcBorders>
              <w:top w:val="nil"/>
            </w:tcBorders>
            <w:vAlign w:val="center"/>
          </w:tcPr>
          <w:p w:rsidR="001855D3" w:rsidRPr="003D7D2F" w:rsidRDefault="001855D3" w:rsidP="003D7D2F">
            <w:pPr>
              <w:spacing w:after="0"/>
              <w:jc w:val="center"/>
              <w:rPr>
                <w:sz w:val="18"/>
                <w:szCs w:val="18"/>
              </w:rPr>
            </w:pPr>
            <w:r w:rsidRPr="003D7D2F">
              <w:rPr>
                <w:sz w:val="18"/>
                <w:szCs w:val="18"/>
              </w:rPr>
              <w:t>Criteria for LCS recovery and duplicate precision</w:t>
            </w:r>
          </w:p>
        </w:tc>
        <w:tc>
          <w:tcPr>
            <w:tcW w:w="2808" w:type="dxa"/>
            <w:tcBorders>
              <w:top w:val="nil"/>
              <w:right w:val="double" w:sz="6" w:space="0" w:color="auto"/>
            </w:tcBorders>
            <w:vAlign w:val="center"/>
          </w:tcPr>
          <w:p w:rsidR="001855D3" w:rsidRPr="003D7D2F" w:rsidRDefault="001855D3" w:rsidP="003D7D2F">
            <w:pPr>
              <w:spacing w:after="0"/>
              <w:rPr>
                <w:sz w:val="18"/>
                <w:szCs w:val="18"/>
              </w:rPr>
            </w:pPr>
            <w:r w:rsidRPr="003D7D2F">
              <w:rPr>
                <w:sz w:val="18"/>
                <w:szCs w:val="18"/>
              </w:rPr>
              <w:t>Repeat until acceptable</w:t>
            </w:r>
          </w:p>
        </w:tc>
      </w:tr>
      <w:tr w:rsidR="001855D3" w:rsidRPr="003D7D2F" w:rsidTr="0079633E">
        <w:tc>
          <w:tcPr>
            <w:tcW w:w="2286"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Method blank</w:t>
            </w:r>
          </w:p>
        </w:tc>
        <w:tc>
          <w:tcPr>
            <w:tcW w:w="2034" w:type="dxa"/>
            <w:vAlign w:val="center"/>
          </w:tcPr>
          <w:p w:rsidR="001855D3" w:rsidRPr="003D7D2F" w:rsidRDefault="001855D3" w:rsidP="003D7D2F">
            <w:pPr>
              <w:spacing w:after="0"/>
              <w:jc w:val="center"/>
              <w:rPr>
                <w:sz w:val="18"/>
                <w:szCs w:val="18"/>
              </w:rPr>
            </w:pPr>
            <w:r w:rsidRPr="003D7D2F">
              <w:rPr>
                <w:sz w:val="18"/>
                <w:szCs w:val="18"/>
              </w:rPr>
              <w:t>One (1)  per preparation batch</w:t>
            </w:r>
          </w:p>
        </w:tc>
        <w:tc>
          <w:tcPr>
            <w:tcW w:w="2340" w:type="dxa"/>
            <w:vAlign w:val="center"/>
          </w:tcPr>
          <w:p w:rsidR="001855D3" w:rsidRPr="003D7D2F" w:rsidRDefault="001855D3" w:rsidP="003D7D2F">
            <w:pPr>
              <w:spacing w:after="0"/>
              <w:jc w:val="center"/>
              <w:rPr>
                <w:sz w:val="18"/>
                <w:szCs w:val="18"/>
              </w:rPr>
            </w:pPr>
            <w:r w:rsidRPr="003D7D2F">
              <w:rPr>
                <w:sz w:val="18"/>
                <w:szCs w:val="18"/>
                <w:u w:val="single"/>
              </w:rPr>
              <w:t>&lt;</w:t>
            </w:r>
            <w:r w:rsidRPr="003D7D2F">
              <w:rPr>
                <w:sz w:val="18"/>
                <w:szCs w:val="18"/>
              </w:rPr>
              <w:t xml:space="preserve"> 0.2 </w:t>
            </w:r>
            <w:r w:rsidRPr="003D7D2F">
              <w:rPr>
                <w:sz w:val="18"/>
                <w:szCs w:val="18"/>
                <w:vertAlign w:val="superscript"/>
              </w:rPr>
              <w:t>0</w:t>
            </w:r>
            <w:r w:rsidRPr="003D7D2F">
              <w:rPr>
                <w:sz w:val="18"/>
                <w:szCs w:val="18"/>
              </w:rPr>
              <w:t>/</w:t>
            </w:r>
            <w:r w:rsidRPr="003D7D2F">
              <w:rPr>
                <w:sz w:val="18"/>
                <w:szCs w:val="18"/>
                <w:vertAlign w:val="subscript"/>
              </w:rPr>
              <w:t>00</w:t>
            </w:r>
          </w:p>
        </w:tc>
        <w:tc>
          <w:tcPr>
            <w:tcW w:w="2808" w:type="dxa"/>
            <w:tcBorders>
              <w:right w:val="double" w:sz="6" w:space="0" w:color="auto"/>
            </w:tcBorders>
            <w:vAlign w:val="center"/>
          </w:tcPr>
          <w:p w:rsidR="001855D3" w:rsidRPr="003D7D2F" w:rsidRDefault="001855D3" w:rsidP="003D7D2F">
            <w:pPr>
              <w:spacing w:after="0"/>
              <w:jc w:val="both"/>
              <w:rPr>
                <w:sz w:val="18"/>
                <w:szCs w:val="18"/>
              </w:rPr>
            </w:pPr>
            <w:r w:rsidRPr="003D7D2F">
              <w:rPr>
                <w:sz w:val="18"/>
                <w:szCs w:val="18"/>
              </w:rPr>
              <w:t>Clean analytical system and repeat MB analysis. Identify and eliminate source of contamination.</w:t>
            </w:r>
          </w:p>
        </w:tc>
      </w:tr>
      <w:tr w:rsidR="001855D3" w:rsidRPr="003D7D2F" w:rsidTr="0079633E">
        <w:tc>
          <w:tcPr>
            <w:tcW w:w="2286"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Laboratory control sample</w:t>
            </w:r>
          </w:p>
        </w:tc>
        <w:tc>
          <w:tcPr>
            <w:tcW w:w="2034" w:type="dxa"/>
            <w:vAlign w:val="center"/>
          </w:tcPr>
          <w:p w:rsidR="001855D3" w:rsidRPr="003D7D2F" w:rsidRDefault="001855D3" w:rsidP="003D7D2F">
            <w:pPr>
              <w:spacing w:after="0"/>
              <w:jc w:val="center"/>
              <w:rPr>
                <w:sz w:val="18"/>
                <w:szCs w:val="18"/>
              </w:rPr>
            </w:pPr>
            <w:r w:rsidRPr="003D7D2F">
              <w:rPr>
                <w:sz w:val="18"/>
                <w:szCs w:val="18"/>
              </w:rPr>
              <w:t>One (1)  per preparation batch</w:t>
            </w:r>
          </w:p>
        </w:tc>
        <w:tc>
          <w:tcPr>
            <w:tcW w:w="2340" w:type="dxa"/>
            <w:vAlign w:val="center"/>
          </w:tcPr>
          <w:p w:rsidR="001855D3" w:rsidRPr="003D7D2F" w:rsidRDefault="001855D3" w:rsidP="003D7D2F">
            <w:pPr>
              <w:spacing w:after="0"/>
              <w:jc w:val="center"/>
              <w:rPr>
                <w:sz w:val="18"/>
                <w:szCs w:val="18"/>
                <w:vertAlign w:val="subscript"/>
              </w:rPr>
            </w:pPr>
            <w:r w:rsidRPr="003D7D2F">
              <w:rPr>
                <w:sz w:val="18"/>
                <w:szCs w:val="18"/>
              </w:rPr>
              <w:t>90-110% R for &lt;10</w:t>
            </w:r>
            <w:r w:rsidRPr="003D7D2F">
              <w:rPr>
                <w:sz w:val="18"/>
                <w:szCs w:val="18"/>
                <w:vertAlign w:val="superscript"/>
              </w:rPr>
              <w:t>0</w:t>
            </w:r>
            <w:r w:rsidRPr="003D7D2F">
              <w:rPr>
                <w:sz w:val="18"/>
                <w:szCs w:val="18"/>
              </w:rPr>
              <w:t>/</w:t>
            </w:r>
            <w:r w:rsidRPr="003D7D2F">
              <w:rPr>
                <w:sz w:val="18"/>
                <w:szCs w:val="18"/>
                <w:vertAlign w:val="subscript"/>
              </w:rPr>
              <w:t>00</w:t>
            </w:r>
          </w:p>
          <w:p w:rsidR="001855D3" w:rsidRPr="003D7D2F" w:rsidRDefault="001855D3" w:rsidP="003D7D2F">
            <w:pPr>
              <w:spacing w:after="0"/>
              <w:jc w:val="center"/>
              <w:rPr>
                <w:sz w:val="18"/>
                <w:szCs w:val="18"/>
              </w:rPr>
            </w:pPr>
            <w:r w:rsidRPr="003D7D2F">
              <w:rPr>
                <w:sz w:val="18"/>
                <w:szCs w:val="18"/>
              </w:rPr>
              <w:t xml:space="preserve">95-105% R for </w:t>
            </w:r>
            <w:r w:rsidRPr="003D7D2F">
              <w:rPr>
                <w:sz w:val="18"/>
                <w:szCs w:val="18"/>
                <w:u w:val="single"/>
              </w:rPr>
              <w:t>&gt;</w:t>
            </w:r>
            <w:r w:rsidRPr="003D7D2F">
              <w:rPr>
                <w:sz w:val="18"/>
                <w:szCs w:val="18"/>
              </w:rPr>
              <w:t xml:space="preserve"> 10</w:t>
            </w:r>
            <w:r w:rsidRPr="003D7D2F">
              <w:rPr>
                <w:sz w:val="18"/>
                <w:szCs w:val="18"/>
                <w:vertAlign w:val="superscript"/>
              </w:rPr>
              <w:t>0</w:t>
            </w:r>
            <w:r w:rsidRPr="003D7D2F">
              <w:rPr>
                <w:sz w:val="18"/>
                <w:szCs w:val="18"/>
              </w:rPr>
              <w:t>/</w:t>
            </w:r>
            <w:r w:rsidRPr="003D7D2F">
              <w:rPr>
                <w:sz w:val="18"/>
                <w:szCs w:val="18"/>
                <w:vertAlign w:val="subscript"/>
              </w:rPr>
              <w:t>00</w:t>
            </w:r>
          </w:p>
        </w:tc>
        <w:tc>
          <w:tcPr>
            <w:tcW w:w="2808"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and identify the problem.  If system accuracy is in control (e.g., MS acceptable), no corrective action needed.  If system is out of control, reanalyze entire batch.</w:t>
            </w:r>
          </w:p>
        </w:tc>
      </w:tr>
      <w:tr w:rsidR="001855D3" w:rsidRPr="003D7D2F" w:rsidTr="0079633E">
        <w:tc>
          <w:tcPr>
            <w:tcW w:w="2286"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Matrix spike</w:t>
            </w:r>
          </w:p>
        </w:tc>
        <w:tc>
          <w:tcPr>
            <w:tcW w:w="2034" w:type="dxa"/>
            <w:vAlign w:val="center"/>
          </w:tcPr>
          <w:p w:rsidR="001855D3" w:rsidRPr="003D7D2F" w:rsidRDefault="001855D3" w:rsidP="003D7D2F">
            <w:pPr>
              <w:pStyle w:val="BlockText"/>
              <w:spacing w:after="0" w:line="240" w:lineRule="auto"/>
              <w:jc w:val="center"/>
              <w:rPr>
                <w:rFonts w:asciiTheme="minorHAnsi" w:hAnsiTheme="minorHAnsi"/>
                <w:sz w:val="18"/>
                <w:szCs w:val="18"/>
              </w:rPr>
            </w:pPr>
            <w:r w:rsidRPr="003D7D2F">
              <w:rPr>
                <w:rFonts w:asciiTheme="minorHAnsi" w:hAnsiTheme="minorHAnsi"/>
                <w:sz w:val="18"/>
                <w:szCs w:val="18"/>
              </w:rPr>
              <w:t>When suspect matrix interference</w:t>
            </w:r>
          </w:p>
        </w:tc>
        <w:tc>
          <w:tcPr>
            <w:tcW w:w="2340" w:type="dxa"/>
            <w:vAlign w:val="center"/>
          </w:tcPr>
          <w:p w:rsidR="001855D3" w:rsidRPr="003D7D2F" w:rsidRDefault="001855D3" w:rsidP="003D7D2F">
            <w:pPr>
              <w:spacing w:after="0"/>
              <w:jc w:val="center"/>
              <w:rPr>
                <w:sz w:val="18"/>
                <w:szCs w:val="18"/>
                <w:vertAlign w:val="subscript"/>
              </w:rPr>
            </w:pPr>
            <w:r w:rsidRPr="003D7D2F">
              <w:rPr>
                <w:sz w:val="18"/>
                <w:szCs w:val="18"/>
              </w:rPr>
              <w:t>80-120% R for &lt;10</w:t>
            </w:r>
            <w:r w:rsidRPr="003D7D2F">
              <w:rPr>
                <w:sz w:val="18"/>
                <w:szCs w:val="18"/>
                <w:vertAlign w:val="superscript"/>
              </w:rPr>
              <w:t>0</w:t>
            </w:r>
            <w:r w:rsidRPr="003D7D2F">
              <w:rPr>
                <w:sz w:val="18"/>
                <w:szCs w:val="18"/>
              </w:rPr>
              <w:t>/</w:t>
            </w:r>
            <w:r w:rsidRPr="003D7D2F">
              <w:rPr>
                <w:sz w:val="18"/>
                <w:szCs w:val="18"/>
                <w:vertAlign w:val="subscript"/>
              </w:rPr>
              <w:t>00</w:t>
            </w:r>
          </w:p>
          <w:p w:rsidR="001855D3" w:rsidRPr="003D7D2F" w:rsidRDefault="001855D3" w:rsidP="003D7D2F">
            <w:pPr>
              <w:spacing w:after="0"/>
              <w:jc w:val="center"/>
              <w:rPr>
                <w:sz w:val="18"/>
                <w:szCs w:val="18"/>
              </w:rPr>
            </w:pPr>
            <w:r w:rsidRPr="003D7D2F">
              <w:rPr>
                <w:sz w:val="18"/>
                <w:szCs w:val="18"/>
              </w:rPr>
              <w:t xml:space="preserve">90-110% R for </w:t>
            </w:r>
            <w:r w:rsidRPr="003D7D2F">
              <w:rPr>
                <w:sz w:val="18"/>
                <w:szCs w:val="18"/>
                <w:u w:val="single"/>
              </w:rPr>
              <w:t>&gt;</w:t>
            </w:r>
            <w:r w:rsidRPr="003D7D2F">
              <w:rPr>
                <w:sz w:val="18"/>
                <w:szCs w:val="18"/>
              </w:rPr>
              <w:t xml:space="preserve"> 10</w:t>
            </w:r>
            <w:r w:rsidRPr="003D7D2F">
              <w:rPr>
                <w:sz w:val="18"/>
                <w:szCs w:val="18"/>
                <w:vertAlign w:val="superscript"/>
              </w:rPr>
              <w:t>0</w:t>
            </w:r>
            <w:r w:rsidRPr="003D7D2F">
              <w:rPr>
                <w:sz w:val="18"/>
                <w:szCs w:val="18"/>
              </w:rPr>
              <w:t>/</w:t>
            </w:r>
            <w:r w:rsidRPr="003D7D2F">
              <w:rPr>
                <w:sz w:val="18"/>
                <w:szCs w:val="18"/>
                <w:vertAlign w:val="subscript"/>
              </w:rPr>
              <w:t>00</w:t>
            </w:r>
          </w:p>
        </w:tc>
        <w:tc>
          <w:tcPr>
            <w:tcW w:w="2808" w:type="dxa"/>
            <w:tcBorders>
              <w:right w:val="double" w:sz="6" w:space="0" w:color="auto"/>
            </w:tcBorders>
            <w:vAlign w:val="center"/>
          </w:tcPr>
          <w:p w:rsidR="001855D3" w:rsidRPr="003D7D2F" w:rsidRDefault="001855D3" w:rsidP="003D7D2F">
            <w:pPr>
              <w:pStyle w:val="BlockText"/>
              <w:spacing w:after="0" w:line="240" w:lineRule="auto"/>
              <w:jc w:val="left"/>
              <w:rPr>
                <w:rFonts w:asciiTheme="minorHAnsi" w:hAnsiTheme="minorHAnsi"/>
                <w:caps/>
                <w:sz w:val="18"/>
                <w:szCs w:val="18"/>
              </w:rPr>
            </w:pPr>
            <w:r w:rsidRPr="003D7D2F">
              <w:rPr>
                <w:rFonts w:asciiTheme="minorHAnsi" w:hAnsiTheme="minorHAnsi"/>
                <w:sz w:val="18"/>
                <w:szCs w:val="18"/>
              </w:rPr>
              <w:t>Investigate problem.  If system accuracy is in control, qualify results. If system accuracy is out of control, reanalyze entire batch.</w:t>
            </w:r>
          </w:p>
        </w:tc>
      </w:tr>
      <w:tr w:rsidR="001855D3" w:rsidRPr="003D7D2F" w:rsidTr="0079633E">
        <w:tc>
          <w:tcPr>
            <w:tcW w:w="2286"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Sample duplicate or matrix spike duplicate</w:t>
            </w:r>
          </w:p>
        </w:tc>
        <w:tc>
          <w:tcPr>
            <w:tcW w:w="2034" w:type="dxa"/>
            <w:vAlign w:val="center"/>
          </w:tcPr>
          <w:p w:rsidR="001855D3" w:rsidRPr="003D7D2F" w:rsidRDefault="001855D3" w:rsidP="003D7D2F">
            <w:pPr>
              <w:spacing w:after="0"/>
              <w:jc w:val="center"/>
              <w:rPr>
                <w:sz w:val="18"/>
                <w:szCs w:val="18"/>
              </w:rPr>
            </w:pPr>
            <w:r w:rsidRPr="003D7D2F">
              <w:rPr>
                <w:sz w:val="18"/>
                <w:szCs w:val="18"/>
              </w:rPr>
              <w:t>One (1) per preparation batch</w:t>
            </w:r>
          </w:p>
        </w:tc>
        <w:tc>
          <w:tcPr>
            <w:tcW w:w="2340" w:type="dxa"/>
            <w:vAlign w:val="center"/>
          </w:tcPr>
          <w:p w:rsidR="001855D3" w:rsidRPr="003D7D2F" w:rsidRDefault="001855D3" w:rsidP="003D7D2F">
            <w:pPr>
              <w:spacing w:after="0"/>
              <w:jc w:val="center"/>
              <w:rPr>
                <w:sz w:val="18"/>
                <w:szCs w:val="18"/>
                <w:vertAlign w:val="subscript"/>
              </w:rPr>
            </w:pPr>
            <w:r w:rsidRPr="003D7D2F">
              <w:rPr>
                <w:sz w:val="18"/>
                <w:szCs w:val="18"/>
              </w:rPr>
              <w:t xml:space="preserve">RPD </w:t>
            </w:r>
            <w:r w:rsidRPr="003D7D2F">
              <w:rPr>
                <w:sz w:val="18"/>
                <w:szCs w:val="18"/>
                <w:u w:val="single"/>
              </w:rPr>
              <w:t>&lt;</w:t>
            </w:r>
            <w:r w:rsidRPr="003D7D2F">
              <w:rPr>
                <w:sz w:val="18"/>
                <w:szCs w:val="18"/>
              </w:rPr>
              <w:t xml:space="preserve"> 25% for &lt;10</w:t>
            </w:r>
            <w:r w:rsidRPr="003D7D2F">
              <w:rPr>
                <w:sz w:val="18"/>
                <w:szCs w:val="18"/>
                <w:vertAlign w:val="superscript"/>
              </w:rPr>
              <w:t>0</w:t>
            </w:r>
            <w:r w:rsidRPr="003D7D2F">
              <w:rPr>
                <w:sz w:val="18"/>
                <w:szCs w:val="18"/>
              </w:rPr>
              <w:t>/</w:t>
            </w:r>
            <w:r w:rsidRPr="003D7D2F">
              <w:rPr>
                <w:sz w:val="18"/>
                <w:szCs w:val="18"/>
                <w:vertAlign w:val="subscript"/>
              </w:rPr>
              <w:t>00</w:t>
            </w:r>
          </w:p>
          <w:p w:rsidR="001855D3" w:rsidRPr="003D7D2F" w:rsidRDefault="001855D3" w:rsidP="003D7D2F">
            <w:pPr>
              <w:spacing w:after="0"/>
              <w:jc w:val="center"/>
              <w:rPr>
                <w:sz w:val="18"/>
                <w:szCs w:val="18"/>
              </w:rPr>
            </w:pPr>
            <w:r w:rsidRPr="003D7D2F">
              <w:rPr>
                <w:sz w:val="18"/>
                <w:szCs w:val="18"/>
              </w:rPr>
              <w:t xml:space="preserve">RPD </w:t>
            </w:r>
            <w:r w:rsidRPr="003D7D2F">
              <w:rPr>
                <w:sz w:val="18"/>
                <w:szCs w:val="18"/>
                <w:u w:val="single"/>
              </w:rPr>
              <w:t>&lt;</w:t>
            </w:r>
            <w:r w:rsidRPr="003D7D2F">
              <w:rPr>
                <w:sz w:val="18"/>
                <w:szCs w:val="18"/>
              </w:rPr>
              <w:t xml:space="preserve"> 20% for </w:t>
            </w:r>
            <w:r w:rsidRPr="003D7D2F">
              <w:rPr>
                <w:sz w:val="18"/>
                <w:szCs w:val="18"/>
                <w:u w:val="single"/>
              </w:rPr>
              <w:t>&gt;</w:t>
            </w:r>
            <w:r w:rsidRPr="003D7D2F">
              <w:rPr>
                <w:sz w:val="18"/>
                <w:szCs w:val="18"/>
              </w:rPr>
              <w:t>10</w:t>
            </w:r>
            <w:r w:rsidRPr="003D7D2F">
              <w:rPr>
                <w:sz w:val="18"/>
                <w:szCs w:val="18"/>
                <w:vertAlign w:val="superscript"/>
              </w:rPr>
              <w:t>0</w:t>
            </w:r>
            <w:r w:rsidRPr="003D7D2F">
              <w:rPr>
                <w:sz w:val="18"/>
                <w:szCs w:val="18"/>
              </w:rPr>
              <w:t>/</w:t>
            </w:r>
            <w:r w:rsidRPr="003D7D2F">
              <w:rPr>
                <w:sz w:val="18"/>
                <w:szCs w:val="18"/>
                <w:vertAlign w:val="subscript"/>
              </w:rPr>
              <w:t>00</w:t>
            </w:r>
          </w:p>
        </w:tc>
        <w:tc>
          <w:tcPr>
            <w:tcW w:w="2808"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problem.  If system precision is in control, qualify results.  If system precision is out of control, reanalyze entire batch.</w:t>
            </w:r>
          </w:p>
        </w:tc>
      </w:tr>
      <w:tr w:rsidR="001855D3" w:rsidRPr="003D7D2F" w:rsidTr="0079633E">
        <w:tc>
          <w:tcPr>
            <w:tcW w:w="2286"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Internal PE sample</w:t>
            </w:r>
          </w:p>
        </w:tc>
        <w:tc>
          <w:tcPr>
            <w:tcW w:w="2034" w:type="dxa"/>
            <w:vAlign w:val="center"/>
          </w:tcPr>
          <w:p w:rsidR="001855D3" w:rsidRPr="003D7D2F" w:rsidRDefault="001855D3" w:rsidP="003D7D2F">
            <w:pPr>
              <w:spacing w:after="0"/>
              <w:jc w:val="center"/>
              <w:rPr>
                <w:sz w:val="18"/>
                <w:szCs w:val="18"/>
              </w:rPr>
            </w:pPr>
            <w:r w:rsidRPr="003D7D2F">
              <w:rPr>
                <w:sz w:val="18"/>
                <w:szCs w:val="18"/>
              </w:rPr>
              <w:t>Samples and frequency determined by Lab QA Officer</w:t>
            </w:r>
          </w:p>
        </w:tc>
        <w:tc>
          <w:tcPr>
            <w:tcW w:w="2340" w:type="dxa"/>
            <w:vAlign w:val="center"/>
          </w:tcPr>
          <w:p w:rsidR="001855D3" w:rsidRPr="003D7D2F" w:rsidRDefault="001855D3" w:rsidP="003D7D2F">
            <w:pPr>
              <w:spacing w:after="0"/>
              <w:jc w:val="center"/>
              <w:rPr>
                <w:sz w:val="18"/>
                <w:szCs w:val="18"/>
              </w:rPr>
            </w:pPr>
            <w:r w:rsidRPr="003D7D2F">
              <w:rPr>
                <w:sz w:val="18"/>
                <w:szCs w:val="18"/>
              </w:rPr>
              <w:t>Criteria for LCS recovery and duplicate precision</w:t>
            </w:r>
          </w:p>
        </w:tc>
        <w:tc>
          <w:tcPr>
            <w:tcW w:w="2808"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all unacceptable results.</w:t>
            </w:r>
          </w:p>
        </w:tc>
      </w:tr>
      <w:tr w:rsidR="001855D3" w:rsidRPr="003D7D2F" w:rsidTr="0079633E">
        <w:tc>
          <w:tcPr>
            <w:tcW w:w="2286" w:type="dxa"/>
            <w:tcBorders>
              <w:left w:val="double" w:sz="6" w:space="0" w:color="auto"/>
            </w:tcBorders>
            <w:vAlign w:val="center"/>
          </w:tcPr>
          <w:p w:rsidR="001855D3" w:rsidRPr="003D7D2F" w:rsidRDefault="001855D3" w:rsidP="003D7D2F">
            <w:pPr>
              <w:spacing w:after="0"/>
              <w:jc w:val="center"/>
              <w:rPr>
                <w:sz w:val="18"/>
                <w:szCs w:val="18"/>
              </w:rPr>
            </w:pPr>
            <w:r w:rsidRPr="003D7D2F">
              <w:rPr>
                <w:sz w:val="18"/>
                <w:szCs w:val="18"/>
              </w:rPr>
              <w:t>Blind PE sample</w:t>
            </w:r>
          </w:p>
        </w:tc>
        <w:tc>
          <w:tcPr>
            <w:tcW w:w="2034" w:type="dxa"/>
            <w:vAlign w:val="center"/>
          </w:tcPr>
          <w:p w:rsidR="001855D3" w:rsidRPr="003D7D2F" w:rsidRDefault="001855D3" w:rsidP="003D7D2F">
            <w:pPr>
              <w:spacing w:after="0"/>
              <w:jc w:val="center"/>
              <w:rPr>
                <w:sz w:val="18"/>
                <w:szCs w:val="18"/>
              </w:rPr>
            </w:pPr>
            <w:r w:rsidRPr="003D7D2F">
              <w:rPr>
                <w:sz w:val="18"/>
                <w:szCs w:val="18"/>
              </w:rPr>
              <w:t>Samples and frequency determined by accrediting agencies and projects</w:t>
            </w:r>
          </w:p>
        </w:tc>
        <w:tc>
          <w:tcPr>
            <w:tcW w:w="2340" w:type="dxa"/>
            <w:vAlign w:val="center"/>
          </w:tcPr>
          <w:p w:rsidR="001855D3" w:rsidRPr="003D7D2F" w:rsidRDefault="001855D3" w:rsidP="003D7D2F">
            <w:pPr>
              <w:spacing w:after="0"/>
              <w:jc w:val="center"/>
              <w:rPr>
                <w:sz w:val="18"/>
                <w:szCs w:val="18"/>
              </w:rPr>
            </w:pPr>
            <w:r w:rsidRPr="003D7D2F">
              <w:rPr>
                <w:sz w:val="18"/>
                <w:szCs w:val="18"/>
              </w:rPr>
              <w:t>Determined by PE provider</w:t>
            </w:r>
          </w:p>
        </w:tc>
        <w:tc>
          <w:tcPr>
            <w:tcW w:w="2808" w:type="dxa"/>
            <w:tcBorders>
              <w:right w:val="double" w:sz="6" w:space="0" w:color="auto"/>
            </w:tcBorders>
            <w:vAlign w:val="center"/>
          </w:tcPr>
          <w:p w:rsidR="001855D3" w:rsidRPr="003D7D2F" w:rsidRDefault="001855D3" w:rsidP="003D7D2F">
            <w:pPr>
              <w:spacing w:after="0"/>
              <w:rPr>
                <w:sz w:val="18"/>
                <w:szCs w:val="18"/>
              </w:rPr>
            </w:pPr>
            <w:r w:rsidRPr="003D7D2F">
              <w:rPr>
                <w:sz w:val="18"/>
                <w:szCs w:val="18"/>
              </w:rPr>
              <w:t>Investigate all unacceptable results.</w:t>
            </w:r>
          </w:p>
        </w:tc>
      </w:tr>
      <w:tr w:rsidR="001855D3" w:rsidRPr="003D7D2F" w:rsidTr="0079633E">
        <w:trPr>
          <w:trHeight w:val="1523"/>
        </w:trPr>
        <w:tc>
          <w:tcPr>
            <w:tcW w:w="9468" w:type="dxa"/>
            <w:gridSpan w:val="4"/>
            <w:tcBorders>
              <w:left w:val="double" w:sz="6" w:space="0" w:color="auto"/>
              <w:bottom w:val="double" w:sz="6" w:space="0" w:color="auto"/>
              <w:right w:val="double" w:sz="6" w:space="0" w:color="auto"/>
            </w:tcBorders>
            <w:vAlign w:val="center"/>
          </w:tcPr>
          <w:p w:rsidR="001855D3" w:rsidRPr="003D7D2F" w:rsidRDefault="001855D3" w:rsidP="003D7D2F">
            <w:pPr>
              <w:spacing w:after="0"/>
              <w:rPr>
                <w:sz w:val="18"/>
                <w:szCs w:val="18"/>
              </w:rPr>
            </w:pPr>
          </w:p>
          <w:p w:rsidR="001855D3" w:rsidRPr="003D7D2F" w:rsidRDefault="001855D3" w:rsidP="003D7D2F">
            <w:pPr>
              <w:spacing w:after="0"/>
              <w:rPr>
                <w:sz w:val="18"/>
                <w:szCs w:val="18"/>
              </w:rPr>
            </w:pPr>
            <w:r w:rsidRPr="003D7D2F">
              <w:rPr>
                <w:sz w:val="18"/>
                <w:szCs w:val="18"/>
              </w:rPr>
              <w:t>LCS =</w:t>
            </w:r>
            <w:r w:rsidRPr="003D7D2F">
              <w:rPr>
                <w:sz w:val="18"/>
                <w:szCs w:val="18"/>
              </w:rPr>
              <w:tab/>
              <w:t>laboratory control sample</w:t>
            </w:r>
            <w:r w:rsidRPr="003D7D2F">
              <w:rPr>
                <w:sz w:val="18"/>
                <w:szCs w:val="18"/>
              </w:rPr>
              <w:tab/>
            </w:r>
            <w:r w:rsidRPr="003D7D2F">
              <w:rPr>
                <w:sz w:val="18"/>
                <w:szCs w:val="18"/>
              </w:rPr>
              <w:tab/>
              <w:t xml:space="preserve">            QC =</w:t>
            </w:r>
            <w:r w:rsidRPr="003D7D2F">
              <w:rPr>
                <w:sz w:val="18"/>
                <w:szCs w:val="18"/>
              </w:rPr>
              <w:tab/>
              <w:t>quality control</w:t>
            </w:r>
          </w:p>
          <w:p w:rsidR="001855D3" w:rsidRPr="003D7D2F" w:rsidRDefault="001855D3" w:rsidP="003D7D2F">
            <w:pPr>
              <w:spacing w:after="0"/>
              <w:rPr>
                <w:sz w:val="18"/>
                <w:szCs w:val="18"/>
              </w:rPr>
            </w:pPr>
            <w:r w:rsidRPr="003D7D2F">
              <w:rPr>
                <w:sz w:val="18"/>
                <w:szCs w:val="18"/>
              </w:rPr>
              <w:t>MB =</w:t>
            </w:r>
            <w:r w:rsidRPr="003D7D2F">
              <w:rPr>
                <w:sz w:val="18"/>
                <w:szCs w:val="18"/>
              </w:rPr>
              <w:tab/>
              <w:t>method blank</w:t>
            </w:r>
            <w:r w:rsidRPr="003D7D2F">
              <w:rPr>
                <w:sz w:val="18"/>
                <w:szCs w:val="18"/>
              </w:rPr>
              <w:tab/>
            </w:r>
            <w:r w:rsidRPr="003D7D2F">
              <w:rPr>
                <w:sz w:val="18"/>
                <w:szCs w:val="18"/>
              </w:rPr>
              <w:tab/>
              <w:t xml:space="preserve">                           %R = </w:t>
            </w:r>
            <w:r w:rsidRPr="003D7D2F">
              <w:rPr>
                <w:sz w:val="18"/>
                <w:szCs w:val="18"/>
              </w:rPr>
              <w:tab/>
              <w:t>percent recovery</w:t>
            </w:r>
          </w:p>
          <w:p w:rsidR="001855D3" w:rsidRPr="003D7D2F" w:rsidRDefault="001855D3" w:rsidP="003D7D2F">
            <w:pPr>
              <w:spacing w:after="0"/>
              <w:rPr>
                <w:sz w:val="18"/>
                <w:szCs w:val="18"/>
              </w:rPr>
            </w:pPr>
            <w:r w:rsidRPr="003D7D2F">
              <w:rPr>
                <w:sz w:val="18"/>
                <w:szCs w:val="18"/>
              </w:rPr>
              <w:t>MDL =    method detection limit</w:t>
            </w:r>
            <w:r w:rsidRPr="003D7D2F">
              <w:rPr>
                <w:sz w:val="18"/>
                <w:szCs w:val="18"/>
              </w:rPr>
              <w:tab/>
            </w:r>
            <w:r w:rsidRPr="003D7D2F">
              <w:rPr>
                <w:sz w:val="18"/>
                <w:szCs w:val="18"/>
              </w:rPr>
              <w:tab/>
              <w:t xml:space="preserve">            RL =</w:t>
            </w:r>
            <w:r w:rsidRPr="003D7D2F">
              <w:rPr>
                <w:sz w:val="18"/>
                <w:szCs w:val="18"/>
              </w:rPr>
              <w:tab/>
              <w:t>reporting limit</w:t>
            </w:r>
          </w:p>
          <w:p w:rsidR="001855D3" w:rsidRPr="003D7D2F" w:rsidRDefault="001855D3" w:rsidP="003D7D2F">
            <w:pPr>
              <w:spacing w:after="0"/>
              <w:rPr>
                <w:sz w:val="18"/>
                <w:szCs w:val="18"/>
              </w:rPr>
            </w:pPr>
            <w:r w:rsidRPr="003D7D2F">
              <w:rPr>
                <w:sz w:val="18"/>
                <w:szCs w:val="18"/>
              </w:rPr>
              <w:t>MS =       matrix spike                                                       RPD =</w:t>
            </w:r>
            <w:r w:rsidRPr="003D7D2F">
              <w:rPr>
                <w:sz w:val="18"/>
                <w:szCs w:val="18"/>
              </w:rPr>
              <w:tab/>
              <w:t>relative percent difference</w:t>
            </w:r>
          </w:p>
          <w:p w:rsidR="001855D3" w:rsidRPr="003D7D2F" w:rsidRDefault="001855D3" w:rsidP="003D7D2F">
            <w:pPr>
              <w:spacing w:after="0"/>
              <w:rPr>
                <w:sz w:val="18"/>
                <w:szCs w:val="18"/>
              </w:rPr>
            </w:pPr>
            <w:r w:rsidRPr="003D7D2F">
              <w:rPr>
                <w:sz w:val="18"/>
                <w:szCs w:val="18"/>
              </w:rPr>
              <w:t>PE =</w:t>
            </w:r>
            <w:r w:rsidRPr="003D7D2F">
              <w:rPr>
                <w:sz w:val="18"/>
                <w:szCs w:val="18"/>
              </w:rPr>
              <w:tab/>
              <w:t>performance evaluation</w:t>
            </w:r>
            <w:r w:rsidRPr="003D7D2F">
              <w:rPr>
                <w:sz w:val="18"/>
                <w:szCs w:val="18"/>
              </w:rPr>
              <w:tab/>
            </w:r>
            <w:r w:rsidRPr="003D7D2F">
              <w:rPr>
                <w:sz w:val="18"/>
                <w:szCs w:val="18"/>
              </w:rPr>
              <w:tab/>
              <w:t xml:space="preserve">            </w:t>
            </w:r>
          </w:p>
          <w:p w:rsidR="001855D3" w:rsidRPr="003D7D2F" w:rsidRDefault="001855D3" w:rsidP="003D7D2F">
            <w:pPr>
              <w:spacing w:after="0"/>
              <w:jc w:val="center"/>
              <w:rPr>
                <w:sz w:val="18"/>
                <w:szCs w:val="18"/>
              </w:rPr>
            </w:pPr>
          </w:p>
        </w:tc>
      </w:tr>
    </w:tbl>
    <w:p w:rsidR="001855D3" w:rsidRDefault="001855D3" w:rsidP="00E66D2D">
      <w:pPr>
        <w:jc w:val="both"/>
        <w:rPr>
          <w:rFonts w:ascii="Times New Roman" w:hAnsi="Times New Roman"/>
          <w:bCs/>
        </w:rPr>
      </w:pPr>
    </w:p>
    <w:p w:rsidR="001855D3" w:rsidRDefault="001855D3" w:rsidP="00E66D2D"/>
    <w:p w:rsidR="003D7D2F" w:rsidRDefault="003D7D2F" w:rsidP="00E66D2D"/>
    <w:p w:rsidR="001855D3" w:rsidRDefault="001855D3" w:rsidP="00E66D2D"/>
    <w:p w:rsidR="001855D3" w:rsidRPr="00C747A2" w:rsidRDefault="001855D3" w:rsidP="00E66D2D">
      <w:pPr>
        <w:pStyle w:val="Caption"/>
        <w:keepNext/>
        <w:rPr>
          <w:rFonts w:asciiTheme="minorHAnsi" w:hAnsiTheme="minorHAnsi"/>
          <w:szCs w:val="24"/>
        </w:rPr>
      </w:pPr>
      <w:bookmarkStart w:id="38" w:name="_Ref345324471"/>
      <w:proofErr w:type="gramStart"/>
      <w:r w:rsidRPr="00C747A2">
        <w:rPr>
          <w:rFonts w:asciiTheme="minorHAnsi" w:hAnsiTheme="minorHAnsi"/>
          <w:szCs w:val="24"/>
        </w:rPr>
        <w:t xml:space="preserve">Table </w:t>
      </w:r>
      <w:r w:rsidR="00A93C34" w:rsidRPr="00C747A2">
        <w:rPr>
          <w:rFonts w:asciiTheme="minorHAnsi" w:hAnsiTheme="minorHAnsi"/>
          <w:szCs w:val="24"/>
        </w:rPr>
        <w:fldChar w:fldCharType="begin"/>
      </w:r>
      <w:r w:rsidRPr="00C747A2">
        <w:rPr>
          <w:rFonts w:asciiTheme="minorHAnsi" w:hAnsiTheme="minorHAnsi"/>
          <w:szCs w:val="24"/>
        </w:rPr>
        <w:instrText xml:space="preserve"> SEQ Table \* ARABIC </w:instrText>
      </w:r>
      <w:r w:rsidR="00A93C34" w:rsidRPr="00C747A2">
        <w:rPr>
          <w:rFonts w:asciiTheme="minorHAnsi" w:hAnsiTheme="minorHAnsi"/>
          <w:szCs w:val="24"/>
        </w:rPr>
        <w:fldChar w:fldCharType="separate"/>
      </w:r>
      <w:r w:rsidR="00AB74CF">
        <w:rPr>
          <w:rFonts w:asciiTheme="minorHAnsi" w:hAnsiTheme="minorHAnsi"/>
          <w:noProof/>
          <w:szCs w:val="24"/>
        </w:rPr>
        <w:t>17</w:t>
      </w:r>
      <w:r w:rsidR="00A93C34" w:rsidRPr="00C747A2">
        <w:rPr>
          <w:rFonts w:asciiTheme="minorHAnsi" w:hAnsiTheme="minorHAnsi"/>
          <w:szCs w:val="24"/>
        </w:rPr>
        <w:fldChar w:fldCharType="end"/>
      </w:r>
      <w:bookmarkEnd w:id="38"/>
      <w:r w:rsidRPr="00C747A2">
        <w:rPr>
          <w:rFonts w:asciiTheme="minorHAnsi" w:hAnsiTheme="minorHAnsi"/>
          <w:szCs w:val="24"/>
        </w:rPr>
        <w:t>.</w:t>
      </w:r>
      <w:proofErr w:type="gramEnd"/>
      <w:r w:rsidRPr="00C747A2">
        <w:rPr>
          <w:rFonts w:asciiTheme="minorHAnsi" w:hAnsiTheme="minorHAnsi"/>
          <w:szCs w:val="24"/>
        </w:rPr>
        <w:t xml:space="preserve"> Summary of QC requirements for </w:t>
      </w:r>
      <w:proofErr w:type="spellStart"/>
      <w:r w:rsidRPr="00C747A2">
        <w:rPr>
          <w:rFonts w:asciiTheme="minorHAnsi" w:hAnsiTheme="minorHAnsi"/>
          <w:szCs w:val="24"/>
        </w:rPr>
        <w:t>GenBac</w:t>
      </w:r>
      <w:proofErr w:type="spellEnd"/>
      <w:r w:rsidRPr="00C747A2">
        <w:rPr>
          <w:rFonts w:asciiTheme="minorHAnsi" w:hAnsiTheme="minorHAnsi"/>
          <w:szCs w:val="24"/>
        </w:rPr>
        <w:t xml:space="preserve">, </w:t>
      </w:r>
      <w:proofErr w:type="spellStart"/>
      <w:r w:rsidRPr="00C747A2">
        <w:rPr>
          <w:rFonts w:asciiTheme="minorHAnsi" w:hAnsiTheme="minorHAnsi"/>
          <w:szCs w:val="24"/>
        </w:rPr>
        <w:t>BacHum</w:t>
      </w:r>
      <w:proofErr w:type="spellEnd"/>
      <w:r w:rsidRPr="00C747A2">
        <w:rPr>
          <w:rFonts w:asciiTheme="minorHAnsi" w:hAnsiTheme="minorHAnsi"/>
          <w:szCs w:val="24"/>
        </w:rPr>
        <w:t xml:space="preserve">, and </w:t>
      </w:r>
      <w:proofErr w:type="spellStart"/>
      <w:r w:rsidRPr="00C747A2">
        <w:rPr>
          <w:rFonts w:asciiTheme="minorHAnsi" w:hAnsiTheme="minorHAnsi"/>
          <w:szCs w:val="24"/>
        </w:rPr>
        <w:t>BacCan</w:t>
      </w:r>
      <w:proofErr w:type="spellEnd"/>
    </w:p>
    <w:tbl>
      <w:tblPr>
        <w:tblpPr w:leftFromText="187" w:rightFromText="187" w:vertAnchor="text" w:horzAnchor="margin" w:tblpY="1"/>
        <w:tblOverlap w:val="never"/>
        <w:tblW w:w="9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86"/>
        <w:gridCol w:w="5652"/>
        <w:gridCol w:w="1530"/>
      </w:tblGrid>
      <w:tr w:rsidR="001855D3" w:rsidRPr="008C42B2" w:rsidTr="0079633E">
        <w:trPr>
          <w:trHeight w:val="498"/>
        </w:trPr>
        <w:tc>
          <w:tcPr>
            <w:tcW w:w="2286" w:type="dxa"/>
            <w:tcBorders>
              <w:top w:val="double" w:sz="6" w:space="0" w:color="auto"/>
              <w:left w:val="double" w:sz="6" w:space="0" w:color="auto"/>
              <w:bottom w:val="single" w:sz="12" w:space="0" w:color="auto"/>
            </w:tcBorders>
            <w:vAlign w:val="center"/>
          </w:tcPr>
          <w:p w:rsidR="001855D3" w:rsidRPr="008C42B2" w:rsidRDefault="001855D3" w:rsidP="00C747A2">
            <w:pPr>
              <w:spacing w:after="120"/>
              <w:jc w:val="center"/>
              <w:rPr>
                <w:b/>
                <w:sz w:val="20"/>
                <w:szCs w:val="20"/>
              </w:rPr>
            </w:pPr>
            <w:r w:rsidRPr="008C42B2">
              <w:rPr>
                <w:b/>
                <w:sz w:val="20"/>
                <w:szCs w:val="20"/>
              </w:rPr>
              <w:t>QC Sample or Activity</w:t>
            </w:r>
          </w:p>
        </w:tc>
        <w:tc>
          <w:tcPr>
            <w:tcW w:w="5652" w:type="dxa"/>
            <w:tcBorders>
              <w:top w:val="double" w:sz="6" w:space="0" w:color="auto"/>
              <w:bottom w:val="single" w:sz="12" w:space="0" w:color="auto"/>
            </w:tcBorders>
            <w:vAlign w:val="center"/>
          </w:tcPr>
          <w:p w:rsidR="001855D3" w:rsidRPr="008C42B2" w:rsidRDefault="001855D3" w:rsidP="00C747A2">
            <w:pPr>
              <w:spacing w:after="120"/>
              <w:jc w:val="center"/>
              <w:rPr>
                <w:b/>
                <w:sz w:val="20"/>
                <w:szCs w:val="20"/>
              </w:rPr>
            </w:pPr>
            <w:r w:rsidRPr="008C42B2">
              <w:rPr>
                <w:b/>
                <w:sz w:val="20"/>
                <w:szCs w:val="20"/>
              </w:rPr>
              <w:t>Acceptance Criteria</w:t>
            </w:r>
          </w:p>
        </w:tc>
        <w:tc>
          <w:tcPr>
            <w:tcW w:w="1530" w:type="dxa"/>
            <w:tcBorders>
              <w:top w:val="double" w:sz="6" w:space="0" w:color="auto"/>
              <w:bottom w:val="single" w:sz="12" w:space="0" w:color="auto"/>
              <w:right w:val="double" w:sz="6" w:space="0" w:color="auto"/>
            </w:tcBorders>
            <w:vAlign w:val="center"/>
          </w:tcPr>
          <w:p w:rsidR="001855D3" w:rsidRPr="008C42B2" w:rsidRDefault="001855D3" w:rsidP="00C747A2">
            <w:pPr>
              <w:spacing w:after="120"/>
              <w:jc w:val="center"/>
              <w:rPr>
                <w:b/>
                <w:sz w:val="20"/>
                <w:szCs w:val="20"/>
              </w:rPr>
            </w:pPr>
            <w:r w:rsidRPr="008C42B2">
              <w:rPr>
                <w:b/>
                <w:sz w:val="20"/>
                <w:szCs w:val="20"/>
              </w:rPr>
              <w:t>Corrective Action</w:t>
            </w:r>
          </w:p>
        </w:tc>
      </w:tr>
      <w:tr w:rsidR="001855D3" w:rsidRPr="008C42B2" w:rsidTr="0079633E">
        <w:tc>
          <w:tcPr>
            <w:tcW w:w="2286" w:type="dxa"/>
            <w:tcBorders>
              <w:top w:val="nil"/>
              <w:left w:val="double" w:sz="6" w:space="0" w:color="auto"/>
            </w:tcBorders>
            <w:vAlign w:val="center"/>
          </w:tcPr>
          <w:p w:rsidR="001855D3" w:rsidRPr="008C42B2" w:rsidRDefault="001855D3" w:rsidP="00C747A2">
            <w:pPr>
              <w:spacing w:after="120"/>
              <w:jc w:val="center"/>
              <w:rPr>
                <w:sz w:val="20"/>
                <w:szCs w:val="20"/>
              </w:rPr>
            </w:pPr>
            <w:r w:rsidRPr="008C42B2">
              <w:rPr>
                <w:sz w:val="20"/>
                <w:szCs w:val="20"/>
              </w:rPr>
              <w:t>QC sample analysis</w:t>
            </w:r>
          </w:p>
        </w:tc>
        <w:tc>
          <w:tcPr>
            <w:tcW w:w="5652" w:type="dxa"/>
            <w:tcBorders>
              <w:top w:val="nil"/>
            </w:tcBorders>
            <w:vAlign w:val="center"/>
          </w:tcPr>
          <w:p w:rsidR="001855D3" w:rsidRPr="008C42B2" w:rsidRDefault="001855D3" w:rsidP="00C747A2">
            <w:pPr>
              <w:suppressAutoHyphens/>
              <w:spacing w:after="120"/>
              <w:jc w:val="both"/>
              <w:rPr>
                <w:spacing w:val="-2"/>
                <w:sz w:val="20"/>
                <w:szCs w:val="20"/>
              </w:rPr>
            </w:pPr>
            <w:r w:rsidRPr="008C42B2">
              <w:rPr>
                <w:sz w:val="20"/>
                <w:szCs w:val="20"/>
              </w:rPr>
              <w:t>Any QC sample analysis (e.g., method blank, laboratory replicate, field replicate) should be subjected to exactly the same analytical procedures as those used on individual sample analyses.</w:t>
            </w:r>
          </w:p>
          <w:p w:rsidR="001855D3" w:rsidRPr="008C42B2" w:rsidRDefault="001855D3" w:rsidP="00C747A2">
            <w:pPr>
              <w:spacing w:after="120"/>
              <w:jc w:val="center"/>
              <w:rPr>
                <w:sz w:val="20"/>
                <w:szCs w:val="20"/>
              </w:rPr>
            </w:pPr>
          </w:p>
        </w:tc>
        <w:tc>
          <w:tcPr>
            <w:tcW w:w="1530" w:type="dxa"/>
            <w:tcBorders>
              <w:top w:val="nil"/>
              <w:right w:val="double" w:sz="6" w:space="0" w:color="auto"/>
            </w:tcBorders>
            <w:vAlign w:val="center"/>
          </w:tcPr>
          <w:p w:rsidR="001855D3" w:rsidRPr="008C42B2" w:rsidRDefault="001855D3" w:rsidP="00C747A2">
            <w:pPr>
              <w:spacing w:after="120"/>
              <w:jc w:val="center"/>
              <w:rPr>
                <w:sz w:val="20"/>
                <w:szCs w:val="20"/>
              </w:rPr>
            </w:pPr>
            <w:r w:rsidRPr="008C42B2">
              <w:rPr>
                <w:sz w:val="20"/>
                <w:szCs w:val="20"/>
              </w:rPr>
              <w:t>Repeat until acceptable</w:t>
            </w:r>
          </w:p>
        </w:tc>
      </w:tr>
      <w:tr w:rsidR="001855D3" w:rsidRPr="008C42B2" w:rsidTr="0079633E">
        <w:tc>
          <w:tcPr>
            <w:tcW w:w="2286" w:type="dxa"/>
            <w:tcBorders>
              <w:left w:val="double" w:sz="6" w:space="0" w:color="auto"/>
            </w:tcBorders>
            <w:vAlign w:val="center"/>
          </w:tcPr>
          <w:p w:rsidR="001855D3" w:rsidRPr="008C42B2" w:rsidRDefault="001855D3" w:rsidP="00C747A2">
            <w:pPr>
              <w:spacing w:after="120"/>
              <w:jc w:val="center"/>
              <w:rPr>
                <w:sz w:val="20"/>
                <w:szCs w:val="20"/>
              </w:rPr>
            </w:pPr>
            <w:r w:rsidRPr="008C42B2">
              <w:rPr>
                <w:sz w:val="20"/>
                <w:szCs w:val="20"/>
              </w:rPr>
              <w:t>Standard curves</w:t>
            </w:r>
          </w:p>
        </w:tc>
        <w:tc>
          <w:tcPr>
            <w:tcW w:w="5652" w:type="dxa"/>
            <w:vAlign w:val="center"/>
          </w:tcPr>
          <w:p w:rsidR="001855D3" w:rsidRPr="008C42B2" w:rsidRDefault="001855D3" w:rsidP="00C747A2">
            <w:pPr>
              <w:suppressAutoHyphens/>
              <w:spacing w:after="120"/>
              <w:jc w:val="both"/>
              <w:rPr>
                <w:spacing w:val="-2"/>
                <w:sz w:val="20"/>
                <w:szCs w:val="20"/>
              </w:rPr>
            </w:pPr>
            <w:r w:rsidRPr="008C42B2">
              <w:rPr>
                <w:spacing w:val="-2"/>
                <w:sz w:val="20"/>
                <w:szCs w:val="20"/>
              </w:rPr>
              <w:t>Standard curve runs should be evaluated for agreement between duplicates (curve R</w:t>
            </w:r>
            <w:r w:rsidRPr="008C42B2">
              <w:rPr>
                <w:spacing w:val="-2"/>
                <w:sz w:val="20"/>
                <w:szCs w:val="20"/>
                <w:vertAlign w:val="superscript"/>
              </w:rPr>
              <w:t>2</w:t>
            </w:r>
            <w:r w:rsidRPr="008C42B2">
              <w:rPr>
                <w:spacing w:val="-2"/>
                <w:sz w:val="20"/>
                <w:szCs w:val="20"/>
              </w:rPr>
              <w:t xml:space="preserve"> &gt; 0.97) and overall linearity.  Slope values for standard curves are considered acceptable for unknown sample quantitation when between -3.75 and -3.20.  These slopes represent PCR efficiency values between 85% and 105%.</w:t>
            </w:r>
          </w:p>
          <w:p w:rsidR="001855D3" w:rsidRPr="008C42B2" w:rsidRDefault="001855D3" w:rsidP="00C747A2">
            <w:pPr>
              <w:spacing w:after="120"/>
              <w:jc w:val="center"/>
              <w:rPr>
                <w:sz w:val="20"/>
                <w:szCs w:val="20"/>
              </w:rPr>
            </w:pPr>
          </w:p>
        </w:tc>
        <w:tc>
          <w:tcPr>
            <w:tcW w:w="1530" w:type="dxa"/>
            <w:tcBorders>
              <w:right w:val="double" w:sz="6" w:space="0" w:color="auto"/>
            </w:tcBorders>
            <w:vAlign w:val="center"/>
          </w:tcPr>
          <w:p w:rsidR="001855D3" w:rsidRPr="008C42B2" w:rsidRDefault="001855D3" w:rsidP="00C747A2">
            <w:pPr>
              <w:spacing w:after="120"/>
              <w:jc w:val="center"/>
              <w:rPr>
                <w:sz w:val="20"/>
                <w:szCs w:val="20"/>
              </w:rPr>
            </w:pPr>
            <w:r w:rsidRPr="008C42B2">
              <w:rPr>
                <w:sz w:val="20"/>
                <w:szCs w:val="20"/>
              </w:rPr>
              <w:t>Repeat until acceptable</w:t>
            </w:r>
          </w:p>
        </w:tc>
      </w:tr>
      <w:tr w:rsidR="001855D3" w:rsidRPr="008C42B2" w:rsidTr="0079633E">
        <w:tc>
          <w:tcPr>
            <w:tcW w:w="2286" w:type="dxa"/>
            <w:tcBorders>
              <w:left w:val="double" w:sz="6" w:space="0" w:color="auto"/>
            </w:tcBorders>
            <w:vAlign w:val="center"/>
          </w:tcPr>
          <w:p w:rsidR="001855D3" w:rsidRPr="008C42B2" w:rsidRDefault="001855D3" w:rsidP="00C747A2">
            <w:pPr>
              <w:spacing w:after="120"/>
              <w:jc w:val="center"/>
              <w:rPr>
                <w:sz w:val="20"/>
                <w:szCs w:val="20"/>
              </w:rPr>
            </w:pPr>
            <w:r w:rsidRPr="008C42B2">
              <w:rPr>
                <w:sz w:val="20"/>
                <w:szCs w:val="20"/>
              </w:rPr>
              <w:t>Sample analysis</w:t>
            </w:r>
          </w:p>
        </w:tc>
        <w:tc>
          <w:tcPr>
            <w:tcW w:w="5652" w:type="dxa"/>
            <w:vAlign w:val="center"/>
          </w:tcPr>
          <w:p w:rsidR="001855D3" w:rsidRPr="008C42B2" w:rsidRDefault="001855D3" w:rsidP="00C747A2">
            <w:pPr>
              <w:suppressAutoHyphens/>
              <w:spacing w:after="120"/>
              <w:jc w:val="both"/>
              <w:rPr>
                <w:spacing w:val="-2"/>
                <w:sz w:val="20"/>
                <w:szCs w:val="20"/>
              </w:rPr>
            </w:pPr>
            <w:r w:rsidRPr="008C42B2">
              <w:rPr>
                <w:spacing w:val="-2"/>
                <w:sz w:val="20"/>
                <w:szCs w:val="20"/>
              </w:rPr>
              <w:t>All unknown samples should be analyzed in duplicate. Duplicate samples &gt;100% different should be analyzed again.</w:t>
            </w:r>
            <w:r w:rsidRPr="008C42B2">
              <w:rPr>
                <w:rStyle w:val="CommentReference"/>
                <w:sz w:val="20"/>
                <w:szCs w:val="20"/>
              </w:rPr>
              <w:t/>
            </w:r>
          </w:p>
          <w:p w:rsidR="001855D3" w:rsidRPr="008C42B2" w:rsidRDefault="001855D3" w:rsidP="00C747A2">
            <w:pPr>
              <w:spacing w:after="120"/>
              <w:jc w:val="center"/>
              <w:rPr>
                <w:sz w:val="20"/>
                <w:szCs w:val="20"/>
              </w:rPr>
            </w:pPr>
          </w:p>
        </w:tc>
        <w:tc>
          <w:tcPr>
            <w:tcW w:w="1530" w:type="dxa"/>
            <w:tcBorders>
              <w:right w:val="double" w:sz="6" w:space="0" w:color="auto"/>
            </w:tcBorders>
            <w:vAlign w:val="center"/>
          </w:tcPr>
          <w:p w:rsidR="001855D3" w:rsidRPr="008C42B2" w:rsidRDefault="001855D3" w:rsidP="00C747A2">
            <w:pPr>
              <w:spacing w:after="120"/>
              <w:jc w:val="center"/>
              <w:rPr>
                <w:sz w:val="20"/>
                <w:szCs w:val="20"/>
              </w:rPr>
            </w:pPr>
            <w:r w:rsidRPr="008C42B2">
              <w:rPr>
                <w:sz w:val="20"/>
                <w:szCs w:val="20"/>
              </w:rPr>
              <w:t>Repeat until acceptable</w:t>
            </w:r>
          </w:p>
        </w:tc>
      </w:tr>
    </w:tbl>
    <w:p w:rsidR="001855D3" w:rsidRDefault="001855D3" w:rsidP="00E66D2D"/>
    <w:p w:rsidR="0018776A" w:rsidRPr="00E505BA" w:rsidRDefault="0018776A" w:rsidP="00E66D2D"/>
    <w:p w:rsidR="009C535A" w:rsidRDefault="009C535A" w:rsidP="009D36FE">
      <w:pPr>
        <w:pStyle w:val="Heading3"/>
        <w:numPr>
          <w:ilvl w:val="2"/>
          <w:numId w:val="31"/>
        </w:numPr>
      </w:pPr>
      <w:bookmarkStart w:id="39" w:name="_Toc345321567"/>
      <w:r>
        <w:t>Verification Methods and Calculations</w:t>
      </w:r>
      <w:bookmarkEnd w:id="39"/>
    </w:p>
    <w:p w:rsidR="00B87D23" w:rsidRPr="00B87D23" w:rsidRDefault="00B87D23" w:rsidP="00E66D2D">
      <w:pPr>
        <w:pStyle w:val="BodyTextIndent2"/>
        <w:widowControl w:val="0"/>
        <w:tabs>
          <w:tab w:val="clear" w:pos="0"/>
          <w:tab w:val="clear" w:pos="540"/>
          <w:tab w:val="clear" w:pos="1440"/>
          <w:tab w:val="clear" w:pos="2160"/>
        </w:tabs>
        <w:rPr>
          <w:rFonts w:asciiTheme="minorHAnsi" w:hAnsiTheme="minorHAnsi"/>
        </w:rPr>
      </w:pPr>
      <w:r w:rsidRPr="00B87D23">
        <w:rPr>
          <w:rFonts w:asciiTheme="minorHAnsi" w:hAnsiTheme="minorHAnsi"/>
        </w:rPr>
        <w:t>During the data review process, standardized methods and calculations are used to examine the measurement process against the specified QC requirements.  These general methods and calculations, organized by DQI characteristics outlined in Section A, are described in the remainder of this section.</w:t>
      </w:r>
    </w:p>
    <w:p w:rsidR="00B87D23" w:rsidRPr="00B87D23" w:rsidRDefault="00B87D23" w:rsidP="00E66D2D"/>
    <w:p w:rsidR="009C535A" w:rsidRDefault="009C535A" w:rsidP="009D36FE">
      <w:pPr>
        <w:pStyle w:val="Heading4"/>
        <w:numPr>
          <w:ilvl w:val="3"/>
          <w:numId w:val="31"/>
        </w:numPr>
      </w:pPr>
      <w:r>
        <w:t>Representativeness</w:t>
      </w:r>
    </w:p>
    <w:p w:rsidR="00B87D23" w:rsidRPr="00B87D23" w:rsidRDefault="00B87D23" w:rsidP="00E66D2D">
      <w:pPr>
        <w:pStyle w:val="BodyTextIndent2"/>
        <w:widowControl w:val="0"/>
        <w:tabs>
          <w:tab w:val="clear" w:pos="0"/>
          <w:tab w:val="clear" w:pos="540"/>
          <w:tab w:val="clear" w:pos="1440"/>
          <w:tab w:val="clear" w:pos="2160"/>
        </w:tabs>
        <w:rPr>
          <w:rFonts w:asciiTheme="minorHAnsi" w:hAnsiTheme="minorHAnsi"/>
          <w:bCs w:val="0"/>
        </w:rPr>
      </w:pPr>
      <w:r w:rsidRPr="00B87D23">
        <w:rPr>
          <w:rFonts w:asciiTheme="minorHAnsi" w:hAnsiTheme="minorHAnsi"/>
          <w:bCs w:val="0"/>
        </w:rPr>
        <w:t>The appearance and records for samples should, at a minimum, be checked against project requirements for the following:</w:t>
      </w:r>
    </w:p>
    <w:p w:rsidR="00B87D23" w:rsidRPr="00B87D23" w:rsidRDefault="00B87D23" w:rsidP="00E66D2D">
      <w:pPr>
        <w:pStyle w:val="BodyTextIndent2"/>
        <w:widowControl w:val="0"/>
        <w:tabs>
          <w:tab w:val="clear" w:pos="0"/>
          <w:tab w:val="clear" w:pos="540"/>
          <w:tab w:val="clear" w:pos="1440"/>
          <w:tab w:val="clear" w:pos="2160"/>
        </w:tabs>
        <w:rPr>
          <w:rFonts w:asciiTheme="minorHAnsi" w:hAnsiTheme="minorHAnsi"/>
          <w:bCs w:val="0"/>
        </w:rPr>
      </w:pP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Sampling protocols</w:t>
      </w: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Sample types</w:t>
      </w: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Sample containers</w:t>
      </w: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Sample sizes</w:t>
      </w: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Sample numbers</w:t>
      </w: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Sample preservation</w:t>
      </w: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Sample storage</w:t>
      </w: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Sample analysis hold time</w:t>
      </w:r>
    </w:p>
    <w:p w:rsidR="00B87D23" w:rsidRPr="00B87D23" w:rsidRDefault="00B87D23" w:rsidP="00E66D2D">
      <w:pPr>
        <w:widowControl w:val="0"/>
        <w:numPr>
          <w:ilvl w:val="0"/>
          <w:numId w:val="8"/>
        </w:numPr>
        <w:autoSpaceDE w:val="0"/>
        <w:autoSpaceDN w:val="0"/>
        <w:adjustRightInd w:val="0"/>
        <w:spacing w:after="0" w:line="240" w:lineRule="auto"/>
        <w:rPr>
          <w:sz w:val="24"/>
        </w:rPr>
      </w:pPr>
      <w:r w:rsidRPr="00B87D23">
        <w:rPr>
          <w:sz w:val="24"/>
        </w:rPr>
        <w:t>Maintenance of sample chain-of-custody</w:t>
      </w:r>
    </w:p>
    <w:p w:rsidR="00B87D23" w:rsidRPr="00B87D23" w:rsidRDefault="00B87D23" w:rsidP="00E66D2D"/>
    <w:p w:rsidR="009C535A" w:rsidRDefault="009C535A" w:rsidP="009D36FE">
      <w:pPr>
        <w:pStyle w:val="Heading4"/>
        <w:numPr>
          <w:ilvl w:val="3"/>
          <w:numId w:val="31"/>
        </w:numPr>
      </w:pPr>
      <w:r>
        <w:t>Accuracy</w:t>
      </w:r>
    </w:p>
    <w:p w:rsidR="00B87D23" w:rsidRPr="00B87D23" w:rsidRDefault="00B87D23" w:rsidP="00E66D2D">
      <w:pPr>
        <w:suppressAutoHyphens/>
        <w:ind w:left="540"/>
        <w:jc w:val="both"/>
        <w:rPr>
          <w:spacing w:val="-3"/>
          <w:sz w:val="24"/>
          <w:szCs w:val="24"/>
        </w:rPr>
      </w:pPr>
      <w:r w:rsidRPr="00B87D23">
        <w:rPr>
          <w:spacing w:val="-3"/>
          <w:sz w:val="24"/>
          <w:szCs w:val="24"/>
        </w:rPr>
        <w:t xml:space="preserve">Accuracy (bias) is a measurement of the extent to which a measured value of a quantity (parameter or analyte) agrees with the accepted value of that quantity.  It is assessed by the analysis of samples of known concentration for the analytes of concern.  </w:t>
      </w:r>
    </w:p>
    <w:p w:rsidR="00B87D23" w:rsidRPr="00B87D23" w:rsidRDefault="00B87D23" w:rsidP="00E66D2D">
      <w:pPr>
        <w:suppressAutoHyphens/>
        <w:ind w:left="2160"/>
        <w:jc w:val="both"/>
        <w:rPr>
          <w:spacing w:val="-3"/>
          <w:sz w:val="24"/>
          <w:szCs w:val="24"/>
        </w:rPr>
      </w:pPr>
    </w:p>
    <w:p w:rsidR="00B87D23" w:rsidRPr="00B87D23" w:rsidRDefault="00B87D23" w:rsidP="00E66D2D">
      <w:pPr>
        <w:suppressAutoHyphens/>
        <w:ind w:left="540"/>
        <w:rPr>
          <w:spacing w:val="-3"/>
          <w:sz w:val="24"/>
          <w:szCs w:val="24"/>
        </w:rPr>
      </w:pPr>
      <w:r w:rsidRPr="00B87D23">
        <w:rPr>
          <w:spacing w:val="-3"/>
          <w:sz w:val="24"/>
          <w:szCs w:val="24"/>
        </w:rPr>
        <w:t xml:space="preserve">For LCSs, calibration standards, field reference standards, or additional QC samples of known concentration, accuracy is quantified by calculating the </w:t>
      </w:r>
      <w:r w:rsidRPr="00B87D23">
        <w:rPr>
          <w:i/>
          <w:spacing w:val="-3"/>
          <w:sz w:val="24"/>
          <w:szCs w:val="24"/>
        </w:rPr>
        <w:t>percent recovery</w:t>
      </w:r>
      <w:r w:rsidRPr="00B87D23">
        <w:rPr>
          <w:spacing w:val="-3"/>
          <w:sz w:val="24"/>
          <w:szCs w:val="24"/>
        </w:rPr>
        <w:t xml:space="preserve"> (%R) of analyte from a known quantity of analyte as follows:</w:t>
      </w:r>
    </w:p>
    <w:p w:rsidR="00B87D23" w:rsidRPr="00B87D23" w:rsidRDefault="00B87D23" w:rsidP="00E66D2D">
      <w:pPr>
        <w:suppressAutoHyphens/>
        <w:ind w:left="540"/>
        <w:rPr>
          <w:spacing w:val="-3"/>
          <w:sz w:val="24"/>
          <w:szCs w:val="24"/>
        </w:rPr>
      </w:pPr>
      <w:r w:rsidRPr="00B87D23">
        <w:rPr>
          <w:spacing w:val="-3"/>
          <w:sz w:val="24"/>
          <w:szCs w:val="24"/>
        </w:rPr>
        <w:br/>
      </w:r>
      <w:r w:rsidRPr="00B87D23">
        <w:rPr>
          <w:noProof/>
          <w:sz w:val="24"/>
          <w:szCs w:val="24"/>
        </w:rPr>
        <w:drawing>
          <wp:inline distT="0" distB="0" distL="0" distR="0">
            <wp:extent cx="988695" cy="3721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988695" cy="372110"/>
                    </a:xfrm>
                    <a:prstGeom prst="rect">
                      <a:avLst/>
                    </a:prstGeom>
                    <a:noFill/>
                    <a:ln w="9525">
                      <a:noFill/>
                      <a:miter lim="800000"/>
                      <a:headEnd/>
                      <a:tailEnd/>
                    </a:ln>
                  </pic:spPr>
                </pic:pic>
              </a:graphicData>
            </a:graphic>
          </wp:inline>
        </w:drawing>
      </w:r>
    </w:p>
    <w:p w:rsidR="00B87D23" w:rsidRPr="00B87D23" w:rsidRDefault="00B87D23" w:rsidP="00E66D2D">
      <w:pPr>
        <w:suppressAutoHyphens/>
        <w:ind w:left="2160"/>
        <w:jc w:val="both"/>
        <w:rPr>
          <w:spacing w:val="-3"/>
          <w:sz w:val="24"/>
          <w:szCs w:val="24"/>
        </w:rPr>
      </w:pPr>
    </w:p>
    <w:p w:rsidR="00B87D23" w:rsidRPr="00B87D23" w:rsidRDefault="00B87D23" w:rsidP="00E66D2D">
      <w:pPr>
        <w:suppressAutoHyphens/>
        <w:ind w:left="1440" w:firstLine="720"/>
        <w:jc w:val="both"/>
        <w:rPr>
          <w:spacing w:val="-3"/>
          <w:sz w:val="24"/>
          <w:szCs w:val="24"/>
        </w:rPr>
      </w:pPr>
      <w:proofErr w:type="gramStart"/>
      <w:r w:rsidRPr="00B87D23">
        <w:rPr>
          <w:spacing w:val="-3"/>
          <w:sz w:val="24"/>
          <w:szCs w:val="24"/>
        </w:rPr>
        <w:t>where</w:t>
      </w:r>
      <w:proofErr w:type="gramEnd"/>
      <w:r w:rsidRPr="00B87D23">
        <w:rPr>
          <w:spacing w:val="-3"/>
          <w:sz w:val="24"/>
          <w:szCs w:val="24"/>
        </w:rPr>
        <w:t>:</w:t>
      </w:r>
    </w:p>
    <w:p w:rsidR="00B87D23" w:rsidRPr="00B87D23" w:rsidRDefault="00B87D23" w:rsidP="00E66D2D">
      <w:pPr>
        <w:suppressAutoHyphens/>
        <w:jc w:val="both"/>
        <w:rPr>
          <w:spacing w:val="-3"/>
          <w:sz w:val="24"/>
          <w:szCs w:val="24"/>
        </w:rPr>
      </w:pPr>
    </w:p>
    <w:p w:rsidR="00B87D23" w:rsidRPr="00B87D23" w:rsidRDefault="00B87D23" w:rsidP="00E66D2D">
      <w:pPr>
        <w:suppressAutoHyphens/>
        <w:jc w:val="both"/>
        <w:rPr>
          <w:spacing w:val="-3"/>
          <w:sz w:val="24"/>
          <w:szCs w:val="24"/>
        </w:rPr>
      </w:pPr>
      <w:r w:rsidRPr="00B87D23">
        <w:rPr>
          <w:spacing w:val="-3"/>
          <w:sz w:val="24"/>
          <w:szCs w:val="24"/>
        </w:rPr>
        <w:tab/>
      </w:r>
      <w:r w:rsidRPr="00B87D23">
        <w:rPr>
          <w:spacing w:val="-3"/>
          <w:sz w:val="24"/>
          <w:szCs w:val="24"/>
        </w:rPr>
        <w:tab/>
      </w:r>
      <w:r w:rsidRPr="00B87D23">
        <w:rPr>
          <w:spacing w:val="-3"/>
          <w:sz w:val="24"/>
          <w:szCs w:val="24"/>
        </w:rPr>
        <w:tab/>
      </w:r>
      <w:proofErr w:type="spellStart"/>
      <w:r w:rsidRPr="00B87D23">
        <w:rPr>
          <w:spacing w:val="-3"/>
          <w:sz w:val="24"/>
          <w:szCs w:val="24"/>
        </w:rPr>
        <w:t>V</w:t>
      </w:r>
      <w:r w:rsidRPr="00B87D23">
        <w:rPr>
          <w:spacing w:val="-3"/>
          <w:sz w:val="24"/>
          <w:szCs w:val="24"/>
          <w:vertAlign w:val="subscript"/>
        </w:rPr>
        <w:t>m</w:t>
      </w:r>
      <w:proofErr w:type="spellEnd"/>
      <w:r w:rsidRPr="00B87D23">
        <w:rPr>
          <w:spacing w:val="-3"/>
          <w:sz w:val="24"/>
          <w:szCs w:val="24"/>
        </w:rPr>
        <w:t xml:space="preserve"> = </w:t>
      </w:r>
      <w:r w:rsidRPr="00B87D23">
        <w:rPr>
          <w:spacing w:val="-3"/>
          <w:sz w:val="24"/>
          <w:szCs w:val="24"/>
        </w:rPr>
        <w:tab/>
        <w:t>measured value (concentration determined by analysis)</w:t>
      </w:r>
    </w:p>
    <w:p w:rsidR="00B87D23" w:rsidRPr="00B87D23" w:rsidRDefault="00B87D23" w:rsidP="00E66D2D">
      <w:pPr>
        <w:suppressAutoHyphens/>
        <w:jc w:val="both"/>
        <w:rPr>
          <w:spacing w:val="-3"/>
          <w:sz w:val="24"/>
          <w:szCs w:val="24"/>
        </w:rPr>
      </w:pPr>
    </w:p>
    <w:p w:rsidR="00B87D23" w:rsidRPr="00B87D23" w:rsidRDefault="00B87D23" w:rsidP="00E66D2D">
      <w:pPr>
        <w:suppressAutoHyphens/>
        <w:ind w:left="2880" w:hanging="720"/>
        <w:jc w:val="both"/>
        <w:rPr>
          <w:spacing w:val="-3"/>
          <w:sz w:val="24"/>
          <w:szCs w:val="24"/>
        </w:rPr>
      </w:pPr>
      <w:proofErr w:type="spellStart"/>
      <w:proofErr w:type="gramStart"/>
      <w:r w:rsidRPr="00B87D23">
        <w:rPr>
          <w:spacing w:val="-3"/>
          <w:sz w:val="24"/>
          <w:szCs w:val="24"/>
        </w:rPr>
        <w:t>V</w:t>
      </w:r>
      <w:r w:rsidRPr="00B87D23">
        <w:rPr>
          <w:spacing w:val="-3"/>
          <w:sz w:val="24"/>
          <w:szCs w:val="24"/>
          <w:vertAlign w:val="subscript"/>
        </w:rPr>
        <w:t>t</w:t>
      </w:r>
      <w:proofErr w:type="spellEnd"/>
      <w:proofErr w:type="gramEnd"/>
      <w:r w:rsidRPr="00B87D23">
        <w:rPr>
          <w:spacing w:val="-3"/>
          <w:sz w:val="24"/>
          <w:szCs w:val="24"/>
        </w:rPr>
        <w:t xml:space="preserve"> =</w:t>
      </w:r>
      <w:r w:rsidRPr="00B87D23">
        <w:rPr>
          <w:spacing w:val="-3"/>
          <w:sz w:val="24"/>
          <w:szCs w:val="24"/>
        </w:rPr>
        <w:tab/>
        <w:t xml:space="preserve">true value (concentration or quantity as calculated or certified by </w:t>
      </w:r>
      <w:r>
        <w:rPr>
          <w:spacing w:val="-3"/>
          <w:sz w:val="24"/>
          <w:szCs w:val="24"/>
        </w:rPr>
        <w:t xml:space="preserve">the </w:t>
      </w:r>
      <w:r w:rsidRPr="00B87D23">
        <w:rPr>
          <w:spacing w:val="-3"/>
          <w:sz w:val="24"/>
          <w:szCs w:val="24"/>
        </w:rPr>
        <w:t>manufacturer)</w:t>
      </w:r>
    </w:p>
    <w:p w:rsidR="00B87D23" w:rsidRPr="00B87D23" w:rsidRDefault="00B87D23" w:rsidP="00E66D2D">
      <w:pPr>
        <w:suppressAutoHyphens/>
        <w:jc w:val="both"/>
        <w:rPr>
          <w:spacing w:val="-3"/>
          <w:sz w:val="24"/>
          <w:szCs w:val="24"/>
        </w:rPr>
      </w:pPr>
    </w:p>
    <w:p w:rsidR="00B87D23" w:rsidRPr="00B87D23" w:rsidRDefault="00B87D23" w:rsidP="00E66D2D">
      <w:pPr>
        <w:suppressAutoHyphens/>
        <w:jc w:val="both"/>
        <w:rPr>
          <w:spacing w:val="-3"/>
          <w:sz w:val="24"/>
          <w:szCs w:val="24"/>
        </w:rPr>
      </w:pPr>
    </w:p>
    <w:p w:rsidR="00B87D23" w:rsidRPr="00B87D23" w:rsidRDefault="00B87D23" w:rsidP="00E66D2D">
      <w:pPr>
        <w:pStyle w:val="BodyTextIndent3"/>
        <w:suppressAutoHyphens/>
        <w:rPr>
          <w:spacing w:val="-3"/>
          <w:sz w:val="24"/>
          <w:szCs w:val="24"/>
        </w:rPr>
      </w:pPr>
      <w:r w:rsidRPr="00B87D23">
        <w:rPr>
          <w:spacing w:val="-3"/>
          <w:sz w:val="24"/>
          <w:szCs w:val="24"/>
        </w:rPr>
        <w:t>A matrix spike (MS) sample or a matrix spike duplicate (MSD) sample is designed to provide information about the effect of the sample matrix on the digestion and measurement methodology.  A known amount of the analyte of interest is added to a sample prior to sample preparation and instrumental analysis.  To assess the effect of sample matrix on accuracy, the %R for the analyte of interest in the spiked sample is calculated as follows:</w:t>
      </w:r>
    </w:p>
    <w:p w:rsidR="00B87D23" w:rsidRPr="00B87D23" w:rsidRDefault="00B87D23" w:rsidP="00E66D2D">
      <w:pPr>
        <w:suppressAutoHyphens/>
        <w:ind w:left="1440" w:firstLine="720"/>
        <w:jc w:val="center"/>
        <w:rPr>
          <w:spacing w:val="-3"/>
          <w:sz w:val="24"/>
          <w:szCs w:val="24"/>
        </w:rPr>
      </w:pPr>
    </w:p>
    <w:p w:rsidR="00B87D23" w:rsidRPr="00B87D23" w:rsidRDefault="00B87D23" w:rsidP="00E66D2D">
      <w:pPr>
        <w:suppressAutoHyphens/>
        <w:ind w:left="1440" w:firstLine="720"/>
        <w:jc w:val="center"/>
        <w:rPr>
          <w:spacing w:val="-3"/>
          <w:sz w:val="24"/>
          <w:szCs w:val="24"/>
        </w:rPr>
      </w:pPr>
      <w:r w:rsidRPr="00B87D23">
        <w:rPr>
          <w:noProof/>
          <w:sz w:val="24"/>
          <w:szCs w:val="24"/>
        </w:rPr>
        <w:drawing>
          <wp:inline distT="0" distB="0" distL="0" distR="0">
            <wp:extent cx="1562735" cy="3511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562735" cy="351155"/>
                    </a:xfrm>
                    <a:prstGeom prst="rect">
                      <a:avLst/>
                    </a:prstGeom>
                    <a:noFill/>
                    <a:ln w="9525">
                      <a:noFill/>
                      <a:miter lim="800000"/>
                      <a:headEnd/>
                      <a:tailEnd/>
                    </a:ln>
                  </pic:spPr>
                </pic:pic>
              </a:graphicData>
            </a:graphic>
          </wp:inline>
        </w:drawing>
      </w:r>
    </w:p>
    <w:p w:rsidR="00B87D23" w:rsidRPr="00B87D23" w:rsidRDefault="00B87D23" w:rsidP="00E66D2D">
      <w:pPr>
        <w:suppressAutoHyphens/>
        <w:ind w:left="2160"/>
        <w:jc w:val="both"/>
        <w:rPr>
          <w:spacing w:val="-3"/>
          <w:sz w:val="24"/>
          <w:szCs w:val="24"/>
        </w:rPr>
      </w:pPr>
    </w:p>
    <w:p w:rsidR="00B87D23" w:rsidRPr="00B87D23" w:rsidRDefault="00B87D23" w:rsidP="00E66D2D">
      <w:pPr>
        <w:suppressAutoHyphens/>
        <w:ind w:left="2160"/>
        <w:jc w:val="both"/>
        <w:rPr>
          <w:spacing w:val="-3"/>
          <w:sz w:val="24"/>
          <w:szCs w:val="24"/>
        </w:rPr>
      </w:pPr>
      <w:r w:rsidRPr="00B87D23">
        <w:rPr>
          <w:spacing w:val="-3"/>
          <w:sz w:val="24"/>
          <w:szCs w:val="24"/>
        </w:rPr>
        <w:tab/>
      </w:r>
      <w:proofErr w:type="gramStart"/>
      <w:r w:rsidRPr="00B87D23">
        <w:rPr>
          <w:spacing w:val="-3"/>
          <w:sz w:val="24"/>
          <w:szCs w:val="24"/>
        </w:rPr>
        <w:t>where</w:t>
      </w:r>
      <w:proofErr w:type="gramEnd"/>
      <w:r w:rsidRPr="00B87D23">
        <w:rPr>
          <w:spacing w:val="-3"/>
          <w:sz w:val="24"/>
          <w:szCs w:val="24"/>
        </w:rPr>
        <w:t>:</w:t>
      </w:r>
    </w:p>
    <w:p w:rsidR="00B87D23" w:rsidRPr="00B87D23" w:rsidRDefault="00B87D23" w:rsidP="00E66D2D">
      <w:pPr>
        <w:suppressAutoHyphens/>
        <w:ind w:left="2160"/>
        <w:jc w:val="both"/>
        <w:rPr>
          <w:spacing w:val="-3"/>
          <w:sz w:val="24"/>
          <w:szCs w:val="24"/>
        </w:rPr>
      </w:pPr>
    </w:p>
    <w:p w:rsidR="00B87D23" w:rsidRPr="00B87D23" w:rsidRDefault="00B87D23" w:rsidP="00E66D2D">
      <w:pPr>
        <w:suppressAutoHyphens/>
        <w:ind w:left="2160" w:firstLine="720"/>
        <w:jc w:val="both"/>
        <w:rPr>
          <w:spacing w:val="-3"/>
          <w:sz w:val="24"/>
          <w:szCs w:val="24"/>
        </w:rPr>
      </w:pPr>
      <w:r w:rsidRPr="00B87D23">
        <w:rPr>
          <w:spacing w:val="-3"/>
          <w:sz w:val="24"/>
          <w:szCs w:val="24"/>
        </w:rPr>
        <w:t>SSR =</w:t>
      </w:r>
      <w:r w:rsidRPr="00B87D23">
        <w:rPr>
          <w:spacing w:val="-3"/>
          <w:sz w:val="24"/>
          <w:szCs w:val="24"/>
        </w:rPr>
        <w:tab/>
        <w:t>spiked sample result</w:t>
      </w:r>
    </w:p>
    <w:p w:rsidR="00B87D23" w:rsidRPr="00B87D23" w:rsidRDefault="00B87D23" w:rsidP="00E66D2D">
      <w:pPr>
        <w:suppressAutoHyphens/>
        <w:ind w:left="2160"/>
        <w:jc w:val="both"/>
        <w:rPr>
          <w:spacing w:val="-3"/>
          <w:sz w:val="24"/>
          <w:szCs w:val="24"/>
        </w:rPr>
      </w:pPr>
    </w:p>
    <w:p w:rsidR="00B87D23" w:rsidRPr="00B87D23" w:rsidRDefault="00B87D23" w:rsidP="00E66D2D">
      <w:pPr>
        <w:suppressAutoHyphens/>
        <w:ind w:left="2160" w:firstLine="720"/>
        <w:jc w:val="both"/>
        <w:rPr>
          <w:spacing w:val="-3"/>
          <w:sz w:val="24"/>
          <w:szCs w:val="24"/>
        </w:rPr>
      </w:pPr>
      <w:r w:rsidRPr="00B87D23">
        <w:rPr>
          <w:spacing w:val="-3"/>
          <w:sz w:val="24"/>
          <w:szCs w:val="24"/>
        </w:rPr>
        <w:t>SR =</w:t>
      </w:r>
      <w:r w:rsidRPr="00B87D23">
        <w:rPr>
          <w:spacing w:val="-3"/>
          <w:sz w:val="24"/>
          <w:szCs w:val="24"/>
        </w:rPr>
        <w:tab/>
        <w:t>sample result</w:t>
      </w:r>
    </w:p>
    <w:p w:rsidR="00B87D23" w:rsidRPr="00B87D23" w:rsidRDefault="00B87D23" w:rsidP="00E66D2D">
      <w:pPr>
        <w:suppressAutoHyphens/>
        <w:ind w:left="2160"/>
        <w:jc w:val="both"/>
        <w:rPr>
          <w:spacing w:val="-3"/>
          <w:sz w:val="24"/>
          <w:szCs w:val="24"/>
        </w:rPr>
      </w:pPr>
    </w:p>
    <w:p w:rsidR="00B87D23" w:rsidRPr="00B87D23" w:rsidRDefault="00B87D23" w:rsidP="00E66D2D">
      <w:pPr>
        <w:suppressAutoHyphens/>
        <w:ind w:left="2160" w:firstLine="720"/>
        <w:jc w:val="both"/>
        <w:rPr>
          <w:spacing w:val="-3"/>
          <w:sz w:val="24"/>
          <w:szCs w:val="24"/>
        </w:rPr>
      </w:pPr>
      <w:r w:rsidRPr="00B87D23">
        <w:rPr>
          <w:spacing w:val="-3"/>
          <w:sz w:val="24"/>
          <w:szCs w:val="24"/>
        </w:rPr>
        <w:t xml:space="preserve">SA = </w:t>
      </w:r>
      <w:r w:rsidRPr="00B87D23">
        <w:rPr>
          <w:spacing w:val="-3"/>
          <w:sz w:val="24"/>
          <w:szCs w:val="24"/>
        </w:rPr>
        <w:tab/>
        <w:t xml:space="preserve">spike added </w:t>
      </w:r>
    </w:p>
    <w:p w:rsidR="00B87D23" w:rsidRPr="00B87D23" w:rsidRDefault="00B87D23" w:rsidP="00E66D2D"/>
    <w:p w:rsidR="009C535A" w:rsidRDefault="009C535A" w:rsidP="009D36FE">
      <w:pPr>
        <w:pStyle w:val="Heading4"/>
        <w:numPr>
          <w:ilvl w:val="3"/>
          <w:numId w:val="31"/>
        </w:numPr>
      </w:pPr>
      <w:r>
        <w:t>Precision</w:t>
      </w:r>
    </w:p>
    <w:p w:rsidR="00B87D23" w:rsidRPr="00B87D23" w:rsidRDefault="00B87D23" w:rsidP="00E66D2D">
      <w:pPr>
        <w:suppressAutoHyphens/>
        <w:ind w:left="720"/>
        <w:jc w:val="both"/>
        <w:rPr>
          <w:spacing w:val="-3"/>
          <w:sz w:val="24"/>
        </w:rPr>
      </w:pPr>
      <w:r w:rsidRPr="00B87D23">
        <w:rPr>
          <w:spacing w:val="-3"/>
          <w:sz w:val="24"/>
        </w:rPr>
        <w:t xml:space="preserve">Precision is a measurement of the random error in an analytical measurement process.  It reflects the degree of agreement between independent measurements determined by the analysis of replicate samples.  When calculated for duplicate sample analyses, precision is expressed as the </w:t>
      </w:r>
      <w:r w:rsidRPr="00B87D23">
        <w:rPr>
          <w:i/>
          <w:spacing w:val="-3"/>
          <w:sz w:val="24"/>
        </w:rPr>
        <w:t>relative percent difference</w:t>
      </w:r>
      <w:r w:rsidRPr="00B87D23">
        <w:rPr>
          <w:spacing w:val="-3"/>
          <w:sz w:val="24"/>
        </w:rPr>
        <w:t xml:space="preserve"> (RPD), which is calculated as:</w:t>
      </w:r>
    </w:p>
    <w:p w:rsidR="00B87D23" w:rsidRPr="00B87D23" w:rsidRDefault="00B87D23" w:rsidP="00E66D2D">
      <w:pPr>
        <w:suppressAutoHyphens/>
        <w:ind w:left="720"/>
        <w:jc w:val="both"/>
        <w:rPr>
          <w:spacing w:val="-3"/>
          <w:sz w:val="24"/>
        </w:rPr>
      </w:pPr>
    </w:p>
    <w:p w:rsidR="00B87D23" w:rsidRPr="00B87D23" w:rsidRDefault="00B87D23" w:rsidP="00E66D2D">
      <w:pPr>
        <w:suppressAutoHyphens/>
        <w:ind w:left="1440" w:firstLine="720"/>
        <w:jc w:val="center"/>
        <w:rPr>
          <w:spacing w:val="-3"/>
        </w:rPr>
      </w:pPr>
      <w:r w:rsidRPr="00B87D23">
        <w:rPr>
          <w:noProof/>
        </w:rPr>
        <w:drawing>
          <wp:inline distT="0" distB="0" distL="0" distR="0">
            <wp:extent cx="1658620" cy="488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658620" cy="488950"/>
                    </a:xfrm>
                    <a:prstGeom prst="rect">
                      <a:avLst/>
                    </a:prstGeom>
                    <a:noFill/>
                    <a:ln w="9525">
                      <a:noFill/>
                      <a:miter lim="800000"/>
                      <a:headEnd/>
                      <a:tailEnd/>
                    </a:ln>
                  </pic:spPr>
                </pic:pic>
              </a:graphicData>
            </a:graphic>
          </wp:inline>
        </w:drawing>
      </w:r>
    </w:p>
    <w:p w:rsidR="00B87D23" w:rsidRPr="00B87D23" w:rsidRDefault="00B87D23" w:rsidP="00E66D2D">
      <w:pPr>
        <w:suppressAutoHyphens/>
        <w:jc w:val="both"/>
        <w:rPr>
          <w:spacing w:val="-3"/>
          <w:sz w:val="24"/>
        </w:rPr>
      </w:pPr>
      <w:r w:rsidRPr="00B87D23">
        <w:rPr>
          <w:spacing w:val="-3"/>
        </w:rPr>
        <w:tab/>
      </w:r>
      <w:r w:rsidRPr="00B87D23">
        <w:rPr>
          <w:spacing w:val="-3"/>
        </w:rPr>
        <w:tab/>
      </w:r>
      <w:r w:rsidRPr="00B87D23">
        <w:rPr>
          <w:spacing w:val="-3"/>
        </w:rPr>
        <w:tab/>
      </w:r>
      <w:r w:rsidRPr="00B87D23">
        <w:rPr>
          <w:spacing w:val="-3"/>
        </w:rPr>
        <w:tab/>
      </w:r>
      <w:r w:rsidRPr="00B87D23">
        <w:rPr>
          <w:spacing w:val="-3"/>
          <w:sz w:val="24"/>
        </w:rPr>
        <w:tab/>
      </w:r>
      <w:r w:rsidRPr="00B87D23">
        <w:rPr>
          <w:spacing w:val="-3"/>
          <w:sz w:val="24"/>
        </w:rPr>
        <w:tab/>
      </w:r>
    </w:p>
    <w:p w:rsidR="00B87D23" w:rsidRPr="00B87D23" w:rsidRDefault="00B87D23" w:rsidP="00E66D2D">
      <w:pPr>
        <w:suppressAutoHyphens/>
        <w:ind w:left="2160" w:firstLine="720"/>
        <w:jc w:val="both"/>
        <w:rPr>
          <w:spacing w:val="-3"/>
          <w:sz w:val="24"/>
        </w:rPr>
      </w:pPr>
      <w:proofErr w:type="gramStart"/>
      <w:r w:rsidRPr="00B87D23">
        <w:rPr>
          <w:spacing w:val="-3"/>
          <w:sz w:val="24"/>
        </w:rPr>
        <w:t>where</w:t>
      </w:r>
      <w:proofErr w:type="gramEnd"/>
      <w:r w:rsidRPr="00B87D23">
        <w:rPr>
          <w:spacing w:val="-3"/>
          <w:sz w:val="24"/>
        </w:rPr>
        <w:t>:</w:t>
      </w:r>
    </w:p>
    <w:p w:rsidR="00B87D23" w:rsidRPr="00B87D23" w:rsidRDefault="00B87D23" w:rsidP="00E66D2D">
      <w:pPr>
        <w:suppressAutoHyphens/>
        <w:jc w:val="both"/>
        <w:rPr>
          <w:spacing w:val="-3"/>
          <w:sz w:val="24"/>
        </w:rPr>
      </w:pPr>
    </w:p>
    <w:p w:rsidR="00B87D23" w:rsidRPr="00B87D23" w:rsidRDefault="00B87D23" w:rsidP="00E66D2D">
      <w:pPr>
        <w:suppressAutoHyphens/>
        <w:ind w:firstLine="720"/>
        <w:jc w:val="both"/>
        <w:rPr>
          <w:spacing w:val="-3"/>
          <w:sz w:val="24"/>
        </w:rPr>
      </w:pPr>
      <w:r w:rsidRPr="00B87D23">
        <w:rPr>
          <w:spacing w:val="-3"/>
          <w:sz w:val="24"/>
        </w:rPr>
        <w:tab/>
      </w:r>
      <w:r w:rsidRPr="00B87D23">
        <w:rPr>
          <w:spacing w:val="-3"/>
          <w:sz w:val="24"/>
        </w:rPr>
        <w:tab/>
      </w:r>
      <w:r w:rsidRPr="00B87D23">
        <w:rPr>
          <w:spacing w:val="-3"/>
          <w:sz w:val="24"/>
        </w:rPr>
        <w:tab/>
        <w:t>S   =   first sample value (original result)</w:t>
      </w:r>
    </w:p>
    <w:p w:rsidR="00B87D23" w:rsidRPr="00B87D23" w:rsidRDefault="00B87D23" w:rsidP="00E66D2D">
      <w:pPr>
        <w:suppressAutoHyphens/>
        <w:jc w:val="both"/>
        <w:rPr>
          <w:spacing w:val="-3"/>
          <w:sz w:val="24"/>
        </w:rPr>
      </w:pPr>
    </w:p>
    <w:p w:rsidR="00B87D23" w:rsidRPr="00B87D23" w:rsidRDefault="00B87D23" w:rsidP="00E66D2D">
      <w:pPr>
        <w:suppressAutoHyphens/>
        <w:jc w:val="both"/>
        <w:rPr>
          <w:spacing w:val="-3"/>
          <w:sz w:val="24"/>
        </w:rPr>
      </w:pPr>
      <w:r w:rsidRPr="00B87D23">
        <w:rPr>
          <w:spacing w:val="-3"/>
          <w:sz w:val="24"/>
        </w:rPr>
        <w:tab/>
      </w:r>
      <w:r w:rsidRPr="00B87D23">
        <w:rPr>
          <w:spacing w:val="-3"/>
          <w:sz w:val="24"/>
        </w:rPr>
        <w:tab/>
      </w:r>
      <w:r w:rsidRPr="00B87D23">
        <w:rPr>
          <w:spacing w:val="-3"/>
          <w:sz w:val="24"/>
        </w:rPr>
        <w:tab/>
      </w:r>
      <w:r w:rsidRPr="00B87D23">
        <w:rPr>
          <w:spacing w:val="-3"/>
          <w:sz w:val="24"/>
        </w:rPr>
        <w:tab/>
      </w:r>
      <w:proofErr w:type="gramStart"/>
      <w:r w:rsidRPr="00B87D23">
        <w:rPr>
          <w:spacing w:val="-3"/>
          <w:sz w:val="24"/>
        </w:rPr>
        <w:t>D  =</w:t>
      </w:r>
      <w:proofErr w:type="gramEnd"/>
      <w:r w:rsidRPr="00B87D23">
        <w:rPr>
          <w:spacing w:val="-3"/>
          <w:sz w:val="24"/>
        </w:rPr>
        <w:t xml:space="preserve">   second sample value (duplicate result)</w:t>
      </w:r>
    </w:p>
    <w:p w:rsidR="00B87D23" w:rsidRPr="00B87D23" w:rsidRDefault="00B87D23" w:rsidP="00E66D2D">
      <w:pPr>
        <w:suppressAutoHyphens/>
        <w:jc w:val="both"/>
        <w:rPr>
          <w:spacing w:val="-3"/>
          <w:sz w:val="24"/>
        </w:rPr>
      </w:pPr>
    </w:p>
    <w:p w:rsidR="00B87D23" w:rsidRPr="00B87D23" w:rsidRDefault="00B87D23" w:rsidP="00E66D2D">
      <w:pPr>
        <w:suppressAutoHyphens/>
        <w:ind w:left="720"/>
        <w:jc w:val="both"/>
        <w:rPr>
          <w:spacing w:val="-3"/>
          <w:sz w:val="24"/>
        </w:rPr>
      </w:pPr>
    </w:p>
    <w:p w:rsidR="00B87D23" w:rsidRPr="00B87D23" w:rsidRDefault="00B87D23" w:rsidP="00E66D2D">
      <w:pPr>
        <w:suppressAutoHyphens/>
        <w:ind w:left="720"/>
        <w:jc w:val="both"/>
        <w:rPr>
          <w:spacing w:val="-3"/>
          <w:sz w:val="24"/>
        </w:rPr>
      </w:pPr>
      <w:r w:rsidRPr="00B87D23">
        <w:rPr>
          <w:spacing w:val="-3"/>
          <w:sz w:val="24"/>
        </w:rPr>
        <w:t xml:space="preserve">When precision is calculated for three or more replicate determinations, the </w:t>
      </w:r>
      <w:r w:rsidRPr="00B87D23">
        <w:rPr>
          <w:i/>
          <w:spacing w:val="-3"/>
          <w:sz w:val="24"/>
        </w:rPr>
        <w:t>relative standard deviation</w:t>
      </w:r>
      <w:r w:rsidRPr="00B87D23">
        <w:rPr>
          <w:spacing w:val="-3"/>
          <w:sz w:val="24"/>
        </w:rPr>
        <w:t xml:space="preserve"> (RSD), also known as the coefficient of variation, expressed in units of percentage, is used.  This is an expression of the spread of the data relative to the mean value of the determinations.  The specific formulas used for calculating the RSD are:</w:t>
      </w:r>
    </w:p>
    <w:p w:rsidR="00B87D23" w:rsidRPr="00B87D23" w:rsidRDefault="00B87D23" w:rsidP="00E66D2D">
      <w:pPr>
        <w:suppressAutoHyphens/>
        <w:ind w:left="2880"/>
        <w:jc w:val="both"/>
        <w:rPr>
          <w:spacing w:val="-3"/>
          <w:sz w:val="24"/>
        </w:rPr>
      </w:pPr>
    </w:p>
    <w:p w:rsidR="00B87D23" w:rsidRPr="00B87D23" w:rsidRDefault="00B87D23" w:rsidP="00E66D2D">
      <w:pPr>
        <w:suppressAutoHyphens/>
        <w:jc w:val="center"/>
        <w:rPr>
          <w:spacing w:val="-3"/>
          <w:sz w:val="24"/>
        </w:rPr>
      </w:pPr>
      <w:r w:rsidRPr="00B87D23">
        <w:rPr>
          <w:noProof/>
        </w:rPr>
        <w:drawing>
          <wp:inline distT="0" distB="0" distL="0" distR="0">
            <wp:extent cx="1116330" cy="48895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1116330" cy="488950"/>
                    </a:xfrm>
                    <a:prstGeom prst="rect">
                      <a:avLst/>
                    </a:prstGeom>
                    <a:noFill/>
                    <a:ln w="9525">
                      <a:noFill/>
                      <a:miter lim="800000"/>
                      <a:headEnd/>
                      <a:tailEnd/>
                    </a:ln>
                  </pic:spPr>
                </pic:pic>
              </a:graphicData>
            </a:graphic>
          </wp:inline>
        </w:drawing>
      </w:r>
    </w:p>
    <w:p w:rsidR="00B87D23" w:rsidRPr="00B87D23" w:rsidRDefault="00B87D23" w:rsidP="00E66D2D">
      <w:pPr>
        <w:suppressAutoHyphens/>
        <w:ind w:left="1440"/>
        <w:jc w:val="center"/>
        <w:rPr>
          <w:spacing w:val="-3"/>
          <w:sz w:val="24"/>
        </w:rPr>
      </w:pPr>
    </w:p>
    <w:p w:rsidR="00B87D23" w:rsidRPr="00B87D23" w:rsidRDefault="00B87D23" w:rsidP="00E66D2D">
      <w:pPr>
        <w:suppressAutoHyphens/>
        <w:ind w:left="1440"/>
        <w:jc w:val="center"/>
        <w:rPr>
          <w:spacing w:val="-3"/>
          <w:sz w:val="24"/>
        </w:rPr>
      </w:pPr>
    </w:p>
    <w:p w:rsidR="00B87D23" w:rsidRPr="00B87D23" w:rsidRDefault="00B87D23" w:rsidP="00E66D2D">
      <w:pPr>
        <w:suppressAutoHyphens/>
        <w:jc w:val="center"/>
        <w:rPr>
          <w:spacing w:val="-3"/>
          <w:sz w:val="24"/>
        </w:rPr>
      </w:pPr>
      <w:r w:rsidRPr="00B87D23">
        <w:rPr>
          <w:noProof/>
        </w:rPr>
        <w:drawing>
          <wp:inline distT="0" distB="0" distL="0" distR="0">
            <wp:extent cx="1201420" cy="4362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1201420" cy="436245"/>
                    </a:xfrm>
                    <a:prstGeom prst="rect">
                      <a:avLst/>
                    </a:prstGeom>
                    <a:noFill/>
                    <a:ln w="9525">
                      <a:noFill/>
                      <a:miter lim="800000"/>
                      <a:headEnd/>
                      <a:tailEnd/>
                    </a:ln>
                  </pic:spPr>
                </pic:pic>
              </a:graphicData>
            </a:graphic>
          </wp:inline>
        </w:drawing>
      </w:r>
    </w:p>
    <w:p w:rsidR="00B87D23" w:rsidRPr="00B87D23" w:rsidRDefault="00B87D23" w:rsidP="00E66D2D">
      <w:pPr>
        <w:suppressAutoHyphens/>
        <w:ind w:left="1440"/>
        <w:jc w:val="center"/>
        <w:rPr>
          <w:spacing w:val="-3"/>
          <w:sz w:val="24"/>
        </w:rPr>
      </w:pPr>
    </w:p>
    <w:p w:rsidR="00B87D23" w:rsidRPr="00B87D23" w:rsidRDefault="00B87D23" w:rsidP="00E66D2D">
      <w:pPr>
        <w:suppressAutoHyphens/>
        <w:jc w:val="center"/>
        <w:rPr>
          <w:spacing w:val="-3"/>
          <w:sz w:val="24"/>
        </w:rPr>
      </w:pPr>
      <w:r w:rsidRPr="00B87D23">
        <w:rPr>
          <w:noProof/>
        </w:rPr>
        <w:drawing>
          <wp:inline distT="0" distB="0" distL="0" distR="0">
            <wp:extent cx="1148080" cy="3086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148080" cy="308610"/>
                    </a:xfrm>
                    <a:prstGeom prst="rect">
                      <a:avLst/>
                    </a:prstGeom>
                    <a:noFill/>
                    <a:ln w="9525">
                      <a:noFill/>
                      <a:miter lim="800000"/>
                      <a:headEnd/>
                      <a:tailEnd/>
                    </a:ln>
                  </pic:spPr>
                </pic:pic>
              </a:graphicData>
            </a:graphic>
          </wp:inline>
        </w:drawing>
      </w:r>
    </w:p>
    <w:p w:rsidR="00B87D23" w:rsidRPr="00B87D23" w:rsidRDefault="00B87D23" w:rsidP="00E66D2D">
      <w:pPr>
        <w:suppressAutoHyphens/>
        <w:ind w:left="1440"/>
        <w:jc w:val="both"/>
        <w:rPr>
          <w:spacing w:val="-3"/>
          <w:sz w:val="24"/>
        </w:rPr>
      </w:pPr>
      <w:r w:rsidRPr="00B87D23">
        <w:rPr>
          <w:spacing w:val="-3"/>
          <w:sz w:val="24"/>
        </w:rPr>
        <w:tab/>
      </w:r>
    </w:p>
    <w:p w:rsidR="00B87D23" w:rsidRPr="00B87D23" w:rsidRDefault="00B87D23" w:rsidP="00E66D2D">
      <w:pPr>
        <w:suppressAutoHyphens/>
        <w:ind w:left="2160" w:firstLine="720"/>
        <w:jc w:val="both"/>
        <w:rPr>
          <w:spacing w:val="-3"/>
          <w:sz w:val="24"/>
        </w:rPr>
      </w:pPr>
      <w:proofErr w:type="gramStart"/>
      <w:r w:rsidRPr="00B87D23">
        <w:rPr>
          <w:spacing w:val="-3"/>
          <w:sz w:val="24"/>
        </w:rPr>
        <w:t>where</w:t>
      </w:r>
      <w:proofErr w:type="gramEnd"/>
      <w:r w:rsidRPr="00B87D23">
        <w:rPr>
          <w:spacing w:val="-3"/>
          <w:sz w:val="24"/>
        </w:rPr>
        <w:t>:</w:t>
      </w:r>
    </w:p>
    <w:p w:rsidR="00B87D23" w:rsidRPr="00B87D23" w:rsidRDefault="00B87D23" w:rsidP="00E66D2D">
      <w:pPr>
        <w:suppressAutoHyphens/>
        <w:ind w:left="2160" w:firstLine="720"/>
        <w:jc w:val="both"/>
        <w:rPr>
          <w:spacing w:val="-3"/>
          <w:sz w:val="24"/>
        </w:rPr>
      </w:pPr>
    </w:p>
    <w:p w:rsidR="00B87D23" w:rsidRPr="00B87D23" w:rsidRDefault="00B87D23" w:rsidP="00E66D2D">
      <w:pPr>
        <w:suppressAutoHyphens/>
        <w:ind w:left="1440"/>
        <w:jc w:val="both"/>
        <w:rPr>
          <w:spacing w:val="-3"/>
          <w:sz w:val="24"/>
        </w:rPr>
      </w:pPr>
      <w:r w:rsidRPr="00B87D23">
        <w:rPr>
          <w:spacing w:val="-3"/>
          <w:sz w:val="24"/>
        </w:rPr>
        <w:t xml:space="preserve">           </w:t>
      </w:r>
      <w:r w:rsidRPr="00B87D23">
        <w:rPr>
          <w:spacing w:val="-3"/>
          <w:sz w:val="24"/>
        </w:rPr>
        <w:tab/>
      </w:r>
      <w:r w:rsidRPr="00B87D23">
        <w:rPr>
          <w:spacing w:val="-3"/>
          <w:sz w:val="24"/>
        </w:rPr>
        <w:tab/>
      </w:r>
      <w:r w:rsidR="00A93C34" w:rsidRPr="00B87D23">
        <w:rPr>
          <w:spacing w:val="-3"/>
          <w:sz w:val="24"/>
        </w:rPr>
        <w:fldChar w:fldCharType="begin"/>
      </w:r>
      <w:r w:rsidRPr="00B87D23">
        <w:rPr>
          <w:spacing w:val="-3"/>
          <w:sz w:val="24"/>
        </w:rPr>
        <w:instrText xml:space="preserve"> QUOTE </w:instrText>
      </w:r>
      <w:r w:rsidRPr="00B87D23">
        <w:rPr>
          <w:noProof/>
        </w:rPr>
        <w:drawing>
          <wp:inline distT="0" distB="0" distL="0" distR="0">
            <wp:extent cx="95885" cy="13843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B87D23">
        <w:rPr>
          <w:spacing w:val="-3"/>
          <w:sz w:val="24"/>
        </w:rPr>
        <w:instrText xml:space="preserve"> </w:instrText>
      </w:r>
      <w:r w:rsidR="00A93C34" w:rsidRPr="00B87D23">
        <w:rPr>
          <w:spacing w:val="-3"/>
          <w:sz w:val="24"/>
        </w:rPr>
        <w:fldChar w:fldCharType="separate"/>
      </w:r>
      <w:r w:rsidRPr="00B87D23">
        <w:rPr>
          <w:noProof/>
        </w:rPr>
        <w:drawing>
          <wp:inline distT="0" distB="0" distL="0" distR="0">
            <wp:extent cx="95885" cy="13843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A93C34" w:rsidRPr="00B87D23">
        <w:rPr>
          <w:spacing w:val="-3"/>
          <w:sz w:val="24"/>
        </w:rPr>
        <w:fldChar w:fldCharType="end"/>
      </w:r>
      <w:r w:rsidRPr="00B87D23">
        <w:rPr>
          <w:spacing w:val="-3"/>
          <w:sz w:val="24"/>
        </w:rPr>
        <w:t xml:space="preserve">  =</w:t>
      </w:r>
      <w:r w:rsidRPr="00B87D23">
        <w:rPr>
          <w:spacing w:val="-3"/>
          <w:sz w:val="24"/>
        </w:rPr>
        <w:tab/>
        <w:t>mean of n measurements</w:t>
      </w:r>
    </w:p>
    <w:p w:rsidR="00B87D23" w:rsidRPr="00B87D23" w:rsidRDefault="00B87D23" w:rsidP="00E66D2D">
      <w:pPr>
        <w:suppressAutoHyphens/>
        <w:ind w:left="1440"/>
        <w:jc w:val="both"/>
        <w:rPr>
          <w:spacing w:val="-3"/>
          <w:sz w:val="24"/>
        </w:rPr>
      </w:pPr>
    </w:p>
    <w:p w:rsidR="00B87D23" w:rsidRPr="00B87D23" w:rsidRDefault="00B87D23" w:rsidP="00E66D2D">
      <w:pPr>
        <w:suppressAutoHyphens/>
        <w:ind w:left="1440"/>
        <w:jc w:val="both"/>
        <w:rPr>
          <w:spacing w:val="-3"/>
          <w:sz w:val="24"/>
        </w:rPr>
      </w:pPr>
      <w:r w:rsidRPr="00B87D23">
        <w:rPr>
          <w:spacing w:val="-3"/>
          <w:sz w:val="24"/>
        </w:rPr>
        <w:tab/>
      </w:r>
      <w:r w:rsidRPr="00B87D23">
        <w:rPr>
          <w:spacing w:val="-3"/>
          <w:sz w:val="24"/>
        </w:rPr>
        <w:tab/>
      </w:r>
      <w:proofErr w:type="gramStart"/>
      <w:r w:rsidRPr="00B87D23">
        <w:rPr>
          <w:spacing w:val="-3"/>
          <w:sz w:val="24"/>
        </w:rPr>
        <w:t>x</w:t>
      </w:r>
      <w:r w:rsidRPr="00B87D23">
        <w:rPr>
          <w:spacing w:val="-3"/>
          <w:sz w:val="24"/>
          <w:vertAlign w:val="subscript"/>
        </w:rPr>
        <w:t>i</w:t>
      </w:r>
      <w:proofErr w:type="gramEnd"/>
      <w:r w:rsidRPr="00B87D23">
        <w:rPr>
          <w:spacing w:val="-3"/>
          <w:sz w:val="24"/>
        </w:rPr>
        <w:t xml:space="preserve"> =</w:t>
      </w:r>
      <w:r w:rsidRPr="00B87D23">
        <w:rPr>
          <w:spacing w:val="-3"/>
          <w:sz w:val="24"/>
        </w:rPr>
        <w:tab/>
        <w:t xml:space="preserve">result value for the </w:t>
      </w:r>
      <w:proofErr w:type="spellStart"/>
      <w:r w:rsidRPr="00B87D23">
        <w:rPr>
          <w:spacing w:val="-3"/>
          <w:sz w:val="24"/>
        </w:rPr>
        <w:t>i</w:t>
      </w:r>
      <w:r w:rsidRPr="00B87D23">
        <w:rPr>
          <w:spacing w:val="-3"/>
          <w:sz w:val="24"/>
          <w:vertAlign w:val="superscript"/>
        </w:rPr>
        <w:t>th</w:t>
      </w:r>
      <w:proofErr w:type="spellEnd"/>
      <w:r w:rsidRPr="00B87D23">
        <w:rPr>
          <w:spacing w:val="-3"/>
          <w:sz w:val="24"/>
        </w:rPr>
        <w:t xml:space="preserve"> measurement</w:t>
      </w:r>
    </w:p>
    <w:p w:rsidR="00B87D23" w:rsidRPr="00B87D23" w:rsidRDefault="00B87D23" w:rsidP="00E66D2D">
      <w:pPr>
        <w:suppressAutoHyphens/>
        <w:ind w:left="1440"/>
        <w:jc w:val="both"/>
        <w:rPr>
          <w:spacing w:val="-3"/>
          <w:sz w:val="24"/>
        </w:rPr>
      </w:pPr>
    </w:p>
    <w:p w:rsidR="00B87D23" w:rsidRPr="00B87D23" w:rsidRDefault="00B87D23" w:rsidP="00E66D2D">
      <w:pPr>
        <w:suppressAutoHyphens/>
        <w:ind w:left="1440"/>
        <w:jc w:val="both"/>
        <w:rPr>
          <w:spacing w:val="-3"/>
          <w:sz w:val="24"/>
        </w:rPr>
      </w:pPr>
      <w:r w:rsidRPr="00B87D23">
        <w:rPr>
          <w:spacing w:val="-3"/>
          <w:sz w:val="24"/>
        </w:rPr>
        <w:tab/>
      </w:r>
      <w:r w:rsidRPr="00B87D23">
        <w:rPr>
          <w:spacing w:val="-3"/>
          <w:sz w:val="24"/>
        </w:rPr>
        <w:tab/>
      </w:r>
      <w:proofErr w:type="gramStart"/>
      <w:r w:rsidRPr="00B87D23">
        <w:rPr>
          <w:spacing w:val="-3"/>
          <w:sz w:val="24"/>
        </w:rPr>
        <w:t>n  =</w:t>
      </w:r>
      <w:proofErr w:type="gramEnd"/>
      <w:r w:rsidRPr="00B87D23">
        <w:rPr>
          <w:spacing w:val="-3"/>
          <w:sz w:val="24"/>
        </w:rPr>
        <w:tab/>
        <w:t>total number of measurements</w:t>
      </w:r>
    </w:p>
    <w:p w:rsidR="00B87D23" w:rsidRPr="00B87D23" w:rsidRDefault="00B87D23" w:rsidP="00E66D2D">
      <w:pPr>
        <w:suppressAutoHyphens/>
        <w:ind w:left="1440"/>
        <w:jc w:val="both"/>
        <w:rPr>
          <w:spacing w:val="-3"/>
          <w:sz w:val="24"/>
        </w:rPr>
      </w:pPr>
    </w:p>
    <w:p w:rsidR="00B87D23" w:rsidRPr="00B87D23" w:rsidRDefault="00B87D23" w:rsidP="00E66D2D">
      <w:pPr>
        <w:suppressAutoHyphens/>
        <w:ind w:left="1440"/>
        <w:jc w:val="both"/>
        <w:rPr>
          <w:sz w:val="24"/>
        </w:rPr>
      </w:pPr>
      <w:r w:rsidRPr="00B87D23">
        <w:rPr>
          <w:spacing w:val="-3"/>
          <w:sz w:val="24"/>
        </w:rPr>
        <w:tab/>
      </w:r>
      <w:r w:rsidRPr="00B87D23">
        <w:rPr>
          <w:spacing w:val="-3"/>
          <w:sz w:val="24"/>
        </w:rPr>
        <w:tab/>
      </w:r>
      <w:proofErr w:type="gramStart"/>
      <w:r w:rsidRPr="00B87D23">
        <w:rPr>
          <w:spacing w:val="-3"/>
          <w:sz w:val="24"/>
        </w:rPr>
        <w:t>s  =</w:t>
      </w:r>
      <w:proofErr w:type="gramEnd"/>
      <w:r w:rsidRPr="00B87D23">
        <w:rPr>
          <w:spacing w:val="-3"/>
          <w:sz w:val="24"/>
        </w:rPr>
        <w:tab/>
        <w:t>standard deviation</w:t>
      </w:r>
    </w:p>
    <w:p w:rsidR="00B87D23" w:rsidRPr="00B87D23" w:rsidRDefault="00B87D23" w:rsidP="00E66D2D">
      <w:pPr>
        <w:ind w:firstLine="720"/>
      </w:pPr>
    </w:p>
    <w:p w:rsidR="00B87D23" w:rsidRPr="00B87D23" w:rsidRDefault="00B87D23" w:rsidP="00E66D2D"/>
    <w:p w:rsidR="009C535A" w:rsidRDefault="009C535A" w:rsidP="009D36FE">
      <w:pPr>
        <w:pStyle w:val="Heading4"/>
        <w:numPr>
          <w:ilvl w:val="3"/>
          <w:numId w:val="31"/>
        </w:numPr>
      </w:pPr>
      <w:r>
        <w:t>Method Detection Limits</w:t>
      </w:r>
    </w:p>
    <w:p w:rsidR="00C46D4F" w:rsidRPr="00C46D4F" w:rsidRDefault="00C46D4F" w:rsidP="00E66D2D">
      <w:pPr>
        <w:suppressAutoHyphens/>
        <w:ind w:left="720"/>
        <w:jc w:val="both"/>
        <w:rPr>
          <w:b/>
          <w:i/>
          <w:sz w:val="24"/>
        </w:rPr>
      </w:pPr>
      <w:r w:rsidRPr="00C46D4F">
        <w:rPr>
          <w:sz w:val="24"/>
        </w:rPr>
        <w:t>Method detection limits (MDLs) are determined for each analyte for each method used.  These MDLs are determined by (a) conducting replicate analyses of standards at quantities approximately one to five times the estimated MDL, (b) determining the standard deviation, s, of the replicate measurements, and then (c) calculating the MDL from:</w:t>
      </w:r>
    </w:p>
    <w:p w:rsidR="00C46D4F" w:rsidRPr="00C46D4F" w:rsidRDefault="00C46D4F" w:rsidP="00E66D2D">
      <w:pPr>
        <w:suppressAutoHyphens/>
        <w:ind w:left="2880" w:firstLine="720"/>
        <w:rPr>
          <w:sz w:val="24"/>
        </w:rPr>
      </w:pPr>
    </w:p>
    <w:p w:rsidR="00C46D4F" w:rsidRPr="00C46D4F" w:rsidRDefault="00C46D4F" w:rsidP="00E66D2D">
      <w:pPr>
        <w:suppressAutoHyphens/>
        <w:ind w:left="2880" w:firstLine="720"/>
        <w:rPr>
          <w:sz w:val="24"/>
        </w:rPr>
      </w:pPr>
      <w:r w:rsidRPr="00C46D4F">
        <w:rPr>
          <w:sz w:val="24"/>
        </w:rPr>
        <w:t xml:space="preserve"> </w:t>
      </w:r>
      <w:bookmarkStart w:id="40" w:name="_Toc345087109"/>
      <w:proofErr w:type="gramStart"/>
      <w:r w:rsidRPr="00C46D4F">
        <w:rPr>
          <w:sz w:val="24"/>
        </w:rPr>
        <w:t>MDL  =</w:t>
      </w:r>
      <w:proofErr w:type="gramEnd"/>
      <w:r w:rsidRPr="00C46D4F">
        <w:rPr>
          <w:sz w:val="24"/>
        </w:rPr>
        <w:t xml:space="preserve">  t </w:t>
      </w:r>
      <w:r w:rsidRPr="00C46D4F">
        <w:rPr>
          <w:sz w:val="24"/>
          <w:vertAlign w:val="subscript"/>
        </w:rPr>
        <w:t xml:space="preserve">(n-1, 1 - </w:t>
      </w:r>
      <w:r w:rsidRPr="00C46D4F">
        <w:rPr>
          <w:sz w:val="24"/>
          <w:vertAlign w:val="subscript"/>
        </w:rPr>
        <w:sym w:font="Symbol" w:char="F0B5"/>
      </w:r>
      <w:r w:rsidRPr="00C46D4F">
        <w:rPr>
          <w:sz w:val="24"/>
          <w:vertAlign w:val="subscript"/>
        </w:rPr>
        <w:t xml:space="preserve"> = 0.99) </w:t>
      </w:r>
      <w:r w:rsidRPr="00C46D4F">
        <w:rPr>
          <w:sz w:val="24"/>
        </w:rPr>
        <w:t xml:space="preserve">  </w:t>
      </w:r>
      <w:r w:rsidRPr="00C46D4F">
        <w:rPr>
          <w:sz w:val="24"/>
        </w:rPr>
        <w:sym w:font="Symbol" w:char="F0B4"/>
      </w:r>
      <w:r w:rsidRPr="00C46D4F">
        <w:rPr>
          <w:b/>
          <w:sz w:val="24"/>
        </w:rPr>
        <w:t xml:space="preserve">  </w:t>
      </w:r>
      <w:r w:rsidRPr="00C46D4F">
        <w:rPr>
          <w:sz w:val="24"/>
        </w:rPr>
        <w:t>s</w:t>
      </w:r>
      <w:bookmarkEnd w:id="40"/>
    </w:p>
    <w:p w:rsidR="00C46D4F" w:rsidRPr="00C46D4F" w:rsidRDefault="00C46D4F" w:rsidP="00E66D2D">
      <w:pPr>
        <w:suppressAutoHyphens/>
        <w:jc w:val="center"/>
        <w:rPr>
          <w:sz w:val="24"/>
        </w:rPr>
      </w:pPr>
    </w:p>
    <w:p w:rsidR="00C46D4F" w:rsidRPr="00C46D4F" w:rsidRDefault="00C46D4F" w:rsidP="00E66D2D">
      <w:pPr>
        <w:suppressAutoHyphens/>
        <w:ind w:left="1440" w:firstLine="720"/>
        <w:jc w:val="both"/>
        <w:rPr>
          <w:spacing w:val="-3"/>
          <w:sz w:val="24"/>
        </w:rPr>
      </w:pPr>
      <w:proofErr w:type="gramStart"/>
      <w:r w:rsidRPr="00C46D4F">
        <w:rPr>
          <w:spacing w:val="-3"/>
          <w:sz w:val="24"/>
        </w:rPr>
        <w:t>where</w:t>
      </w:r>
      <w:proofErr w:type="gramEnd"/>
      <w:r w:rsidRPr="00C46D4F">
        <w:rPr>
          <w:spacing w:val="-3"/>
          <w:sz w:val="24"/>
        </w:rPr>
        <w:t>:</w:t>
      </w:r>
    </w:p>
    <w:p w:rsidR="00C46D4F" w:rsidRPr="00C46D4F" w:rsidRDefault="00C46D4F" w:rsidP="00E66D2D">
      <w:pPr>
        <w:suppressAutoHyphens/>
        <w:jc w:val="both"/>
        <w:rPr>
          <w:spacing w:val="-3"/>
          <w:sz w:val="24"/>
        </w:rPr>
      </w:pPr>
    </w:p>
    <w:p w:rsidR="00C46D4F" w:rsidRPr="00C46D4F" w:rsidRDefault="00C46D4F" w:rsidP="00E66D2D">
      <w:pPr>
        <w:suppressAutoHyphens/>
        <w:ind w:left="720" w:firstLine="720"/>
        <w:jc w:val="both"/>
        <w:rPr>
          <w:spacing w:val="-3"/>
          <w:sz w:val="24"/>
        </w:rPr>
      </w:pPr>
      <w:r w:rsidRPr="00C46D4F">
        <w:rPr>
          <w:spacing w:val="-3"/>
          <w:sz w:val="24"/>
        </w:rPr>
        <w:tab/>
      </w:r>
      <w:r w:rsidRPr="00C46D4F">
        <w:rPr>
          <w:spacing w:val="-3"/>
          <w:sz w:val="24"/>
        </w:rPr>
        <w:tab/>
      </w:r>
      <w:proofErr w:type="gramStart"/>
      <w:r w:rsidRPr="00C46D4F">
        <w:rPr>
          <w:spacing w:val="-3"/>
          <w:sz w:val="24"/>
        </w:rPr>
        <w:t>n  =</w:t>
      </w:r>
      <w:proofErr w:type="gramEnd"/>
      <w:r w:rsidRPr="00C46D4F">
        <w:rPr>
          <w:spacing w:val="-3"/>
          <w:sz w:val="24"/>
        </w:rPr>
        <w:t xml:space="preserve">  number of replicate analyses</w:t>
      </w:r>
    </w:p>
    <w:p w:rsidR="00C46D4F" w:rsidRPr="00C46D4F" w:rsidRDefault="00C46D4F" w:rsidP="00E66D2D">
      <w:pPr>
        <w:suppressAutoHyphens/>
        <w:jc w:val="both"/>
        <w:rPr>
          <w:spacing w:val="-3"/>
          <w:sz w:val="24"/>
        </w:rPr>
      </w:pPr>
    </w:p>
    <w:p w:rsidR="00C46D4F" w:rsidRPr="00C46D4F" w:rsidRDefault="00C46D4F" w:rsidP="00E66D2D">
      <w:pPr>
        <w:suppressAutoHyphens/>
        <w:ind w:left="3600" w:hanging="720"/>
        <w:jc w:val="both"/>
        <w:rPr>
          <w:spacing w:val="-3"/>
          <w:sz w:val="24"/>
        </w:rPr>
      </w:pPr>
      <w:r w:rsidRPr="00C46D4F">
        <w:rPr>
          <w:spacing w:val="-3"/>
          <w:sz w:val="24"/>
        </w:rPr>
        <w:t>t</w:t>
      </w:r>
      <w:r w:rsidRPr="00C46D4F">
        <w:rPr>
          <w:spacing w:val="-3"/>
          <w:sz w:val="24"/>
          <w:vertAlign w:val="subscript"/>
        </w:rPr>
        <w:t xml:space="preserve">(n-1,1 - </w:t>
      </w:r>
      <w:r w:rsidRPr="00C46D4F">
        <w:rPr>
          <w:spacing w:val="-3"/>
          <w:sz w:val="24"/>
          <w:vertAlign w:val="subscript"/>
        </w:rPr>
        <w:sym w:font="Symbol" w:char="F0B5"/>
      </w:r>
      <w:r w:rsidRPr="00C46D4F">
        <w:rPr>
          <w:spacing w:val="-3"/>
          <w:sz w:val="24"/>
          <w:vertAlign w:val="subscript"/>
        </w:rPr>
        <w:t xml:space="preserve"> = 0.99)  </w:t>
      </w:r>
      <w:r w:rsidRPr="00C46D4F">
        <w:rPr>
          <w:spacing w:val="-3"/>
          <w:sz w:val="24"/>
        </w:rPr>
        <w:t>=</w:t>
      </w:r>
      <w:r w:rsidRPr="00C46D4F">
        <w:rPr>
          <w:spacing w:val="-3"/>
          <w:sz w:val="24"/>
        </w:rPr>
        <w:tab/>
        <w:t xml:space="preserve"> t distribution value appropriate to a 99% confidence level (one-tailed) and standard deviation estimate with n - 1 degrees of freedom</w:t>
      </w:r>
    </w:p>
    <w:p w:rsidR="00C46D4F" w:rsidRPr="00C46D4F" w:rsidRDefault="00C46D4F" w:rsidP="00E66D2D">
      <w:pPr>
        <w:suppressAutoHyphens/>
        <w:jc w:val="both"/>
        <w:rPr>
          <w:spacing w:val="-3"/>
          <w:sz w:val="24"/>
        </w:rPr>
      </w:pPr>
    </w:p>
    <w:p w:rsidR="00C46D4F" w:rsidRPr="00C46D4F" w:rsidRDefault="00C46D4F" w:rsidP="00E66D2D">
      <w:pPr>
        <w:suppressAutoHyphens/>
        <w:jc w:val="both"/>
        <w:rPr>
          <w:spacing w:val="-3"/>
          <w:sz w:val="24"/>
        </w:rPr>
      </w:pPr>
      <w:r w:rsidRPr="00C46D4F">
        <w:rPr>
          <w:spacing w:val="-3"/>
          <w:sz w:val="24"/>
        </w:rPr>
        <w:tab/>
      </w:r>
      <w:r w:rsidRPr="00C46D4F">
        <w:rPr>
          <w:spacing w:val="-3"/>
          <w:sz w:val="24"/>
        </w:rPr>
        <w:tab/>
      </w:r>
      <w:r w:rsidRPr="00C46D4F">
        <w:rPr>
          <w:spacing w:val="-3"/>
          <w:sz w:val="24"/>
        </w:rPr>
        <w:tab/>
      </w:r>
      <w:r w:rsidRPr="00C46D4F">
        <w:rPr>
          <w:spacing w:val="-3"/>
          <w:sz w:val="24"/>
        </w:rPr>
        <w:tab/>
      </w:r>
      <w:proofErr w:type="gramStart"/>
      <w:r w:rsidRPr="00C46D4F">
        <w:rPr>
          <w:spacing w:val="-3"/>
          <w:sz w:val="24"/>
        </w:rPr>
        <w:t>s  =</w:t>
      </w:r>
      <w:proofErr w:type="gramEnd"/>
      <w:r w:rsidRPr="00C46D4F">
        <w:rPr>
          <w:spacing w:val="-3"/>
          <w:sz w:val="24"/>
        </w:rPr>
        <w:t xml:space="preserve">  standard deviation of the data set</w:t>
      </w:r>
    </w:p>
    <w:p w:rsidR="00C46D4F" w:rsidRPr="00C46D4F" w:rsidRDefault="00C46D4F" w:rsidP="00E66D2D">
      <w:pPr>
        <w:suppressAutoHyphens/>
        <w:jc w:val="both"/>
        <w:rPr>
          <w:spacing w:val="-3"/>
          <w:sz w:val="24"/>
        </w:rPr>
      </w:pPr>
    </w:p>
    <w:p w:rsidR="00C46D4F" w:rsidRPr="00C46D4F" w:rsidRDefault="00C46D4F" w:rsidP="00E66D2D">
      <w:pPr>
        <w:suppressAutoHyphens/>
        <w:ind w:left="720"/>
        <w:jc w:val="both"/>
        <w:rPr>
          <w:spacing w:val="-3"/>
          <w:sz w:val="24"/>
        </w:rPr>
      </w:pPr>
      <w:r w:rsidRPr="00C46D4F">
        <w:rPr>
          <w:spacing w:val="-3"/>
          <w:sz w:val="24"/>
        </w:rPr>
        <w:t>The MDL calculated in this manner represents the minimum amount of a substance that can be measured and reported, with 99% confidence that the analyte quantity is greater than zero.</w:t>
      </w:r>
    </w:p>
    <w:p w:rsidR="00C46D4F" w:rsidRPr="00C46D4F" w:rsidRDefault="00C46D4F" w:rsidP="00E66D2D">
      <w:pPr>
        <w:suppressAutoHyphens/>
        <w:ind w:left="720"/>
        <w:jc w:val="both"/>
        <w:rPr>
          <w:spacing w:val="-3"/>
          <w:sz w:val="24"/>
        </w:rPr>
      </w:pPr>
      <w:r w:rsidRPr="00C46D4F">
        <w:rPr>
          <w:spacing w:val="-3"/>
          <w:sz w:val="24"/>
        </w:rPr>
        <w:t xml:space="preserve">The MDL does </w:t>
      </w:r>
      <w:r w:rsidRPr="00C46D4F">
        <w:rPr>
          <w:i/>
          <w:spacing w:val="-3"/>
          <w:sz w:val="24"/>
        </w:rPr>
        <w:t xml:space="preserve">not </w:t>
      </w:r>
      <w:r w:rsidRPr="00C46D4F">
        <w:rPr>
          <w:spacing w:val="-3"/>
          <w:sz w:val="24"/>
        </w:rPr>
        <w:t>represent the analyte quantity for which there is a 99% probability that the analyte will be detected; there is a 50% probability of detection and reporting of the analyte whose actual amount is at the MDL.  The analyte quantity at which there is a 99% probability that the analyte will be detected and reported is twice the MDL.</w:t>
      </w:r>
    </w:p>
    <w:p w:rsidR="00C46D4F" w:rsidRPr="00C46D4F" w:rsidRDefault="00C46D4F" w:rsidP="00E66D2D">
      <w:pPr>
        <w:suppressAutoHyphens/>
        <w:ind w:left="720"/>
        <w:jc w:val="both"/>
        <w:rPr>
          <w:spacing w:val="-3"/>
          <w:sz w:val="24"/>
        </w:rPr>
      </w:pPr>
      <w:r w:rsidRPr="00C46D4F">
        <w:rPr>
          <w:spacing w:val="-3"/>
          <w:sz w:val="24"/>
        </w:rPr>
        <w:t>Because MDLs are usually determined using standards in a clean matrix, they represent optimum obtainable performance.  MDLs for actual sample matrices are likely to be higher than those determined using clean matrices.</w:t>
      </w:r>
    </w:p>
    <w:p w:rsidR="00C46D4F" w:rsidRPr="00C46D4F" w:rsidRDefault="00C46D4F" w:rsidP="00E66D2D"/>
    <w:p w:rsidR="009C535A" w:rsidRDefault="009C535A" w:rsidP="009D36FE">
      <w:pPr>
        <w:pStyle w:val="Heading4"/>
        <w:numPr>
          <w:ilvl w:val="3"/>
          <w:numId w:val="31"/>
        </w:numPr>
      </w:pPr>
      <w:r>
        <w:t>Quantitation/Reporting Limits</w:t>
      </w:r>
    </w:p>
    <w:p w:rsidR="00C46D4F" w:rsidRPr="00C46D4F" w:rsidRDefault="00C46D4F" w:rsidP="00E66D2D">
      <w:pPr>
        <w:ind w:left="720"/>
        <w:jc w:val="both"/>
        <w:rPr>
          <w:sz w:val="24"/>
        </w:rPr>
      </w:pPr>
      <w:r w:rsidRPr="00C46D4F">
        <w:rPr>
          <w:sz w:val="24"/>
        </w:rPr>
        <w:t>Because of significant uncertainty (about 33% RSD) associated with MDLs determined in a "clean" matrix, plus possible additional variability due to actual sample matrix, EQL uses higher levels, referred to as "limits of quantitation" or "reporting limits", down to which it routinely reports measured values.</w:t>
      </w:r>
    </w:p>
    <w:p w:rsidR="00C46D4F" w:rsidRPr="00C46D4F" w:rsidRDefault="00C46D4F" w:rsidP="00E66D2D">
      <w:pPr>
        <w:ind w:left="720"/>
        <w:jc w:val="both"/>
        <w:rPr>
          <w:sz w:val="24"/>
        </w:rPr>
      </w:pPr>
      <w:r w:rsidRPr="00C46D4F">
        <w:rPr>
          <w:sz w:val="24"/>
        </w:rPr>
        <w:t xml:space="preserve">The </w:t>
      </w:r>
      <w:r w:rsidRPr="00C46D4F">
        <w:rPr>
          <w:i/>
          <w:sz w:val="24"/>
        </w:rPr>
        <w:t>limit of quantitation</w:t>
      </w:r>
      <w:r w:rsidRPr="00C46D4F">
        <w:rPr>
          <w:sz w:val="24"/>
        </w:rPr>
        <w:t xml:space="preserve"> (LOQ) is defined as 10 times the standard deviation (s) from the MDL determination.  Therefore, the LOQ is roughly 3.33 times the MDL, since the MDL is usually about three times s.</w:t>
      </w:r>
    </w:p>
    <w:p w:rsidR="00C46D4F" w:rsidRPr="00C46D4F" w:rsidRDefault="00C46D4F" w:rsidP="00E66D2D">
      <w:pPr>
        <w:ind w:left="720"/>
        <w:jc w:val="both"/>
        <w:rPr>
          <w:sz w:val="24"/>
        </w:rPr>
      </w:pPr>
      <w:r w:rsidRPr="00C46D4F">
        <w:rPr>
          <w:sz w:val="24"/>
        </w:rPr>
        <w:t xml:space="preserve">The </w:t>
      </w:r>
      <w:r w:rsidRPr="00C46D4F">
        <w:rPr>
          <w:i/>
          <w:sz w:val="24"/>
        </w:rPr>
        <w:t>reporting limit</w:t>
      </w:r>
      <w:r w:rsidRPr="00C46D4F">
        <w:rPr>
          <w:sz w:val="24"/>
        </w:rPr>
        <w:t xml:space="preserve"> (RL) is not as rigidly, and usually not as conservatively, defined as the LOQ.  It is usually chosen at a level two to 10 times higher that the MDL.  As much as possible, it is also chosen at a level which is below applicable regulatory action levels and which simplifies data review and reporting (e.g., RL of 1.0 </w:t>
      </w:r>
      <w:r w:rsidRPr="00C46D4F">
        <w:rPr>
          <w:sz w:val="24"/>
        </w:rPr>
        <w:sym w:font="Symbol" w:char="F06D"/>
      </w:r>
      <w:r w:rsidRPr="00C46D4F">
        <w:rPr>
          <w:sz w:val="24"/>
        </w:rPr>
        <w:t>g/L for numerous parameters of similar chemical behavior, MDLs, and regulatory action levels).</w:t>
      </w:r>
    </w:p>
    <w:p w:rsidR="00C46D4F" w:rsidRPr="00C46D4F" w:rsidRDefault="00C46D4F" w:rsidP="00E66D2D"/>
    <w:p w:rsidR="009C535A" w:rsidRDefault="009C535A" w:rsidP="009D36FE">
      <w:pPr>
        <w:pStyle w:val="Heading4"/>
        <w:numPr>
          <w:ilvl w:val="3"/>
          <w:numId w:val="31"/>
        </w:numPr>
      </w:pPr>
      <w:r>
        <w:t>Completeness</w:t>
      </w:r>
    </w:p>
    <w:p w:rsidR="00553F1D" w:rsidRPr="00553F1D" w:rsidRDefault="00553F1D" w:rsidP="00E66D2D">
      <w:pPr>
        <w:ind w:left="720"/>
        <w:jc w:val="both"/>
        <w:rPr>
          <w:sz w:val="24"/>
        </w:rPr>
      </w:pPr>
      <w:r w:rsidRPr="00553F1D">
        <w:rPr>
          <w:sz w:val="24"/>
        </w:rPr>
        <w:t>The characteristic of completeness is a measure of the amount of valid analytical data obtained compared to the total number of analyses performed.  Valid analytical data are those for which all QC specifications are met.  Completeness of the reported data (expressed as a percentage) is calculated as:</w:t>
      </w:r>
    </w:p>
    <w:p w:rsidR="00553F1D" w:rsidRPr="00553F1D" w:rsidRDefault="00553F1D" w:rsidP="00E66D2D">
      <w:pPr>
        <w:suppressAutoHyphens/>
        <w:ind w:left="540"/>
        <w:rPr>
          <w:spacing w:val="-3"/>
        </w:rPr>
      </w:pPr>
      <w:r w:rsidRPr="00553F1D">
        <w:rPr>
          <w:sz w:val="24"/>
        </w:rPr>
        <w:t xml:space="preserve">                       </w:t>
      </w:r>
      <w:r w:rsidRPr="00553F1D">
        <w:rPr>
          <w:spacing w:val="-3"/>
          <w:sz w:val="24"/>
        </w:rPr>
        <w:br/>
      </w:r>
      <w:r w:rsidRPr="00553F1D">
        <w:rPr>
          <w:noProof/>
        </w:rPr>
        <w:drawing>
          <wp:inline distT="0" distB="0" distL="0" distR="0">
            <wp:extent cx="967740" cy="37211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967740" cy="372110"/>
                    </a:xfrm>
                    <a:prstGeom prst="rect">
                      <a:avLst/>
                    </a:prstGeom>
                    <a:noFill/>
                    <a:ln w="9525">
                      <a:noFill/>
                      <a:miter lim="800000"/>
                      <a:headEnd/>
                      <a:tailEnd/>
                    </a:ln>
                  </pic:spPr>
                </pic:pic>
              </a:graphicData>
            </a:graphic>
          </wp:inline>
        </w:drawing>
      </w:r>
    </w:p>
    <w:p w:rsidR="00553F1D" w:rsidRPr="00553F1D" w:rsidRDefault="00553F1D" w:rsidP="00E66D2D">
      <w:pPr>
        <w:ind w:left="1440" w:firstLine="720"/>
        <w:rPr>
          <w:sz w:val="24"/>
        </w:rPr>
      </w:pPr>
      <w:r w:rsidRPr="00553F1D">
        <w:rPr>
          <w:sz w:val="24"/>
        </w:rPr>
        <w:t xml:space="preserve">   </w:t>
      </w:r>
    </w:p>
    <w:p w:rsidR="00553F1D" w:rsidRPr="00553F1D" w:rsidRDefault="00553F1D" w:rsidP="00E66D2D">
      <w:pPr>
        <w:ind w:left="1440" w:firstLine="720"/>
        <w:rPr>
          <w:sz w:val="24"/>
        </w:rPr>
      </w:pPr>
      <w:proofErr w:type="gramStart"/>
      <w:r w:rsidRPr="00553F1D">
        <w:rPr>
          <w:sz w:val="24"/>
        </w:rPr>
        <w:t>where</w:t>
      </w:r>
      <w:proofErr w:type="gramEnd"/>
      <w:r w:rsidRPr="00553F1D">
        <w:rPr>
          <w:sz w:val="24"/>
        </w:rPr>
        <w:t>:</w:t>
      </w:r>
    </w:p>
    <w:p w:rsidR="00553F1D" w:rsidRPr="00553F1D" w:rsidRDefault="00553F1D" w:rsidP="00E66D2D">
      <w:pPr>
        <w:ind w:firstLine="720"/>
        <w:rPr>
          <w:sz w:val="24"/>
        </w:rPr>
      </w:pPr>
    </w:p>
    <w:p w:rsidR="00553F1D" w:rsidRPr="00553F1D" w:rsidRDefault="00553F1D" w:rsidP="00E66D2D">
      <w:pPr>
        <w:ind w:left="2880"/>
        <w:jc w:val="both"/>
        <w:rPr>
          <w:sz w:val="24"/>
        </w:rPr>
      </w:pPr>
      <w:proofErr w:type="spellStart"/>
      <w:r w:rsidRPr="00553F1D">
        <w:rPr>
          <w:sz w:val="24"/>
        </w:rPr>
        <w:t>M</w:t>
      </w:r>
      <w:r w:rsidRPr="00553F1D">
        <w:rPr>
          <w:sz w:val="24"/>
          <w:vertAlign w:val="subscript"/>
        </w:rPr>
        <w:t>v</w:t>
      </w:r>
      <w:proofErr w:type="spellEnd"/>
      <w:r w:rsidRPr="00553F1D">
        <w:rPr>
          <w:sz w:val="24"/>
        </w:rPr>
        <w:t xml:space="preserve"> =</w:t>
      </w:r>
      <w:r w:rsidRPr="00553F1D">
        <w:rPr>
          <w:sz w:val="24"/>
        </w:rPr>
        <w:tab/>
        <w:t>number of measurements judged to be valid (meets all QC specifications)</w:t>
      </w:r>
    </w:p>
    <w:p w:rsidR="00553F1D" w:rsidRPr="00553F1D" w:rsidRDefault="00553F1D" w:rsidP="00E66D2D">
      <w:pPr>
        <w:ind w:firstLine="720"/>
        <w:rPr>
          <w:sz w:val="24"/>
        </w:rPr>
      </w:pPr>
    </w:p>
    <w:p w:rsidR="00553F1D" w:rsidRPr="00553F1D" w:rsidRDefault="00553F1D" w:rsidP="00E66D2D">
      <w:pPr>
        <w:ind w:left="2880"/>
        <w:jc w:val="both"/>
        <w:rPr>
          <w:sz w:val="24"/>
        </w:rPr>
      </w:pPr>
      <w:r w:rsidRPr="00553F1D">
        <w:rPr>
          <w:sz w:val="24"/>
        </w:rPr>
        <w:t>M</w:t>
      </w:r>
      <w:r w:rsidRPr="00553F1D">
        <w:rPr>
          <w:sz w:val="24"/>
          <w:vertAlign w:val="subscript"/>
        </w:rPr>
        <w:t>t</w:t>
      </w:r>
      <w:r w:rsidRPr="00553F1D">
        <w:rPr>
          <w:sz w:val="24"/>
        </w:rPr>
        <w:t xml:space="preserve"> =</w:t>
      </w:r>
      <w:r w:rsidRPr="00553F1D">
        <w:rPr>
          <w:sz w:val="24"/>
        </w:rPr>
        <w:tab/>
        <w:t>total number of measurements performed (based upon number of samples submitted)</w:t>
      </w:r>
    </w:p>
    <w:p w:rsidR="00553F1D" w:rsidRPr="00553F1D" w:rsidRDefault="00553F1D" w:rsidP="00E66D2D"/>
    <w:p w:rsidR="00553F1D" w:rsidRPr="00553F1D" w:rsidRDefault="009C535A" w:rsidP="009D36FE">
      <w:pPr>
        <w:pStyle w:val="Heading4"/>
        <w:numPr>
          <w:ilvl w:val="3"/>
          <w:numId w:val="31"/>
        </w:numPr>
      </w:pPr>
      <w:r>
        <w:t>Comparability</w:t>
      </w:r>
    </w:p>
    <w:p w:rsidR="00553F1D" w:rsidRPr="00553F1D" w:rsidRDefault="00553F1D" w:rsidP="00E66D2D">
      <w:pPr>
        <w:ind w:left="720"/>
        <w:jc w:val="both"/>
        <w:rPr>
          <w:sz w:val="24"/>
        </w:rPr>
      </w:pPr>
      <w:r w:rsidRPr="00553F1D">
        <w:rPr>
          <w:sz w:val="24"/>
        </w:rPr>
        <w:t>Comparability of analysis results is evaluated by at a minimum checking the following against project requirements:</w:t>
      </w:r>
    </w:p>
    <w:p w:rsidR="00553F1D" w:rsidRPr="00553F1D" w:rsidRDefault="00553F1D" w:rsidP="00E66D2D">
      <w:pPr>
        <w:widowControl w:val="0"/>
        <w:numPr>
          <w:ilvl w:val="0"/>
          <w:numId w:val="9"/>
        </w:numPr>
        <w:autoSpaceDE w:val="0"/>
        <w:autoSpaceDN w:val="0"/>
        <w:adjustRightInd w:val="0"/>
        <w:spacing w:after="0" w:line="240" w:lineRule="auto"/>
        <w:rPr>
          <w:sz w:val="24"/>
        </w:rPr>
      </w:pPr>
      <w:r w:rsidRPr="00553F1D">
        <w:rPr>
          <w:sz w:val="24"/>
        </w:rPr>
        <w:t>Analysis method utilized</w:t>
      </w:r>
    </w:p>
    <w:p w:rsidR="00553F1D" w:rsidRPr="00553F1D" w:rsidRDefault="00553F1D" w:rsidP="00E66D2D">
      <w:pPr>
        <w:widowControl w:val="0"/>
        <w:numPr>
          <w:ilvl w:val="0"/>
          <w:numId w:val="9"/>
        </w:numPr>
        <w:autoSpaceDE w:val="0"/>
        <w:autoSpaceDN w:val="0"/>
        <w:adjustRightInd w:val="0"/>
        <w:spacing w:after="0" w:line="240" w:lineRule="auto"/>
        <w:rPr>
          <w:sz w:val="24"/>
        </w:rPr>
      </w:pPr>
      <w:r w:rsidRPr="00553F1D">
        <w:rPr>
          <w:sz w:val="24"/>
        </w:rPr>
        <w:t>Analysis QC measurement results</w:t>
      </w:r>
    </w:p>
    <w:p w:rsidR="00553F1D" w:rsidRPr="00553F1D" w:rsidRDefault="00553F1D" w:rsidP="00E66D2D">
      <w:pPr>
        <w:widowControl w:val="0"/>
        <w:numPr>
          <w:ilvl w:val="0"/>
          <w:numId w:val="9"/>
        </w:numPr>
        <w:autoSpaceDE w:val="0"/>
        <w:autoSpaceDN w:val="0"/>
        <w:adjustRightInd w:val="0"/>
        <w:spacing w:after="0" w:line="240" w:lineRule="auto"/>
        <w:rPr>
          <w:sz w:val="24"/>
        </w:rPr>
      </w:pPr>
      <w:r w:rsidRPr="00553F1D">
        <w:rPr>
          <w:sz w:val="24"/>
        </w:rPr>
        <w:t>Units utilized for reporting measurement values</w:t>
      </w:r>
    </w:p>
    <w:p w:rsidR="00553F1D" w:rsidRPr="00553F1D" w:rsidRDefault="00553F1D" w:rsidP="00E66D2D"/>
    <w:p w:rsidR="009C535A" w:rsidRDefault="009C535A" w:rsidP="009D36FE">
      <w:pPr>
        <w:pStyle w:val="Heading4"/>
        <w:numPr>
          <w:ilvl w:val="3"/>
          <w:numId w:val="31"/>
        </w:numPr>
      </w:pPr>
      <w:r>
        <w:t>Rejection of Data</w:t>
      </w:r>
    </w:p>
    <w:p w:rsidR="00553F1D" w:rsidRPr="00553F1D" w:rsidRDefault="00553F1D" w:rsidP="00E66D2D">
      <w:pPr>
        <w:pStyle w:val="BodyTextIndent3"/>
        <w:ind w:left="720"/>
        <w:rPr>
          <w:sz w:val="24"/>
          <w:szCs w:val="24"/>
        </w:rPr>
      </w:pPr>
      <w:r w:rsidRPr="00553F1D">
        <w:rPr>
          <w:sz w:val="24"/>
          <w:szCs w:val="24"/>
        </w:rPr>
        <w:t>Rejection of an analytical result for a sample may be required if established quality control acceptance criteria are not satisfied at any point during the course of analysis.  Nominal quality control decision criteria are provided in analytical method SOPs and the corresponding data review checklists.</w:t>
      </w:r>
    </w:p>
    <w:p w:rsidR="00553F1D" w:rsidRPr="00553F1D" w:rsidRDefault="00553F1D" w:rsidP="00E66D2D">
      <w:pPr>
        <w:ind w:left="720"/>
        <w:jc w:val="both"/>
        <w:rPr>
          <w:sz w:val="24"/>
          <w:szCs w:val="24"/>
        </w:rPr>
      </w:pPr>
      <w:r w:rsidRPr="00553F1D">
        <w:rPr>
          <w:sz w:val="24"/>
          <w:szCs w:val="24"/>
        </w:rPr>
        <w:t>Additionally, the EQL uses a statistical outlier test (</w:t>
      </w:r>
      <w:r w:rsidRPr="00553F1D">
        <w:rPr>
          <w:i/>
          <w:sz w:val="24"/>
          <w:szCs w:val="24"/>
        </w:rPr>
        <w:t>Standard Methods</w:t>
      </w:r>
      <w:r w:rsidRPr="00553F1D">
        <w:rPr>
          <w:sz w:val="24"/>
          <w:szCs w:val="24"/>
        </w:rPr>
        <w:t>, 1010 B. Statistics, 17</w:t>
      </w:r>
      <w:r w:rsidRPr="00553F1D">
        <w:rPr>
          <w:sz w:val="24"/>
          <w:szCs w:val="24"/>
          <w:vertAlign w:val="superscript"/>
        </w:rPr>
        <w:t>th</w:t>
      </w:r>
      <w:r w:rsidRPr="00553F1D">
        <w:rPr>
          <w:sz w:val="24"/>
          <w:szCs w:val="24"/>
        </w:rPr>
        <w:t xml:space="preserve"> through 21</w:t>
      </w:r>
      <w:r w:rsidRPr="00553F1D">
        <w:rPr>
          <w:sz w:val="24"/>
          <w:szCs w:val="24"/>
          <w:vertAlign w:val="superscript"/>
        </w:rPr>
        <w:t>st</w:t>
      </w:r>
      <w:r w:rsidRPr="00553F1D">
        <w:rPr>
          <w:sz w:val="24"/>
          <w:szCs w:val="24"/>
        </w:rPr>
        <w:t xml:space="preserve"> Editions) for evaluation of a questionable value from a group of replicate readings, measurements, results, etc., for an individual sample or standard.  Briefly, the test involves dividing the difference between the questionable value and the replicates' mean value by the standard deviation for all replicate values, to calculate a quotient, T.  The questionable value is rejected if the calculated T is greater than an established rejection T.  The outlier test is conducted at the 99% confidence level, which means if the calculated T exceeds the rejection T</w:t>
      </w:r>
      <w:r w:rsidRPr="00553F1D">
        <w:rPr>
          <w:sz w:val="24"/>
          <w:szCs w:val="24"/>
          <w:vertAlign w:val="subscript"/>
        </w:rPr>
        <w:t>0.99</w:t>
      </w:r>
      <w:r w:rsidRPr="00553F1D">
        <w:rPr>
          <w:sz w:val="24"/>
          <w:szCs w:val="24"/>
        </w:rPr>
        <w:t>, then the questionable value may be rejected with 99% probability that it is significantly different from the other values (</w:t>
      </w:r>
      <w:r w:rsidRPr="00553F1D">
        <w:rPr>
          <w:b/>
          <w:sz w:val="24"/>
          <w:szCs w:val="24"/>
        </w:rPr>
        <w:t>Table #</w:t>
      </w:r>
      <w:r w:rsidRPr="00553F1D">
        <w:rPr>
          <w:sz w:val="24"/>
          <w:szCs w:val="24"/>
        </w:rPr>
        <w:t xml:space="preserve">). </w:t>
      </w:r>
    </w:p>
    <w:p w:rsidR="00553F1D" w:rsidRPr="00553F1D" w:rsidRDefault="00553F1D" w:rsidP="00E66D2D">
      <w:pPr>
        <w:pStyle w:val="Header"/>
        <w:rPr>
          <w:sz w:val="24"/>
          <w:szCs w:val="24"/>
        </w:rPr>
      </w:pPr>
    </w:p>
    <w:p w:rsidR="00553F1D" w:rsidRPr="00553F1D" w:rsidRDefault="00553F1D" w:rsidP="00E66D2D">
      <w:pPr>
        <w:pStyle w:val="Caption"/>
        <w:keepNext/>
        <w:rPr>
          <w:rFonts w:asciiTheme="minorHAnsi" w:hAnsiTheme="minorHAnsi"/>
          <w:szCs w:val="24"/>
        </w:rPr>
      </w:pPr>
      <w:proofErr w:type="gramStart"/>
      <w:r w:rsidRPr="00553F1D">
        <w:rPr>
          <w:rFonts w:asciiTheme="minorHAnsi" w:hAnsiTheme="minorHAnsi"/>
          <w:szCs w:val="24"/>
        </w:rPr>
        <w:t xml:space="preserve">Table </w:t>
      </w:r>
      <w:r w:rsidR="00A93C34" w:rsidRPr="00553F1D">
        <w:rPr>
          <w:rFonts w:asciiTheme="minorHAnsi" w:hAnsiTheme="minorHAnsi"/>
          <w:szCs w:val="24"/>
        </w:rPr>
        <w:fldChar w:fldCharType="begin"/>
      </w:r>
      <w:r w:rsidRPr="00553F1D">
        <w:rPr>
          <w:rFonts w:asciiTheme="minorHAnsi" w:hAnsiTheme="minorHAnsi"/>
          <w:szCs w:val="24"/>
        </w:rPr>
        <w:instrText xml:space="preserve"> SEQ Table \* ARABIC </w:instrText>
      </w:r>
      <w:r w:rsidR="00A93C34" w:rsidRPr="00553F1D">
        <w:rPr>
          <w:rFonts w:asciiTheme="minorHAnsi" w:hAnsiTheme="minorHAnsi"/>
          <w:szCs w:val="24"/>
        </w:rPr>
        <w:fldChar w:fldCharType="separate"/>
      </w:r>
      <w:r w:rsidR="00AB74CF">
        <w:rPr>
          <w:rFonts w:asciiTheme="minorHAnsi" w:hAnsiTheme="minorHAnsi"/>
          <w:noProof/>
          <w:szCs w:val="24"/>
        </w:rPr>
        <w:t>18</w:t>
      </w:r>
      <w:r w:rsidR="00A93C34" w:rsidRPr="00553F1D">
        <w:rPr>
          <w:rFonts w:asciiTheme="minorHAnsi" w:hAnsiTheme="minorHAnsi"/>
          <w:szCs w:val="24"/>
        </w:rPr>
        <w:fldChar w:fldCharType="end"/>
      </w:r>
      <w:r w:rsidRPr="00553F1D">
        <w:rPr>
          <w:rFonts w:asciiTheme="minorHAnsi" w:hAnsiTheme="minorHAnsi"/>
          <w:szCs w:val="24"/>
        </w:rPr>
        <w:t>.</w:t>
      </w:r>
      <w:proofErr w:type="gramEnd"/>
      <w:r w:rsidRPr="00553F1D">
        <w:rPr>
          <w:rFonts w:asciiTheme="minorHAnsi" w:hAnsiTheme="minorHAnsi"/>
          <w:szCs w:val="24"/>
        </w:rPr>
        <w:t xml:space="preserve"> Outlier test for evaluation of a questionable group from a group of replicate values</w:t>
      </w:r>
    </w:p>
    <w:p w:rsidR="00553F1D" w:rsidRPr="00553F1D" w:rsidRDefault="00553F1D" w:rsidP="00E66D2D">
      <w:pPr>
        <w:ind w:left="720"/>
        <w:rPr>
          <w:sz w:val="24"/>
          <w:szCs w:val="24"/>
        </w:rPr>
      </w:pPr>
    </w:p>
    <w:p w:rsidR="00553F1D" w:rsidRPr="00553F1D" w:rsidRDefault="00553F1D" w:rsidP="00E66D2D">
      <w:pPr>
        <w:pBdr>
          <w:top w:val="single" w:sz="4" w:space="1" w:color="auto"/>
          <w:bottom w:val="single" w:sz="4" w:space="1" w:color="auto"/>
        </w:pBdr>
        <w:ind w:left="720"/>
        <w:rPr>
          <w:sz w:val="24"/>
          <w:szCs w:val="24"/>
        </w:rPr>
      </w:pPr>
      <w:r w:rsidRPr="00553F1D">
        <w:rPr>
          <w:sz w:val="24"/>
          <w:szCs w:val="24"/>
        </w:rPr>
        <w:t xml:space="preserve">         </w:t>
      </w:r>
      <w:r w:rsidRPr="00553F1D">
        <w:rPr>
          <w:sz w:val="24"/>
          <w:szCs w:val="24"/>
        </w:rPr>
        <w:tab/>
      </w:r>
      <w:r w:rsidRPr="00553F1D">
        <w:rPr>
          <w:sz w:val="24"/>
          <w:szCs w:val="24"/>
        </w:rPr>
        <w:tab/>
      </w:r>
      <w:r w:rsidRPr="00553F1D">
        <w:rPr>
          <w:sz w:val="24"/>
          <w:szCs w:val="24"/>
        </w:rPr>
        <w:tab/>
      </w:r>
      <w:r w:rsidRPr="00553F1D">
        <w:rPr>
          <w:sz w:val="24"/>
          <w:szCs w:val="24"/>
        </w:rPr>
        <w:tab/>
      </w:r>
      <w:r w:rsidRPr="00553F1D">
        <w:rPr>
          <w:sz w:val="24"/>
          <w:szCs w:val="24"/>
        </w:rPr>
        <w:tab/>
        <w:t xml:space="preserve">                   </w:t>
      </w:r>
      <w:r w:rsidRPr="00553F1D">
        <w:rPr>
          <w:sz w:val="24"/>
          <w:szCs w:val="24"/>
        </w:rPr>
        <w:tab/>
      </w:r>
      <w:r w:rsidRPr="00553F1D">
        <w:rPr>
          <w:sz w:val="24"/>
          <w:szCs w:val="24"/>
        </w:rPr>
        <w:tab/>
      </w:r>
      <w:r w:rsidRPr="00553F1D">
        <w:rPr>
          <w:sz w:val="24"/>
          <w:szCs w:val="24"/>
        </w:rPr>
        <w:tab/>
        <w:t xml:space="preserve"> Rejection</w:t>
      </w:r>
    </w:p>
    <w:p w:rsidR="00553F1D" w:rsidRPr="00553F1D" w:rsidRDefault="00553F1D" w:rsidP="00E66D2D">
      <w:pPr>
        <w:pBdr>
          <w:top w:val="single" w:sz="4" w:space="1" w:color="auto"/>
          <w:bottom w:val="single" w:sz="4" w:space="1" w:color="auto"/>
        </w:pBdr>
        <w:ind w:left="720"/>
        <w:rPr>
          <w:sz w:val="24"/>
          <w:szCs w:val="24"/>
        </w:rPr>
      </w:pPr>
      <w:r w:rsidRPr="00553F1D">
        <w:rPr>
          <w:sz w:val="24"/>
          <w:szCs w:val="24"/>
        </w:rPr>
        <w:tab/>
      </w:r>
      <w:r w:rsidRPr="00553F1D">
        <w:rPr>
          <w:sz w:val="24"/>
          <w:szCs w:val="24"/>
        </w:rPr>
        <w:tab/>
      </w:r>
      <w:r w:rsidRPr="00553F1D">
        <w:rPr>
          <w:sz w:val="24"/>
          <w:szCs w:val="24"/>
        </w:rPr>
        <w:tab/>
        <w:t xml:space="preserve">                Formula for</w:t>
      </w:r>
      <w:r w:rsidRPr="00553F1D">
        <w:rPr>
          <w:sz w:val="24"/>
          <w:szCs w:val="24"/>
        </w:rPr>
        <w:tab/>
      </w:r>
      <w:r w:rsidRPr="00553F1D">
        <w:rPr>
          <w:sz w:val="24"/>
          <w:szCs w:val="24"/>
        </w:rPr>
        <w:tab/>
        <w:t xml:space="preserve">      Number of</w:t>
      </w:r>
      <w:r w:rsidRPr="00553F1D">
        <w:rPr>
          <w:sz w:val="24"/>
          <w:szCs w:val="24"/>
        </w:rPr>
        <w:tab/>
        <w:t xml:space="preserve">                Quotient</w:t>
      </w:r>
    </w:p>
    <w:p w:rsidR="00553F1D" w:rsidRPr="00553F1D" w:rsidRDefault="00553F1D" w:rsidP="00E66D2D">
      <w:pPr>
        <w:pBdr>
          <w:top w:val="single" w:sz="4" w:space="1" w:color="auto"/>
          <w:bottom w:val="single" w:sz="4" w:space="1" w:color="auto"/>
        </w:pBdr>
        <w:ind w:left="720"/>
        <w:rPr>
          <w:sz w:val="24"/>
          <w:szCs w:val="24"/>
        </w:rPr>
      </w:pPr>
      <w:r w:rsidRPr="00553F1D">
        <w:rPr>
          <w:sz w:val="24"/>
          <w:szCs w:val="24"/>
        </w:rPr>
        <w:t xml:space="preserve">Questionable </w:t>
      </w:r>
      <w:proofErr w:type="spellStart"/>
      <w:r w:rsidRPr="00553F1D">
        <w:rPr>
          <w:sz w:val="24"/>
          <w:szCs w:val="24"/>
        </w:rPr>
        <w:t>Value</w:t>
      </w:r>
      <w:r w:rsidRPr="00553F1D">
        <w:rPr>
          <w:sz w:val="24"/>
          <w:szCs w:val="24"/>
          <w:vertAlign w:val="superscript"/>
        </w:rPr>
        <w:t>a</w:t>
      </w:r>
      <w:proofErr w:type="spellEnd"/>
      <w:r w:rsidRPr="00553F1D">
        <w:rPr>
          <w:sz w:val="24"/>
          <w:szCs w:val="24"/>
        </w:rPr>
        <w:tab/>
        <w:t xml:space="preserve">                Calculating T</w:t>
      </w:r>
      <w:r w:rsidRPr="00553F1D">
        <w:rPr>
          <w:sz w:val="24"/>
          <w:szCs w:val="24"/>
          <w:vertAlign w:val="superscript"/>
        </w:rPr>
        <w:t>b</w:t>
      </w:r>
      <w:r w:rsidRPr="00553F1D">
        <w:rPr>
          <w:sz w:val="24"/>
          <w:szCs w:val="24"/>
        </w:rPr>
        <w:tab/>
        <w:t xml:space="preserve">      Values</w:t>
      </w:r>
      <w:r w:rsidRPr="00553F1D">
        <w:rPr>
          <w:sz w:val="24"/>
          <w:szCs w:val="24"/>
        </w:rPr>
        <w:tab/>
      </w:r>
      <w:r w:rsidRPr="00553F1D">
        <w:rPr>
          <w:sz w:val="24"/>
          <w:szCs w:val="24"/>
        </w:rPr>
        <w:tab/>
        <w:t xml:space="preserve">     T</w:t>
      </w:r>
      <w:r w:rsidRPr="00553F1D">
        <w:rPr>
          <w:sz w:val="24"/>
          <w:szCs w:val="24"/>
          <w:vertAlign w:val="subscript"/>
        </w:rPr>
        <w:t>0.99</w:t>
      </w:r>
    </w:p>
    <w:p w:rsidR="00553F1D" w:rsidRPr="00553F1D" w:rsidRDefault="00553F1D" w:rsidP="00E66D2D">
      <w:pPr>
        <w:ind w:left="720"/>
        <w:rPr>
          <w:sz w:val="24"/>
          <w:szCs w:val="24"/>
        </w:rPr>
      </w:pPr>
      <w:r w:rsidRPr="00553F1D">
        <w:rPr>
          <w:sz w:val="24"/>
          <w:szCs w:val="24"/>
        </w:rPr>
        <w:tab/>
      </w:r>
      <w:r w:rsidRPr="00553F1D">
        <w:rPr>
          <w:sz w:val="24"/>
          <w:szCs w:val="24"/>
        </w:rPr>
        <w:tab/>
      </w:r>
      <w:r w:rsidRPr="00553F1D">
        <w:rPr>
          <w:sz w:val="24"/>
          <w:szCs w:val="24"/>
        </w:rPr>
        <w:tab/>
      </w:r>
      <w:r w:rsidRPr="00553F1D">
        <w:rPr>
          <w:sz w:val="24"/>
          <w:szCs w:val="24"/>
        </w:rPr>
        <w:tab/>
      </w:r>
      <w:r w:rsidRPr="00553F1D">
        <w:rPr>
          <w:sz w:val="24"/>
          <w:szCs w:val="24"/>
        </w:rPr>
        <w:tab/>
      </w:r>
    </w:p>
    <w:p w:rsidR="00553F1D" w:rsidRPr="00553F1D" w:rsidRDefault="00553F1D" w:rsidP="00E66D2D">
      <w:pPr>
        <w:ind w:left="720"/>
        <w:rPr>
          <w:sz w:val="24"/>
          <w:szCs w:val="24"/>
        </w:rPr>
      </w:pPr>
      <w:r w:rsidRPr="00553F1D">
        <w:rPr>
          <w:sz w:val="24"/>
          <w:szCs w:val="24"/>
        </w:rPr>
        <w:tab/>
      </w:r>
      <w:r w:rsidRPr="00553F1D">
        <w:rPr>
          <w:sz w:val="24"/>
          <w:szCs w:val="24"/>
        </w:rPr>
        <w:tab/>
      </w:r>
      <w:r w:rsidRPr="00553F1D">
        <w:rPr>
          <w:sz w:val="24"/>
          <w:szCs w:val="24"/>
        </w:rPr>
        <w:tab/>
      </w:r>
      <w:r w:rsidRPr="00553F1D">
        <w:rPr>
          <w:sz w:val="24"/>
          <w:szCs w:val="24"/>
        </w:rPr>
        <w:tab/>
        <w:t xml:space="preserve">        </w:t>
      </w:r>
      <w:proofErr w:type="spellStart"/>
      <w:r w:rsidRPr="00553F1D">
        <w:rPr>
          <w:sz w:val="24"/>
          <w:szCs w:val="24"/>
        </w:rPr>
        <w:t>X</w:t>
      </w:r>
      <w:r w:rsidRPr="00553F1D">
        <w:rPr>
          <w:sz w:val="24"/>
          <w:szCs w:val="24"/>
          <w:vertAlign w:val="subscript"/>
        </w:rPr>
        <w:t>ave</w:t>
      </w:r>
      <w:proofErr w:type="spellEnd"/>
      <w:r w:rsidRPr="00553F1D">
        <w:rPr>
          <w:sz w:val="24"/>
          <w:szCs w:val="24"/>
        </w:rPr>
        <w:t xml:space="preserve"> – X</w:t>
      </w:r>
      <w:r w:rsidRPr="00553F1D">
        <w:rPr>
          <w:sz w:val="24"/>
          <w:szCs w:val="24"/>
          <w:vertAlign w:val="subscript"/>
        </w:rPr>
        <w:t>1</w:t>
      </w:r>
    </w:p>
    <w:p w:rsidR="00553F1D" w:rsidRPr="00553F1D" w:rsidRDefault="00553F1D" w:rsidP="00E66D2D">
      <w:pPr>
        <w:ind w:left="720"/>
        <w:jc w:val="both"/>
        <w:rPr>
          <w:sz w:val="24"/>
          <w:szCs w:val="24"/>
        </w:rPr>
      </w:pPr>
      <w:r w:rsidRPr="00553F1D">
        <w:rPr>
          <w:sz w:val="24"/>
          <w:szCs w:val="24"/>
        </w:rPr>
        <w:t>Smallest value (X</w:t>
      </w:r>
      <w:r w:rsidRPr="00553F1D">
        <w:rPr>
          <w:sz w:val="24"/>
          <w:szCs w:val="24"/>
          <w:vertAlign w:val="subscript"/>
        </w:rPr>
        <w:t>1</w:t>
      </w:r>
      <w:r w:rsidRPr="00553F1D">
        <w:rPr>
          <w:sz w:val="24"/>
          <w:szCs w:val="24"/>
        </w:rPr>
        <w:t>)</w:t>
      </w:r>
      <w:r w:rsidRPr="00553F1D">
        <w:rPr>
          <w:sz w:val="24"/>
          <w:szCs w:val="24"/>
        </w:rPr>
        <w:tab/>
      </w:r>
      <w:r w:rsidRPr="00553F1D">
        <w:rPr>
          <w:sz w:val="24"/>
          <w:szCs w:val="24"/>
        </w:rPr>
        <w:tab/>
        <w:t xml:space="preserve">T = </w:t>
      </w:r>
      <w:r w:rsidRPr="00553F1D">
        <w:rPr>
          <w:sz w:val="24"/>
          <w:szCs w:val="24"/>
        </w:rPr>
        <w:sym w:font="Symbol" w:char="F0BE"/>
      </w:r>
      <w:r w:rsidRPr="00553F1D">
        <w:rPr>
          <w:sz w:val="24"/>
          <w:szCs w:val="24"/>
        </w:rPr>
        <w:sym w:font="Symbol" w:char="F0BE"/>
      </w:r>
      <w:r w:rsidRPr="00553F1D">
        <w:rPr>
          <w:sz w:val="24"/>
          <w:szCs w:val="24"/>
        </w:rPr>
        <w:sym w:font="Symbol" w:char="F0BE"/>
      </w:r>
      <w:r w:rsidRPr="00553F1D">
        <w:rPr>
          <w:sz w:val="24"/>
          <w:szCs w:val="24"/>
        </w:rPr>
        <w:sym w:font="Symbol" w:char="F0BE"/>
      </w:r>
      <w:r w:rsidRPr="00553F1D">
        <w:rPr>
          <w:sz w:val="24"/>
          <w:szCs w:val="24"/>
        </w:rPr>
        <w:tab/>
      </w:r>
      <w:r w:rsidRPr="00553F1D">
        <w:rPr>
          <w:sz w:val="24"/>
          <w:szCs w:val="24"/>
        </w:rPr>
        <w:tab/>
      </w:r>
      <w:r w:rsidRPr="00553F1D">
        <w:rPr>
          <w:sz w:val="24"/>
          <w:szCs w:val="24"/>
        </w:rPr>
        <w:tab/>
        <w:t xml:space="preserve">  3</w:t>
      </w:r>
      <w:r w:rsidRPr="00553F1D">
        <w:rPr>
          <w:sz w:val="24"/>
          <w:szCs w:val="24"/>
        </w:rPr>
        <w:tab/>
      </w:r>
      <w:r w:rsidRPr="00553F1D">
        <w:rPr>
          <w:sz w:val="24"/>
          <w:szCs w:val="24"/>
        </w:rPr>
        <w:tab/>
      </w:r>
      <w:r w:rsidRPr="00553F1D">
        <w:rPr>
          <w:sz w:val="24"/>
          <w:szCs w:val="24"/>
        </w:rPr>
        <w:tab/>
        <w:t>1.15</w:t>
      </w:r>
    </w:p>
    <w:p w:rsidR="00553F1D" w:rsidRPr="00553F1D" w:rsidRDefault="00553F1D" w:rsidP="00E66D2D">
      <w:pPr>
        <w:ind w:left="720"/>
        <w:rPr>
          <w:sz w:val="24"/>
          <w:szCs w:val="24"/>
        </w:rPr>
      </w:pPr>
      <w:r w:rsidRPr="00553F1D">
        <w:rPr>
          <w:sz w:val="24"/>
          <w:szCs w:val="24"/>
        </w:rPr>
        <w:tab/>
      </w:r>
      <w:r w:rsidRPr="00553F1D">
        <w:rPr>
          <w:sz w:val="24"/>
          <w:szCs w:val="24"/>
        </w:rPr>
        <w:tab/>
      </w:r>
      <w:r w:rsidRPr="00553F1D">
        <w:rPr>
          <w:sz w:val="24"/>
          <w:szCs w:val="24"/>
        </w:rPr>
        <w:tab/>
      </w:r>
      <w:r w:rsidRPr="00553F1D">
        <w:rPr>
          <w:sz w:val="24"/>
          <w:szCs w:val="24"/>
        </w:rPr>
        <w:tab/>
      </w:r>
      <w:r w:rsidRPr="00553F1D">
        <w:rPr>
          <w:sz w:val="24"/>
          <w:szCs w:val="24"/>
        </w:rPr>
        <w:tab/>
      </w:r>
      <w:proofErr w:type="gramStart"/>
      <w:r w:rsidRPr="00553F1D">
        <w:rPr>
          <w:sz w:val="24"/>
          <w:szCs w:val="24"/>
        </w:rPr>
        <w:t>s</w:t>
      </w:r>
      <w:proofErr w:type="gramEnd"/>
    </w:p>
    <w:p w:rsidR="00553F1D" w:rsidRPr="00553F1D" w:rsidRDefault="00553F1D" w:rsidP="00E66D2D">
      <w:pPr>
        <w:ind w:left="6480"/>
        <w:rPr>
          <w:sz w:val="24"/>
          <w:szCs w:val="24"/>
        </w:rPr>
      </w:pPr>
      <w:r w:rsidRPr="00553F1D">
        <w:rPr>
          <w:sz w:val="24"/>
          <w:szCs w:val="24"/>
        </w:rPr>
        <w:t xml:space="preserve">  4                              </w:t>
      </w:r>
      <w:r w:rsidR="00D70BA2">
        <w:rPr>
          <w:sz w:val="24"/>
          <w:szCs w:val="24"/>
        </w:rPr>
        <w:t xml:space="preserve">   </w:t>
      </w:r>
      <w:r w:rsidRPr="00553F1D">
        <w:rPr>
          <w:sz w:val="24"/>
          <w:szCs w:val="24"/>
        </w:rPr>
        <w:t xml:space="preserve">  1.49</w:t>
      </w:r>
    </w:p>
    <w:p w:rsidR="00553F1D" w:rsidRPr="00553F1D" w:rsidRDefault="00553F1D" w:rsidP="00E66D2D">
      <w:pPr>
        <w:ind w:left="6480"/>
        <w:rPr>
          <w:sz w:val="24"/>
          <w:szCs w:val="24"/>
        </w:rPr>
      </w:pPr>
    </w:p>
    <w:p w:rsidR="00553F1D" w:rsidRPr="00553F1D" w:rsidRDefault="00553F1D" w:rsidP="00E66D2D">
      <w:pPr>
        <w:ind w:left="6480"/>
        <w:rPr>
          <w:sz w:val="24"/>
          <w:szCs w:val="24"/>
        </w:rPr>
      </w:pPr>
      <w:r w:rsidRPr="00553F1D">
        <w:rPr>
          <w:sz w:val="24"/>
          <w:szCs w:val="24"/>
        </w:rPr>
        <w:t xml:space="preserve">  5         </w:t>
      </w:r>
      <w:r w:rsidRPr="00553F1D">
        <w:rPr>
          <w:sz w:val="24"/>
          <w:szCs w:val="24"/>
        </w:rPr>
        <w:tab/>
      </w:r>
      <w:r w:rsidRPr="00553F1D">
        <w:rPr>
          <w:sz w:val="24"/>
          <w:szCs w:val="24"/>
        </w:rPr>
        <w:tab/>
      </w:r>
      <w:r w:rsidR="00D70BA2">
        <w:rPr>
          <w:sz w:val="24"/>
          <w:szCs w:val="24"/>
        </w:rPr>
        <w:t xml:space="preserve">             </w:t>
      </w:r>
      <w:r w:rsidRPr="00553F1D">
        <w:rPr>
          <w:sz w:val="24"/>
          <w:szCs w:val="24"/>
        </w:rPr>
        <w:t>1.75</w:t>
      </w:r>
    </w:p>
    <w:p w:rsidR="00553F1D" w:rsidRPr="00553F1D" w:rsidRDefault="00553F1D" w:rsidP="00E66D2D">
      <w:pPr>
        <w:rPr>
          <w:sz w:val="24"/>
          <w:szCs w:val="24"/>
        </w:rPr>
      </w:pPr>
    </w:p>
    <w:p w:rsidR="00553F1D" w:rsidRPr="00553F1D" w:rsidRDefault="00553F1D" w:rsidP="00E66D2D">
      <w:pPr>
        <w:ind w:left="2880" w:firstLine="720"/>
        <w:rPr>
          <w:sz w:val="24"/>
          <w:szCs w:val="24"/>
        </w:rPr>
      </w:pPr>
      <w:r w:rsidRPr="00553F1D">
        <w:rPr>
          <w:sz w:val="24"/>
          <w:szCs w:val="24"/>
        </w:rPr>
        <w:t xml:space="preserve">       </w:t>
      </w:r>
      <w:proofErr w:type="spellStart"/>
      <w:r w:rsidRPr="00553F1D">
        <w:rPr>
          <w:sz w:val="24"/>
          <w:szCs w:val="24"/>
        </w:rPr>
        <w:t>X</w:t>
      </w:r>
      <w:r w:rsidRPr="00553F1D">
        <w:rPr>
          <w:sz w:val="24"/>
          <w:szCs w:val="24"/>
          <w:vertAlign w:val="subscript"/>
        </w:rPr>
        <w:t>n</w:t>
      </w:r>
      <w:proofErr w:type="spellEnd"/>
      <w:r w:rsidRPr="00553F1D">
        <w:rPr>
          <w:sz w:val="24"/>
          <w:szCs w:val="24"/>
        </w:rPr>
        <w:t xml:space="preserve"> – </w:t>
      </w:r>
      <w:proofErr w:type="spellStart"/>
      <w:r w:rsidRPr="00553F1D">
        <w:rPr>
          <w:sz w:val="24"/>
          <w:szCs w:val="24"/>
        </w:rPr>
        <w:t>X</w:t>
      </w:r>
      <w:r w:rsidRPr="00553F1D">
        <w:rPr>
          <w:sz w:val="24"/>
          <w:szCs w:val="24"/>
          <w:vertAlign w:val="subscript"/>
        </w:rPr>
        <w:t>ave</w:t>
      </w:r>
      <w:proofErr w:type="spellEnd"/>
      <w:r w:rsidRPr="00553F1D">
        <w:rPr>
          <w:sz w:val="24"/>
          <w:szCs w:val="24"/>
        </w:rPr>
        <w:tab/>
      </w:r>
      <w:r w:rsidRPr="00553F1D">
        <w:rPr>
          <w:sz w:val="24"/>
          <w:szCs w:val="24"/>
        </w:rPr>
        <w:tab/>
      </w:r>
      <w:r w:rsidRPr="00553F1D">
        <w:rPr>
          <w:sz w:val="24"/>
          <w:szCs w:val="24"/>
        </w:rPr>
        <w:tab/>
        <w:t xml:space="preserve">  6         </w:t>
      </w:r>
      <w:r w:rsidRPr="00553F1D">
        <w:rPr>
          <w:sz w:val="24"/>
          <w:szCs w:val="24"/>
        </w:rPr>
        <w:tab/>
      </w:r>
      <w:r w:rsidRPr="00553F1D">
        <w:rPr>
          <w:sz w:val="24"/>
          <w:szCs w:val="24"/>
        </w:rPr>
        <w:tab/>
      </w:r>
      <w:r w:rsidR="00D70BA2">
        <w:rPr>
          <w:sz w:val="24"/>
          <w:szCs w:val="24"/>
        </w:rPr>
        <w:t xml:space="preserve">            </w:t>
      </w:r>
      <w:r w:rsidRPr="00553F1D">
        <w:rPr>
          <w:sz w:val="24"/>
          <w:szCs w:val="24"/>
        </w:rPr>
        <w:t>1.94</w:t>
      </w:r>
    </w:p>
    <w:p w:rsidR="00553F1D" w:rsidRPr="00553F1D" w:rsidRDefault="00553F1D" w:rsidP="00E66D2D">
      <w:pPr>
        <w:rPr>
          <w:sz w:val="24"/>
          <w:szCs w:val="24"/>
        </w:rPr>
      </w:pPr>
      <w:r w:rsidRPr="00553F1D">
        <w:rPr>
          <w:sz w:val="24"/>
          <w:szCs w:val="24"/>
        </w:rPr>
        <w:tab/>
        <w:t>Largest value (</w:t>
      </w:r>
      <w:proofErr w:type="spellStart"/>
      <w:r w:rsidRPr="00553F1D">
        <w:rPr>
          <w:sz w:val="24"/>
          <w:szCs w:val="24"/>
        </w:rPr>
        <w:t>X</w:t>
      </w:r>
      <w:r w:rsidRPr="00553F1D">
        <w:rPr>
          <w:sz w:val="24"/>
          <w:szCs w:val="24"/>
          <w:vertAlign w:val="subscript"/>
        </w:rPr>
        <w:t>n</w:t>
      </w:r>
      <w:proofErr w:type="spellEnd"/>
      <w:r w:rsidRPr="00553F1D">
        <w:rPr>
          <w:sz w:val="24"/>
          <w:szCs w:val="24"/>
        </w:rPr>
        <w:t>)</w:t>
      </w:r>
      <w:r w:rsidRPr="00553F1D">
        <w:rPr>
          <w:sz w:val="24"/>
          <w:szCs w:val="24"/>
        </w:rPr>
        <w:tab/>
      </w:r>
      <w:r w:rsidRPr="00553F1D">
        <w:rPr>
          <w:sz w:val="24"/>
          <w:szCs w:val="24"/>
        </w:rPr>
        <w:tab/>
        <w:t xml:space="preserve">T = </w:t>
      </w:r>
      <w:r w:rsidRPr="00553F1D">
        <w:rPr>
          <w:sz w:val="24"/>
          <w:szCs w:val="24"/>
        </w:rPr>
        <w:sym w:font="Symbol" w:char="F0BE"/>
      </w:r>
      <w:r w:rsidRPr="00553F1D">
        <w:rPr>
          <w:sz w:val="24"/>
          <w:szCs w:val="24"/>
        </w:rPr>
        <w:sym w:font="Symbol" w:char="F0BE"/>
      </w:r>
      <w:r w:rsidRPr="00553F1D">
        <w:rPr>
          <w:sz w:val="24"/>
          <w:szCs w:val="24"/>
        </w:rPr>
        <w:sym w:font="Symbol" w:char="F0BE"/>
      </w:r>
      <w:r w:rsidRPr="00553F1D">
        <w:rPr>
          <w:sz w:val="24"/>
          <w:szCs w:val="24"/>
        </w:rPr>
        <w:sym w:font="Symbol" w:char="F0BE"/>
      </w:r>
      <w:r w:rsidRPr="00553F1D">
        <w:rPr>
          <w:sz w:val="24"/>
          <w:szCs w:val="24"/>
        </w:rPr>
        <w:tab/>
      </w:r>
      <w:r w:rsidRPr="00553F1D">
        <w:rPr>
          <w:sz w:val="24"/>
          <w:szCs w:val="24"/>
        </w:rPr>
        <w:tab/>
      </w:r>
      <w:r w:rsidRPr="00553F1D">
        <w:rPr>
          <w:sz w:val="24"/>
          <w:szCs w:val="24"/>
        </w:rPr>
        <w:tab/>
      </w:r>
    </w:p>
    <w:p w:rsidR="00553F1D" w:rsidRPr="00553F1D" w:rsidRDefault="00D70BA2" w:rsidP="00E66D2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s</w:t>
      </w:r>
      <w:proofErr w:type="gramEnd"/>
      <w:r>
        <w:rPr>
          <w:sz w:val="24"/>
          <w:szCs w:val="24"/>
        </w:rPr>
        <w:tab/>
      </w:r>
      <w:r>
        <w:rPr>
          <w:sz w:val="24"/>
          <w:szCs w:val="24"/>
        </w:rPr>
        <w:tab/>
      </w:r>
      <w:r>
        <w:rPr>
          <w:sz w:val="24"/>
          <w:szCs w:val="24"/>
        </w:rPr>
        <w:tab/>
        <w:t xml:space="preserve">  7</w:t>
      </w:r>
      <w:r>
        <w:rPr>
          <w:sz w:val="24"/>
          <w:szCs w:val="24"/>
        </w:rPr>
        <w:tab/>
      </w:r>
      <w:r>
        <w:rPr>
          <w:sz w:val="24"/>
          <w:szCs w:val="24"/>
        </w:rPr>
        <w:tab/>
        <w:t xml:space="preserve">            </w:t>
      </w:r>
      <w:r w:rsidR="00553F1D" w:rsidRPr="00553F1D">
        <w:rPr>
          <w:sz w:val="24"/>
          <w:szCs w:val="24"/>
        </w:rPr>
        <w:t>2.10</w:t>
      </w:r>
    </w:p>
    <w:p w:rsidR="00553F1D" w:rsidRPr="00553F1D" w:rsidRDefault="00553F1D" w:rsidP="00E66D2D">
      <w:pPr>
        <w:rPr>
          <w:sz w:val="24"/>
          <w:szCs w:val="24"/>
        </w:rPr>
      </w:pPr>
      <w:r w:rsidRPr="00553F1D">
        <w:rPr>
          <w:sz w:val="24"/>
          <w:szCs w:val="24"/>
        </w:rPr>
        <w:tab/>
      </w:r>
      <w:r w:rsidRPr="00553F1D">
        <w:rPr>
          <w:sz w:val="24"/>
          <w:szCs w:val="24"/>
        </w:rPr>
        <w:tab/>
      </w:r>
      <w:r w:rsidRPr="00553F1D">
        <w:rPr>
          <w:sz w:val="24"/>
          <w:szCs w:val="24"/>
        </w:rPr>
        <w:tab/>
      </w:r>
      <w:r w:rsidRPr="00553F1D">
        <w:rPr>
          <w:sz w:val="24"/>
          <w:szCs w:val="24"/>
        </w:rPr>
        <w:tab/>
      </w:r>
      <w:r w:rsidRPr="00553F1D">
        <w:rPr>
          <w:sz w:val="24"/>
          <w:szCs w:val="24"/>
        </w:rPr>
        <w:tab/>
      </w:r>
      <w:r w:rsidRPr="00553F1D">
        <w:rPr>
          <w:sz w:val="24"/>
          <w:szCs w:val="24"/>
        </w:rPr>
        <w:tab/>
      </w:r>
      <w:r w:rsidRPr="00553F1D">
        <w:rPr>
          <w:sz w:val="24"/>
          <w:szCs w:val="24"/>
        </w:rPr>
        <w:tab/>
      </w:r>
      <w:r w:rsidRPr="00553F1D">
        <w:rPr>
          <w:sz w:val="24"/>
          <w:szCs w:val="24"/>
        </w:rPr>
        <w:tab/>
      </w:r>
      <w:r w:rsidRPr="00553F1D">
        <w:rPr>
          <w:sz w:val="24"/>
          <w:szCs w:val="24"/>
        </w:rPr>
        <w:tab/>
      </w:r>
    </w:p>
    <w:p w:rsidR="00553F1D" w:rsidRPr="00553F1D" w:rsidRDefault="00553F1D" w:rsidP="00E66D2D">
      <w:pPr>
        <w:ind w:left="6480"/>
        <w:rPr>
          <w:sz w:val="24"/>
          <w:szCs w:val="24"/>
        </w:rPr>
      </w:pPr>
      <w:r w:rsidRPr="00553F1D">
        <w:rPr>
          <w:sz w:val="24"/>
          <w:szCs w:val="24"/>
        </w:rPr>
        <w:t xml:space="preserve">  8         </w:t>
      </w:r>
      <w:r w:rsidRPr="00553F1D">
        <w:rPr>
          <w:sz w:val="24"/>
          <w:szCs w:val="24"/>
        </w:rPr>
        <w:tab/>
      </w:r>
      <w:r w:rsidRPr="00553F1D">
        <w:rPr>
          <w:sz w:val="24"/>
          <w:szCs w:val="24"/>
        </w:rPr>
        <w:tab/>
      </w:r>
      <w:r w:rsidR="00D70BA2">
        <w:rPr>
          <w:sz w:val="24"/>
          <w:szCs w:val="24"/>
        </w:rPr>
        <w:t xml:space="preserve">            </w:t>
      </w:r>
      <w:r w:rsidRPr="00553F1D">
        <w:rPr>
          <w:sz w:val="24"/>
          <w:szCs w:val="24"/>
        </w:rPr>
        <w:t>2.22</w:t>
      </w:r>
    </w:p>
    <w:p w:rsidR="00553F1D" w:rsidRPr="00553F1D" w:rsidRDefault="00553F1D" w:rsidP="00E66D2D">
      <w:pPr>
        <w:rPr>
          <w:sz w:val="24"/>
          <w:szCs w:val="24"/>
        </w:rPr>
      </w:pPr>
    </w:p>
    <w:p w:rsidR="00553F1D" w:rsidRPr="00553F1D" w:rsidRDefault="00553F1D" w:rsidP="00E66D2D">
      <w:pPr>
        <w:ind w:left="6480"/>
        <w:rPr>
          <w:sz w:val="24"/>
          <w:szCs w:val="24"/>
        </w:rPr>
      </w:pPr>
      <w:r w:rsidRPr="00553F1D">
        <w:rPr>
          <w:sz w:val="24"/>
          <w:szCs w:val="24"/>
        </w:rPr>
        <w:t xml:space="preserve">  9                               </w:t>
      </w:r>
      <w:r w:rsidR="00D70BA2">
        <w:rPr>
          <w:sz w:val="24"/>
          <w:szCs w:val="24"/>
        </w:rPr>
        <w:t xml:space="preserve">   </w:t>
      </w:r>
      <w:r w:rsidRPr="00553F1D">
        <w:rPr>
          <w:sz w:val="24"/>
          <w:szCs w:val="24"/>
        </w:rPr>
        <w:t xml:space="preserve"> 2.32</w:t>
      </w:r>
    </w:p>
    <w:p w:rsidR="00553F1D" w:rsidRPr="00553F1D" w:rsidRDefault="00553F1D" w:rsidP="00E66D2D">
      <w:pPr>
        <w:rPr>
          <w:sz w:val="24"/>
          <w:szCs w:val="24"/>
        </w:rPr>
      </w:pPr>
    </w:p>
    <w:p w:rsidR="00553F1D" w:rsidRPr="00553F1D" w:rsidRDefault="00553F1D" w:rsidP="00E66D2D">
      <w:pPr>
        <w:ind w:left="6480"/>
        <w:rPr>
          <w:sz w:val="24"/>
          <w:szCs w:val="24"/>
        </w:rPr>
      </w:pPr>
      <w:r w:rsidRPr="00553F1D">
        <w:rPr>
          <w:sz w:val="24"/>
          <w:szCs w:val="24"/>
        </w:rPr>
        <w:t>10</w:t>
      </w:r>
      <w:r w:rsidRPr="00553F1D">
        <w:rPr>
          <w:sz w:val="24"/>
          <w:szCs w:val="24"/>
        </w:rPr>
        <w:tab/>
      </w:r>
      <w:r w:rsidRPr="00553F1D">
        <w:rPr>
          <w:sz w:val="24"/>
          <w:szCs w:val="24"/>
        </w:rPr>
        <w:tab/>
      </w:r>
      <w:r w:rsidRPr="00553F1D">
        <w:rPr>
          <w:sz w:val="24"/>
          <w:szCs w:val="24"/>
        </w:rPr>
        <w:tab/>
        <w:t>2.41</w:t>
      </w:r>
    </w:p>
    <w:p w:rsidR="00553F1D" w:rsidRPr="00553F1D" w:rsidRDefault="00553F1D" w:rsidP="00E66D2D">
      <w:pPr>
        <w:rPr>
          <w:sz w:val="24"/>
          <w:szCs w:val="24"/>
        </w:rPr>
      </w:pPr>
    </w:p>
    <w:p w:rsidR="00553F1D" w:rsidRPr="00553F1D" w:rsidRDefault="00553F1D" w:rsidP="00E66D2D">
      <w:pPr>
        <w:widowControl w:val="0"/>
        <w:numPr>
          <w:ilvl w:val="0"/>
          <w:numId w:val="10"/>
        </w:numPr>
        <w:autoSpaceDE w:val="0"/>
        <w:autoSpaceDN w:val="0"/>
        <w:adjustRightInd w:val="0"/>
        <w:spacing w:after="0" w:line="240" w:lineRule="auto"/>
        <w:rPr>
          <w:sz w:val="24"/>
          <w:szCs w:val="24"/>
        </w:rPr>
      </w:pPr>
      <w:r w:rsidRPr="00553F1D">
        <w:rPr>
          <w:sz w:val="24"/>
          <w:szCs w:val="24"/>
        </w:rPr>
        <w:t xml:space="preserve">                             </w:t>
      </w:r>
      <w:r w:rsidR="00D70BA2">
        <w:rPr>
          <w:sz w:val="24"/>
          <w:szCs w:val="24"/>
        </w:rPr>
        <w:t xml:space="preserve">   </w:t>
      </w:r>
      <w:r w:rsidRPr="00553F1D">
        <w:rPr>
          <w:sz w:val="24"/>
          <w:szCs w:val="24"/>
        </w:rPr>
        <w:t xml:space="preserve"> 2.55</w:t>
      </w:r>
    </w:p>
    <w:p w:rsidR="00553F1D" w:rsidRPr="00553F1D" w:rsidRDefault="00553F1D" w:rsidP="00E66D2D">
      <w:pPr>
        <w:rPr>
          <w:sz w:val="24"/>
          <w:szCs w:val="24"/>
        </w:rPr>
      </w:pPr>
    </w:p>
    <w:p w:rsidR="00553F1D" w:rsidRPr="00553F1D" w:rsidRDefault="00553F1D" w:rsidP="00E66D2D">
      <w:pPr>
        <w:widowControl w:val="0"/>
        <w:numPr>
          <w:ilvl w:val="0"/>
          <w:numId w:val="11"/>
        </w:numPr>
        <w:autoSpaceDE w:val="0"/>
        <w:autoSpaceDN w:val="0"/>
        <w:adjustRightInd w:val="0"/>
        <w:spacing w:after="0" w:line="240" w:lineRule="auto"/>
        <w:rPr>
          <w:sz w:val="24"/>
          <w:szCs w:val="24"/>
        </w:rPr>
      </w:pPr>
      <w:r w:rsidRPr="00553F1D">
        <w:rPr>
          <w:sz w:val="24"/>
          <w:szCs w:val="24"/>
        </w:rPr>
        <w:t xml:space="preserve">                             </w:t>
      </w:r>
      <w:r w:rsidR="00D70BA2">
        <w:rPr>
          <w:sz w:val="24"/>
          <w:szCs w:val="24"/>
        </w:rPr>
        <w:t xml:space="preserve">   </w:t>
      </w:r>
      <w:r w:rsidRPr="00553F1D">
        <w:rPr>
          <w:sz w:val="24"/>
          <w:szCs w:val="24"/>
        </w:rPr>
        <w:t xml:space="preserve"> 2.66</w:t>
      </w:r>
    </w:p>
    <w:p w:rsidR="00553F1D" w:rsidRPr="00553F1D" w:rsidRDefault="00553F1D" w:rsidP="00E66D2D">
      <w:pPr>
        <w:rPr>
          <w:sz w:val="24"/>
          <w:szCs w:val="24"/>
        </w:rPr>
      </w:pPr>
    </w:p>
    <w:p w:rsidR="00553F1D" w:rsidRPr="00553F1D" w:rsidRDefault="00553F1D" w:rsidP="00E66D2D">
      <w:pPr>
        <w:widowControl w:val="0"/>
        <w:numPr>
          <w:ilvl w:val="0"/>
          <w:numId w:val="12"/>
        </w:numPr>
        <w:autoSpaceDE w:val="0"/>
        <w:autoSpaceDN w:val="0"/>
        <w:adjustRightInd w:val="0"/>
        <w:spacing w:after="0" w:line="240" w:lineRule="auto"/>
        <w:rPr>
          <w:sz w:val="24"/>
          <w:szCs w:val="24"/>
        </w:rPr>
      </w:pPr>
      <w:r w:rsidRPr="00553F1D">
        <w:rPr>
          <w:sz w:val="24"/>
          <w:szCs w:val="24"/>
        </w:rPr>
        <w:t xml:space="preserve">                              </w:t>
      </w:r>
      <w:r w:rsidR="00D70BA2">
        <w:rPr>
          <w:sz w:val="24"/>
          <w:szCs w:val="24"/>
        </w:rPr>
        <w:t xml:space="preserve">   </w:t>
      </w:r>
      <w:r w:rsidRPr="00553F1D">
        <w:rPr>
          <w:sz w:val="24"/>
          <w:szCs w:val="24"/>
        </w:rPr>
        <w:t>2.75</w:t>
      </w:r>
    </w:p>
    <w:p w:rsidR="00553F1D" w:rsidRPr="00553F1D" w:rsidRDefault="00553F1D" w:rsidP="00E66D2D">
      <w:pPr>
        <w:ind w:left="720"/>
        <w:rPr>
          <w:sz w:val="24"/>
          <w:szCs w:val="24"/>
        </w:rPr>
      </w:pPr>
      <w:r w:rsidRPr="00553F1D">
        <w:rPr>
          <w:sz w:val="24"/>
          <w:szCs w:val="24"/>
        </w:rPr>
        <w:t>________________________________________________________________________</w:t>
      </w:r>
    </w:p>
    <w:p w:rsidR="00553F1D" w:rsidRPr="00553F1D" w:rsidRDefault="00553F1D" w:rsidP="00E66D2D">
      <w:pPr>
        <w:ind w:left="780"/>
        <w:rPr>
          <w:sz w:val="24"/>
          <w:szCs w:val="24"/>
        </w:rPr>
      </w:pPr>
      <w:proofErr w:type="gramStart"/>
      <w:r w:rsidRPr="00553F1D">
        <w:rPr>
          <w:sz w:val="24"/>
          <w:szCs w:val="24"/>
          <w:vertAlign w:val="superscript"/>
        </w:rPr>
        <w:t>a</w:t>
      </w:r>
      <w:proofErr w:type="gramEnd"/>
      <w:r w:rsidRPr="00553F1D">
        <w:rPr>
          <w:sz w:val="24"/>
          <w:szCs w:val="24"/>
          <w:vertAlign w:val="superscript"/>
        </w:rPr>
        <w:t xml:space="preserve"> </w:t>
      </w:r>
      <w:r w:rsidRPr="00553F1D">
        <w:rPr>
          <w:sz w:val="24"/>
          <w:szCs w:val="24"/>
        </w:rPr>
        <w:t>Arrange values in order of increasing magnitude.</w:t>
      </w:r>
    </w:p>
    <w:p w:rsidR="00553F1D" w:rsidRPr="00553F1D" w:rsidRDefault="00553F1D" w:rsidP="00E66D2D">
      <w:pPr>
        <w:ind w:left="780"/>
        <w:rPr>
          <w:sz w:val="24"/>
          <w:szCs w:val="24"/>
        </w:rPr>
      </w:pPr>
      <w:proofErr w:type="gramStart"/>
      <w:r w:rsidRPr="00553F1D">
        <w:rPr>
          <w:sz w:val="24"/>
          <w:szCs w:val="24"/>
          <w:vertAlign w:val="superscript"/>
        </w:rPr>
        <w:t>b</w:t>
      </w:r>
      <w:proofErr w:type="gramEnd"/>
      <w:r w:rsidRPr="00553F1D">
        <w:rPr>
          <w:sz w:val="24"/>
          <w:szCs w:val="24"/>
          <w:vertAlign w:val="superscript"/>
        </w:rPr>
        <w:t xml:space="preserve"> </w:t>
      </w:r>
      <w:r w:rsidRPr="00553F1D">
        <w:rPr>
          <w:sz w:val="24"/>
          <w:szCs w:val="24"/>
        </w:rPr>
        <w:t>If T &gt; T</w:t>
      </w:r>
      <w:r w:rsidRPr="00553F1D">
        <w:rPr>
          <w:sz w:val="24"/>
          <w:szCs w:val="24"/>
          <w:vertAlign w:val="subscript"/>
        </w:rPr>
        <w:t>0.99</w:t>
      </w:r>
      <w:r w:rsidRPr="00553F1D">
        <w:rPr>
          <w:sz w:val="24"/>
          <w:szCs w:val="24"/>
        </w:rPr>
        <w:t xml:space="preserve"> reject questionable value.</w:t>
      </w:r>
    </w:p>
    <w:p w:rsidR="00553F1D" w:rsidRPr="00553F1D" w:rsidRDefault="00553F1D" w:rsidP="00E66D2D">
      <w:pPr>
        <w:ind w:left="780"/>
        <w:rPr>
          <w:sz w:val="24"/>
          <w:szCs w:val="24"/>
        </w:rPr>
      </w:pPr>
      <w:bookmarkStart w:id="41" w:name="_Toc345087110"/>
      <w:proofErr w:type="spellStart"/>
      <w:r w:rsidRPr="00553F1D">
        <w:rPr>
          <w:sz w:val="24"/>
          <w:szCs w:val="24"/>
        </w:rPr>
        <w:t>X</w:t>
      </w:r>
      <w:r w:rsidRPr="00553F1D">
        <w:rPr>
          <w:sz w:val="24"/>
          <w:szCs w:val="24"/>
          <w:vertAlign w:val="subscript"/>
        </w:rPr>
        <w:t>ave</w:t>
      </w:r>
      <w:proofErr w:type="spellEnd"/>
      <w:proofErr w:type="gramStart"/>
      <w:r w:rsidRPr="00553F1D">
        <w:rPr>
          <w:sz w:val="24"/>
          <w:szCs w:val="24"/>
        </w:rPr>
        <w:t>=  average</w:t>
      </w:r>
      <w:proofErr w:type="gramEnd"/>
      <w:r w:rsidRPr="00553F1D">
        <w:rPr>
          <w:sz w:val="24"/>
          <w:szCs w:val="24"/>
        </w:rPr>
        <w:t xml:space="preserve"> value for all replicates.</w:t>
      </w:r>
      <w:bookmarkEnd w:id="41"/>
    </w:p>
    <w:p w:rsidR="00553F1D" w:rsidRPr="00553F1D" w:rsidRDefault="00553F1D" w:rsidP="00E66D2D">
      <w:pPr>
        <w:ind w:left="780"/>
        <w:rPr>
          <w:sz w:val="24"/>
          <w:szCs w:val="24"/>
        </w:rPr>
      </w:pPr>
      <w:r w:rsidRPr="00553F1D">
        <w:rPr>
          <w:sz w:val="24"/>
          <w:szCs w:val="24"/>
        </w:rPr>
        <w:t xml:space="preserve">s     =   standard deviation for all replicates, where s = </w:t>
      </w:r>
      <w:r w:rsidRPr="00553F1D">
        <w:rPr>
          <w:sz w:val="24"/>
          <w:szCs w:val="24"/>
        </w:rPr>
        <w:sym w:font="Symbol" w:char="F05B"/>
      </w:r>
      <w:r w:rsidRPr="00553F1D">
        <w:rPr>
          <w:sz w:val="24"/>
          <w:szCs w:val="24"/>
        </w:rPr>
        <w:sym w:font="Symbol" w:char="F0E5"/>
      </w:r>
      <w:r w:rsidRPr="00553F1D">
        <w:rPr>
          <w:sz w:val="24"/>
          <w:szCs w:val="24"/>
        </w:rPr>
        <w:t>(</w:t>
      </w:r>
      <w:proofErr w:type="spellStart"/>
      <w:r w:rsidRPr="00553F1D">
        <w:rPr>
          <w:sz w:val="24"/>
          <w:szCs w:val="24"/>
        </w:rPr>
        <w:t>X</w:t>
      </w:r>
      <w:r w:rsidRPr="00553F1D">
        <w:rPr>
          <w:sz w:val="24"/>
          <w:szCs w:val="24"/>
          <w:vertAlign w:val="subscript"/>
        </w:rPr>
        <w:t>n</w:t>
      </w:r>
      <w:proofErr w:type="spellEnd"/>
      <w:r w:rsidRPr="00553F1D">
        <w:rPr>
          <w:sz w:val="24"/>
          <w:szCs w:val="24"/>
        </w:rPr>
        <w:t xml:space="preserve"> - </w:t>
      </w:r>
      <w:proofErr w:type="spellStart"/>
      <w:r w:rsidRPr="00553F1D">
        <w:rPr>
          <w:sz w:val="24"/>
          <w:szCs w:val="24"/>
        </w:rPr>
        <w:t>X</w:t>
      </w:r>
      <w:r w:rsidRPr="00553F1D">
        <w:rPr>
          <w:sz w:val="24"/>
          <w:szCs w:val="24"/>
          <w:vertAlign w:val="subscript"/>
        </w:rPr>
        <w:t>ave</w:t>
      </w:r>
      <w:proofErr w:type="spellEnd"/>
      <w:proofErr w:type="gramStart"/>
      <w:r w:rsidRPr="00553F1D">
        <w:rPr>
          <w:sz w:val="24"/>
          <w:szCs w:val="24"/>
        </w:rPr>
        <w:t>)</w:t>
      </w:r>
      <w:r w:rsidRPr="00553F1D">
        <w:rPr>
          <w:sz w:val="24"/>
          <w:szCs w:val="24"/>
          <w:vertAlign w:val="superscript"/>
        </w:rPr>
        <w:t>2</w:t>
      </w:r>
      <w:proofErr w:type="gramEnd"/>
      <w:r w:rsidRPr="00553F1D">
        <w:rPr>
          <w:sz w:val="24"/>
          <w:szCs w:val="24"/>
        </w:rPr>
        <w:t>/(n - 1)</w:t>
      </w:r>
      <w:r w:rsidRPr="00553F1D">
        <w:rPr>
          <w:sz w:val="24"/>
          <w:szCs w:val="24"/>
        </w:rPr>
        <w:sym w:font="Symbol" w:char="F05D"/>
      </w:r>
      <w:r w:rsidRPr="00553F1D">
        <w:rPr>
          <w:sz w:val="24"/>
          <w:szCs w:val="24"/>
          <w:vertAlign w:val="superscript"/>
        </w:rPr>
        <w:t>1/2</w:t>
      </w:r>
    </w:p>
    <w:p w:rsidR="00553F1D" w:rsidRDefault="00553F1D" w:rsidP="00E66D2D">
      <w:pPr>
        <w:tabs>
          <w:tab w:val="left" w:pos="0"/>
          <w:tab w:val="left" w:pos="540"/>
          <w:tab w:val="left" w:pos="1440"/>
          <w:tab w:val="left" w:pos="2160"/>
        </w:tabs>
        <w:rPr>
          <w:rFonts w:ascii="Times New Roman" w:hAnsi="Times New Roman"/>
          <w:i/>
          <w:sz w:val="24"/>
        </w:rPr>
      </w:pPr>
    </w:p>
    <w:p w:rsidR="00553F1D" w:rsidRPr="00553F1D" w:rsidRDefault="00553F1D" w:rsidP="00E66D2D"/>
    <w:p w:rsidR="009C535A" w:rsidRDefault="009C535A" w:rsidP="009D36FE">
      <w:pPr>
        <w:pStyle w:val="Heading3"/>
        <w:numPr>
          <w:ilvl w:val="2"/>
          <w:numId w:val="31"/>
        </w:numPr>
      </w:pPr>
      <w:bookmarkStart w:id="42" w:name="_Toc345321568"/>
      <w:r>
        <w:t>Instrument/Equipment Testing, Inspection, Maintenance Requirements</w:t>
      </w:r>
      <w:bookmarkEnd w:id="42"/>
    </w:p>
    <w:p w:rsidR="00F265BD" w:rsidRDefault="00F265BD" w:rsidP="00A216EE">
      <w:pPr>
        <w:suppressAutoHyphens/>
        <w:ind w:left="540"/>
        <w:jc w:val="both"/>
        <w:rPr>
          <w:spacing w:val="-3"/>
          <w:sz w:val="24"/>
          <w:szCs w:val="24"/>
        </w:rPr>
      </w:pPr>
      <w:r w:rsidRPr="00F265BD">
        <w:rPr>
          <w:sz w:val="24"/>
          <w:szCs w:val="24"/>
        </w:rPr>
        <w:t>The term “equipment”, as used in this manual, includes equipment or instrumentation used in the areas of sample collection, preparation, or analysis.  The laboratory utilizes all equipment (</w:t>
      </w:r>
      <w:r w:rsidR="008B7E76">
        <w:fldChar w:fldCharType="begin"/>
      </w:r>
      <w:r w:rsidR="008B7E76">
        <w:instrText xml:space="preserve"> REF _Ref345324518 \h  \* MERGEFORMAT </w:instrText>
      </w:r>
      <w:r w:rsidR="008B7E76">
        <w:fldChar w:fldCharType="separate"/>
      </w:r>
      <w:r w:rsidR="00D90365" w:rsidRPr="00D90365">
        <w:rPr>
          <w:szCs w:val="24"/>
        </w:rPr>
        <w:t xml:space="preserve">Table </w:t>
      </w:r>
      <w:r w:rsidR="00D90365" w:rsidRPr="00D90365">
        <w:rPr>
          <w:noProof/>
          <w:szCs w:val="24"/>
        </w:rPr>
        <w:t>19</w:t>
      </w:r>
      <w:r w:rsidR="008B7E76">
        <w:fldChar w:fldCharType="end"/>
      </w:r>
      <w:r w:rsidRPr="00D90365">
        <w:rPr>
          <w:sz w:val="24"/>
          <w:szCs w:val="24"/>
        </w:rPr>
        <w:t>) as</w:t>
      </w:r>
      <w:r w:rsidRPr="00F265BD">
        <w:rPr>
          <w:sz w:val="24"/>
          <w:szCs w:val="24"/>
        </w:rPr>
        <w:t xml:space="preserve"> appropriate and necessary for a given technique, as specified in a referenced method, or as required by regulatory programs. </w:t>
      </w:r>
      <w:r w:rsidRPr="00F265BD">
        <w:rPr>
          <w:spacing w:val="-3"/>
          <w:sz w:val="24"/>
          <w:szCs w:val="24"/>
        </w:rPr>
        <w:t xml:space="preserve">The equipment investment and subsequent capabilities are sufficient for the laboratory’s field and laboratory tasks for this project.  Except for the autoclave, </w:t>
      </w:r>
      <w:proofErr w:type="spellStart"/>
      <w:r w:rsidRPr="00F265BD">
        <w:rPr>
          <w:spacing w:val="-3"/>
          <w:sz w:val="24"/>
          <w:szCs w:val="24"/>
        </w:rPr>
        <w:t>Quanti</w:t>
      </w:r>
      <w:proofErr w:type="spellEnd"/>
      <w:r w:rsidRPr="00F265BD">
        <w:rPr>
          <w:spacing w:val="-3"/>
          <w:sz w:val="24"/>
          <w:szCs w:val="24"/>
        </w:rPr>
        <w:t>-Tray sealer, and qPCR analysis system, there is a backup instrument for every critical instrument.  There is a rapid response maintenance contract for the autoclave.  In the event that EQL’s qPCR analysis system malfunctions, EQL has access to the qPCR analysis system at Hollings Marine Lab in Charleston, SC.</w:t>
      </w:r>
    </w:p>
    <w:p w:rsidR="00A216EE" w:rsidRPr="00A216EE" w:rsidRDefault="00A216EE" w:rsidP="00A216EE">
      <w:pPr>
        <w:suppressAutoHyphens/>
        <w:ind w:left="540"/>
        <w:jc w:val="both"/>
        <w:rPr>
          <w:spacing w:val="-3"/>
          <w:sz w:val="24"/>
          <w:szCs w:val="24"/>
        </w:rPr>
      </w:pPr>
    </w:p>
    <w:p w:rsidR="00F265BD" w:rsidRPr="00F265BD" w:rsidRDefault="00F265BD" w:rsidP="00A216EE">
      <w:pPr>
        <w:pStyle w:val="Caption"/>
        <w:keepNext/>
        <w:ind w:left="360"/>
        <w:rPr>
          <w:rFonts w:asciiTheme="minorHAnsi" w:hAnsiTheme="minorHAnsi"/>
          <w:szCs w:val="24"/>
        </w:rPr>
      </w:pPr>
      <w:bookmarkStart w:id="43" w:name="_Ref345324518"/>
      <w:proofErr w:type="gramStart"/>
      <w:r w:rsidRPr="00F265BD">
        <w:rPr>
          <w:rFonts w:asciiTheme="minorHAnsi" w:hAnsiTheme="minorHAnsi"/>
          <w:szCs w:val="24"/>
        </w:rPr>
        <w:t xml:space="preserve">Table </w:t>
      </w:r>
      <w:r w:rsidR="00A93C34" w:rsidRPr="00F265BD">
        <w:rPr>
          <w:rFonts w:asciiTheme="minorHAnsi" w:hAnsiTheme="minorHAnsi"/>
          <w:szCs w:val="24"/>
        </w:rPr>
        <w:fldChar w:fldCharType="begin"/>
      </w:r>
      <w:r w:rsidRPr="00F265BD">
        <w:rPr>
          <w:rFonts w:asciiTheme="minorHAnsi" w:hAnsiTheme="minorHAnsi"/>
          <w:szCs w:val="24"/>
        </w:rPr>
        <w:instrText xml:space="preserve"> SEQ Table \* ARABIC </w:instrText>
      </w:r>
      <w:r w:rsidR="00A93C34" w:rsidRPr="00F265BD">
        <w:rPr>
          <w:rFonts w:asciiTheme="minorHAnsi" w:hAnsiTheme="minorHAnsi"/>
          <w:szCs w:val="24"/>
        </w:rPr>
        <w:fldChar w:fldCharType="separate"/>
      </w:r>
      <w:r w:rsidR="00AB74CF">
        <w:rPr>
          <w:rFonts w:asciiTheme="minorHAnsi" w:hAnsiTheme="minorHAnsi"/>
          <w:noProof/>
          <w:szCs w:val="24"/>
        </w:rPr>
        <w:t>19</w:t>
      </w:r>
      <w:r w:rsidR="00A93C34" w:rsidRPr="00F265BD">
        <w:rPr>
          <w:rFonts w:asciiTheme="minorHAnsi" w:hAnsiTheme="minorHAnsi"/>
          <w:szCs w:val="24"/>
        </w:rPr>
        <w:fldChar w:fldCharType="end"/>
      </w:r>
      <w:bookmarkEnd w:id="43"/>
      <w:r w:rsidRPr="00F265BD">
        <w:rPr>
          <w:rFonts w:asciiTheme="minorHAnsi" w:hAnsiTheme="minorHAnsi"/>
          <w:szCs w:val="24"/>
        </w:rPr>
        <w:t>.</w:t>
      </w:r>
      <w:proofErr w:type="gramEnd"/>
      <w:r w:rsidRPr="00F265BD">
        <w:rPr>
          <w:rFonts w:asciiTheme="minorHAnsi" w:hAnsiTheme="minorHAnsi"/>
          <w:szCs w:val="24"/>
        </w:rPr>
        <w:t xml:space="preserve"> Equipment list</w:t>
      </w:r>
    </w:p>
    <w:tbl>
      <w:tblPr>
        <w:tblpPr w:leftFromText="180" w:rightFromText="180" w:vertAnchor="text" w:horzAnchor="margin" w:tblpXSpec="center" w:tblpY="243"/>
        <w:tblW w:w="864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986"/>
        <w:gridCol w:w="3654"/>
      </w:tblGrid>
      <w:tr w:rsidR="00F265BD" w:rsidRPr="00A216EE" w:rsidTr="0079633E">
        <w:trPr>
          <w:trHeight w:val="423"/>
        </w:trPr>
        <w:tc>
          <w:tcPr>
            <w:tcW w:w="4986" w:type="dxa"/>
            <w:tcBorders>
              <w:top w:val="double" w:sz="6" w:space="0" w:color="auto"/>
              <w:bottom w:val="single" w:sz="12" w:space="0" w:color="auto"/>
            </w:tcBorders>
            <w:vAlign w:val="center"/>
          </w:tcPr>
          <w:p w:rsidR="00F265BD" w:rsidRPr="00A216EE" w:rsidRDefault="00F265BD" w:rsidP="00A216EE">
            <w:pPr>
              <w:spacing w:after="0"/>
              <w:rPr>
                <w:b/>
                <w:bCs/>
                <w:sz w:val="20"/>
                <w:szCs w:val="20"/>
              </w:rPr>
            </w:pPr>
            <w:r w:rsidRPr="00A216EE">
              <w:rPr>
                <w:b/>
                <w:bCs/>
                <w:sz w:val="20"/>
                <w:szCs w:val="20"/>
              </w:rPr>
              <w:t>Instrument</w:t>
            </w:r>
          </w:p>
        </w:tc>
        <w:tc>
          <w:tcPr>
            <w:tcW w:w="3654" w:type="dxa"/>
            <w:tcBorders>
              <w:top w:val="double" w:sz="6" w:space="0" w:color="auto"/>
              <w:bottom w:val="single" w:sz="12" w:space="0" w:color="auto"/>
            </w:tcBorders>
            <w:vAlign w:val="center"/>
          </w:tcPr>
          <w:p w:rsidR="00F265BD" w:rsidRPr="00A216EE" w:rsidRDefault="00F265BD" w:rsidP="00A216EE">
            <w:pPr>
              <w:pStyle w:val="Heading7"/>
              <w:jc w:val="center"/>
              <w:rPr>
                <w:rFonts w:asciiTheme="minorHAnsi" w:hAnsiTheme="minorHAnsi"/>
                <w:b/>
                <w:bCs/>
                <w:sz w:val="20"/>
                <w:szCs w:val="20"/>
              </w:rPr>
            </w:pPr>
            <w:r w:rsidRPr="00A216EE">
              <w:rPr>
                <w:rFonts w:asciiTheme="minorHAnsi" w:hAnsiTheme="minorHAnsi"/>
                <w:b/>
                <w:bCs/>
                <w:sz w:val="20"/>
                <w:szCs w:val="20"/>
              </w:rPr>
              <w:t>Number of Units</w:t>
            </w:r>
          </w:p>
        </w:tc>
      </w:tr>
      <w:tr w:rsidR="00F265BD" w:rsidRPr="00A216EE" w:rsidTr="0079633E">
        <w:tc>
          <w:tcPr>
            <w:tcW w:w="4986" w:type="dxa"/>
            <w:tcBorders>
              <w:top w:val="single" w:sz="12" w:space="0" w:color="auto"/>
            </w:tcBorders>
          </w:tcPr>
          <w:p w:rsidR="00F265BD" w:rsidRPr="00A216EE" w:rsidRDefault="00F265BD" w:rsidP="00A216EE">
            <w:pPr>
              <w:spacing w:after="0"/>
              <w:rPr>
                <w:sz w:val="20"/>
                <w:szCs w:val="20"/>
              </w:rPr>
            </w:pPr>
            <w:r w:rsidRPr="00A216EE">
              <w:rPr>
                <w:sz w:val="20"/>
                <w:szCs w:val="20"/>
              </w:rPr>
              <w:t>Analytical Balance</w:t>
            </w:r>
          </w:p>
        </w:tc>
        <w:tc>
          <w:tcPr>
            <w:tcW w:w="3654" w:type="dxa"/>
            <w:tcBorders>
              <w:top w:val="single" w:sz="12" w:space="0" w:color="auto"/>
            </w:tcBorders>
          </w:tcPr>
          <w:p w:rsidR="00F265BD" w:rsidRPr="00A216EE" w:rsidRDefault="00F265BD" w:rsidP="00A216EE">
            <w:pPr>
              <w:spacing w:after="0"/>
              <w:jc w:val="center"/>
              <w:rPr>
                <w:sz w:val="20"/>
                <w:szCs w:val="20"/>
              </w:rPr>
            </w:pPr>
            <w:r w:rsidRPr="00A216EE">
              <w:rPr>
                <w:sz w:val="20"/>
                <w:szCs w:val="20"/>
              </w:rPr>
              <w:t>3</w:t>
            </w:r>
          </w:p>
        </w:tc>
      </w:tr>
      <w:tr w:rsidR="00F265BD" w:rsidRPr="00A216EE" w:rsidTr="0079633E">
        <w:tc>
          <w:tcPr>
            <w:tcW w:w="4986" w:type="dxa"/>
          </w:tcPr>
          <w:p w:rsidR="00F265BD" w:rsidRPr="00A216EE" w:rsidRDefault="00F265BD" w:rsidP="00A216EE">
            <w:pPr>
              <w:spacing w:after="0"/>
              <w:rPr>
                <w:sz w:val="20"/>
                <w:szCs w:val="20"/>
              </w:rPr>
            </w:pPr>
            <w:r w:rsidRPr="00A216EE">
              <w:rPr>
                <w:sz w:val="20"/>
                <w:szCs w:val="20"/>
              </w:rPr>
              <w:t>Autoclave</w:t>
            </w:r>
          </w:p>
        </w:tc>
        <w:tc>
          <w:tcPr>
            <w:tcW w:w="3654" w:type="dxa"/>
          </w:tcPr>
          <w:p w:rsidR="00F265BD" w:rsidRPr="00A216EE" w:rsidRDefault="00F265BD" w:rsidP="00A216EE">
            <w:pPr>
              <w:spacing w:after="0"/>
              <w:jc w:val="center"/>
              <w:rPr>
                <w:sz w:val="20"/>
                <w:szCs w:val="20"/>
              </w:rPr>
            </w:pPr>
            <w:r w:rsidRPr="00A216EE">
              <w:rPr>
                <w:sz w:val="20"/>
                <w:szCs w:val="20"/>
              </w:rPr>
              <w:t>1</w:t>
            </w:r>
          </w:p>
        </w:tc>
      </w:tr>
      <w:tr w:rsidR="00F265BD" w:rsidRPr="00A216EE" w:rsidTr="0079633E">
        <w:tc>
          <w:tcPr>
            <w:tcW w:w="4986" w:type="dxa"/>
          </w:tcPr>
          <w:p w:rsidR="00F265BD" w:rsidRPr="00A216EE" w:rsidRDefault="00F265BD" w:rsidP="00A216EE">
            <w:pPr>
              <w:spacing w:after="0"/>
              <w:rPr>
                <w:sz w:val="20"/>
                <w:szCs w:val="20"/>
              </w:rPr>
            </w:pPr>
            <w:r w:rsidRPr="00A216EE">
              <w:rPr>
                <w:sz w:val="20"/>
                <w:szCs w:val="20"/>
              </w:rPr>
              <w:t>Conductivity/Dissolved Oxygen/pH Field Meter</w:t>
            </w:r>
          </w:p>
        </w:tc>
        <w:tc>
          <w:tcPr>
            <w:tcW w:w="3654" w:type="dxa"/>
          </w:tcPr>
          <w:p w:rsidR="00F265BD" w:rsidRPr="00A216EE" w:rsidRDefault="00F265BD" w:rsidP="00A216EE">
            <w:pPr>
              <w:spacing w:after="0"/>
              <w:jc w:val="center"/>
              <w:rPr>
                <w:sz w:val="20"/>
                <w:szCs w:val="20"/>
              </w:rPr>
            </w:pPr>
            <w:r w:rsidRPr="00A216EE">
              <w:rPr>
                <w:sz w:val="20"/>
                <w:szCs w:val="20"/>
              </w:rPr>
              <w:t>3</w:t>
            </w:r>
          </w:p>
        </w:tc>
      </w:tr>
      <w:tr w:rsidR="00F265BD" w:rsidRPr="00A216EE" w:rsidTr="0079633E">
        <w:tc>
          <w:tcPr>
            <w:tcW w:w="4986" w:type="dxa"/>
          </w:tcPr>
          <w:p w:rsidR="00F265BD" w:rsidRPr="00A216EE" w:rsidRDefault="00F265BD" w:rsidP="00A216EE">
            <w:pPr>
              <w:spacing w:after="0"/>
              <w:rPr>
                <w:sz w:val="20"/>
                <w:szCs w:val="20"/>
              </w:rPr>
            </w:pPr>
            <w:proofErr w:type="spellStart"/>
            <w:r w:rsidRPr="00A216EE">
              <w:rPr>
                <w:sz w:val="20"/>
                <w:szCs w:val="20"/>
              </w:rPr>
              <w:t>Fluorometer</w:t>
            </w:r>
            <w:proofErr w:type="spellEnd"/>
          </w:p>
        </w:tc>
        <w:tc>
          <w:tcPr>
            <w:tcW w:w="3654" w:type="dxa"/>
          </w:tcPr>
          <w:p w:rsidR="00F265BD" w:rsidRPr="00A216EE" w:rsidRDefault="00F265BD" w:rsidP="00A216EE">
            <w:pPr>
              <w:spacing w:after="0"/>
              <w:jc w:val="center"/>
              <w:rPr>
                <w:sz w:val="20"/>
                <w:szCs w:val="20"/>
              </w:rPr>
            </w:pPr>
            <w:r w:rsidRPr="00A216EE">
              <w:rPr>
                <w:sz w:val="20"/>
                <w:szCs w:val="20"/>
              </w:rPr>
              <w:t>2</w:t>
            </w:r>
          </w:p>
        </w:tc>
      </w:tr>
      <w:tr w:rsidR="00F265BD" w:rsidRPr="00A216EE" w:rsidTr="0079633E">
        <w:tc>
          <w:tcPr>
            <w:tcW w:w="4986" w:type="dxa"/>
          </w:tcPr>
          <w:p w:rsidR="00F265BD" w:rsidRPr="00A216EE" w:rsidRDefault="00F265BD" w:rsidP="00A216EE">
            <w:pPr>
              <w:spacing w:after="0"/>
              <w:rPr>
                <w:sz w:val="20"/>
                <w:szCs w:val="20"/>
              </w:rPr>
            </w:pPr>
            <w:r w:rsidRPr="00A216EE">
              <w:rPr>
                <w:sz w:val="20"/>
                <w:szCs w:val="20"/>
              </w:rPr>
              <w:t>Incubator</w:t>
            </w:r>
          </w:p>
        </w:tc>
        <w:tc>
          <w:tcPr>
            <w:tcW w:w="3654" w:type="dxa"/>
          </w:tcPr>
          <w:p w:rsidR="00F265BD" w:rsidRPr="00A216EE" w:rsidRDefault="00F265BD" w:rsidP="00A216EE">
            <w:pPr>
              <w:spacing w:after="0"/>
              <w:jc w:val="center"/>
              <w:rPr>
                <w:sz w:val="20"/>
                <w:szCs w:val="20"/>
              </w:rPr>
            </w:pPr>
            <w:r w:rsidRPr="00A216EE">
              <w:rPr>
                <w:sz w:val="20"/>
                <w:szCs w:val="20"/>
              </w:rPr>
              <w:t>3</w:t>
            </w:r>
          </w:p>
        </w:tc>
      </w:tr>
      <w:tr w:rsidR="00F265BD" w:rsidRPr="00A216EE" w:rsidTr="0079633E">
        <w:tc>
          <w:tcPr>
            <w:tcW w:w="4986" w:type="dxa"/>
          </w:tcPr>
          <w:p w:rsidR="00F265BD" w:rsidRPr="00A216EE" w:rsidRDefault="00F265BD" w:rsidP="00A216EE">
            <w:pPr>
              <w:spacing w:after="0"/>
              <w:rPr>
                <w:sz w:val="20"/>
                <w:szCs w:val="20"/>
              </w:rPr>
            </w:pPr>
            <w:r w:rsidRPr="00A216EE">
              <w:rPr>
                <w:sz w:val="20"/>
                <w:szCs w:val="20"/>
              </w:rPr>
              <w:t>pH Meter</w:t>
            </w:r>
          </w:p>
        </w:tc>
        <w:tc>
          <w:tcPr>
            <w:tcW w:w="3654" w:type="dxa"/>
          </w:tcPr>
          <w:p w:rsidR="00F265BD" w:rsidRPr="00A216EE" w:rsidRDefault="00F265BD" w:rsidP="00A216EE">
            <w:pPr>
              <w:spacing w:after="0"/>
              <w:jc w:val="center"/>
              <w:rPr>
                <w:sz w:val="20"/>
                <w:szCs w:val="20"/>
              </w:rPr>
            </w:pPr>
            <w:r w:rsidRPr="00A216EE">
              <w:rPr>
                <w:sz w:val="20"/>
                <w:szCs w:val="20"/>
              </w:rPr>
              <w:t>3</w:t>
            </w:r>
          </w:p>
        </w:tc>
      </w:tr>
      <w:tr w:rsidR="00F265BD" w:rsidRPr="00A216EE" w:rsidTr="0079633E">
        <w:tc>
          <w:tcPr>
            <w:tcW w:w="4986" w:type="dxa"/>
          </w:tcPr>
          <w:p w:rsidR="00F265BD" w:rsidRPr="00A216EE" w:rsidRDefault="00F265BD" w:rsidP="00A216EE">
            <w:pPr>
              <w:spacing w:after="0"/>
              <w:rPr>
                <w:sz w:val="20"/>
                <w:szCs w:val="20"/>
              </w:rPr>
            </w:pPr>
            <w:r w:rsidRPr="00A216EE">
              <w:rPr>
                <w:sz w:val="20"/>
                <w:szCs w:val="20"/>
              </w:rPr>
              <w:t>Oven</w:t>
            </w:r>
          </w:p>
        </w:tc>
        <w:tc>
          <w:tcPr>
            <w:tcW w:w="3654" w:type="dxa"/>
          </w:tcPr>
          <w:p w:rsidR="00F265BD" w:rsidRPr="00A216EE" w:rsidRDefault="00F265BD" w:rsidP="00A216EE">
            <w:pPr>
              <w:spacing w:after="0"/>
              <w:jc w:val="center"/>
              <w:rPr>
                <w:sz w:val="20"/>
                <w:szCs w:val="20"/>
              </w:rPr>
            </w:pPr>
            <w:r w:rsidRPr="00A216EE">
              <w:rPr>
                <w:sz w:val="20"/>
                <w:szCs w:val="20"/>
              </w:rPr>
              <w:t>3</w:t>
            </w:r>
          </w:p>
        </w:tc>
      </w:tr>
      <w:tr w:rsidR="00F265BD" w:rsidRPr="00A216EE" w:rsidTr="0079633E">
        <w:tc>
          <w:tcPr>
            <w:tcW w:w="4986" w:type="dxa"/>
          </w:tcPr>
          <w:p w:rsidR="00F265BD" w:rsidRPr="00A216EE" w:rsidRDefault="00F265BD" w:rsidP="00A216EE">
            <w:pPr>
              <w:spacing w:after="0"/>
              <w:rPr>
                <w:sz w:val="20"/>
                <w:szCs w:val="20"/>
              </w:rPr>
            </w:pPr>
            <w:r w:rsidRPr="00A216EE">
              <w:rPr>
                <w:sz w:val="20"/>
                <w:szCs w:val="20"/>
              </w:rPr>
              <w:t>Refrigerator/Freezer</w:t>
            </w:r>
          </w:p>
        </w:tc>
        <w:tc>
          <w:tcPr>
            <w:tcW w:w="3654" w:type="dxa"/>
          </w:tcPr>
          <w:p w:rsidR="00F265BD" w:rsidRPr="00A216EE" w:rsidRDefault="00F265BD" w:rsidP="00A216EE">
            <w:pPr>
              <w:spacing w:after="0"/>
              <w:jc w:val="center"/>
              <w:rPr>
                <w:sz w:val="20"/>
                <w:szCs w:val="20"/>
              </w:rPr>
            </w:pPr>
            <w:r w:rsidRPr="00A216EE">
              <w:rPr>
                <w:sz w:val="20"/>
                <w:szCs w:val="20"/>
              </w:rPr>
              <w:t>10</w:t>
            </w:r>
          </w:p>
        </w:tc>
      </w:tr>
      <w:tr w:rsidR="00F265BD" w:rsidRPr="00A216EE" w:rsidTr="0079633E">
        <w:tc>
          <w:tcPr>
            <w:tcW w:w="4986" w:type="dxa"/>
          </w:tcPr>
          <w:p w:rsidR="00F265BD" w:rsidRPr="00A216EE" w:rsidRDefault="00F265BD" w:rsidP="00A216EE">
            <w:pPr>
              <w:spacing w:after="0"/>
              <w:rPr>
                <w:sz w:val="20"/>
                <w:szCs w:val="20"/>
              </w:rPr>
            </w:pPr>
            <w:r w:rsidRPr="00A216EE">
              <w:rPr>
                <w:sz w:val="20"/>
                <w:szCs w:val="20"/>
              </w:rPr>
              <w:t>Spectrophotometer</w:t>
            </w:r>
          </w:p>
        </w:tc>
        <w:tc>
          <w:tcPr>
            <w:tcW w:w="3654" w:type="dxa"/>
          </w:tcPr>
          <w:p w:rsidR="00F265BD" w:rsidRPr="00A216EE" w:rsidRDefault="00F265BD" w:rsidP="00A216EE">
            <w:pPr>
              <w:spacing w:after="0"/>
              <w:jc w:val="center"/>
              <w:rPr>
                <w:sz w:val="20"/>
                <w:szCs w:val="20"/>
              </w:rPr>
            </w:pPr>
            <w:r w:rsidRPr="00A216EE">
              <w:rPr>
                <w:sz w:val="20"/>
                <w:szCs w:val="20"/>
              </w:rPr>
              <w:t>2</w:t>
            </w:r>
          </w:p>
        </w:tc>
      </w:tr>
      <w:tr w:rsidR="00F265BD" w:rsidRPr="00A216EE" w:rsidTr="0079633E">
        <w:tc>
          <w:tcPr>
            <w:tcW w:w="4986" w:type="dxa"/>
          </w:tcPr>
          <w:p w:rsidR="00F265BD" w:rsidRPr="00A216EE" w:rsidRDefault="00F265BD" w:rsidP="00A216EE">
            <w:pPr>
              <w:spacing w:after="0"/>
              <w:rPr>
                <w:sz w:val="20"/>
                <w:szCs w:val="20"/>
              </w:rPr>
            </w:pPr>
            <w:r w:rsidRPr="00A216EE">
              <w:rPr>
                <w:sz w:val="20"/>
                <w:szCs w:val="20"/>
              </w:rPr>
              <w:t>Turbidity Meter</w:t>
            </w:r>
          </w:p>
        </w:tc>
        <w:tc>
          <w:tcPr>
            <w:tcW w:w="3654" w:type="dxa"/>
          </w:tcPr>
          <w:p w:rsidR="00F265BD" w:rsidRPr="00A216EE" w:rsidRDefault="00F265BD" w:rsidP="00A216EE">
            <w:pPr>
              <w:spacing w:after="0"/>
              <w:jc w:val="center"/>
              <w:rPr>
                <w:sz w:val="20"/>
                <w:szCs w:val="20"/>
              </w:rPr>
            </w:pPr>
            <w:r w:rsidRPr="00A216EE">
              <w:rPr>
                <w:sz w:val="20"/>
                <w:szCs w:val="20"/>
              </w:rPr>
              <w:t>2</w:t>
            </w:r>
          </w:p>
        </w:tc>
      </w:tr>
      <w:tr w:rsidR="00F265BD" w:rsidRPr="00A216EE" w:rsidTr="0079633E">
        <w:tc>
          <w:tcPr>
            <w:tcW w:w="4986" w:type="dxa"/>
            <w:tcBorders>
              <w:bottom w:val="single" w:sz="6" w:space="0" w:color="auto"/>
            </w:tcBorders>
          </w:tcPr>
          <w:p w:rsidR="00F265BD" w:rsidRPr="00A216EE" w:rsidRDefault="00F265BD" w:rsidP="00A216EE">
            <w:pPr>
              <w:spacing w:after="0"/>
              <w:rPr>
                <w:sz w:val="20"/>
                <w:szCs w:val="20"/>
              </w:rPr>
            </w:pPr>
            <w:r w:rsidRPr="00A216EE">
              <w:rPr>
                <w:sz w:val="20"/>
                <w:szCs w:val="20"/>
              </w:rPr>
              <w:t>Water deionizing system</w:t>
            </w:r>
          </w:p>
        </w:tc>
        <w:tc>
          <w:tcPr>
            <w:tcW w:w="3654" w:type="dxa"/>
            <w:tcBorders>
              <w:bottom w:val="single" w:sz="6" w:space="0" w:color="auto"/>
            </w:tcBorders>
          </w:tcPr>
          <w:p w:rsidR="00F265BD" w:rsidRPr="00A216EE" w:rsidRDefault="00F265BD" w:rsidP="00A216EE">
            <w:pPr>
              <w:spacing w:after="0"/>
              <w:jc w:val="center"/>
              <w:rPr>
                <w:sz w:val="20"/>
                <w:szCs w:val="20"/>
              </w:rPr>
            </w:pPr>
            <w:r w:rsidRPr="00A216EE">
              <w:rPr>
                <w:sz w:val="20"/>
                <w:szCs w:val="20"/>
              </w:rPr>
              <w:t>4</w:t>
            </w:r>
          </w:p>
        </w:tc>
      </w:tr>
      <w:tr w:rsidR="00F265BD" w:rsidRPr="00A216EE" w:rsidTr="0079633E">
        <w:tc>
          <w:tcPr>
            <w:tcW w:w="4986" w:type="dxa"/>
            <w:tcBorders>
              <w:bottom w:val="single" w:sz="6" w:space="0" w:color="auto"/>
            </w:tcBorders>
          </w:tcPr>
          <w:p w:rsidR="00F265BD" w:rsidRPr="00A216EE" w:rsidRDefault="00F265BD" w:rsidP="00A216EE">
            <w:pPr>
              <w:spacing w:after="0"/>
              <w:rPr>
                <w:sz w:val="20"/>
                <w:szCs w:val="20"/>
              </w:rPr>
            </w:pPr>
            <w:r w:rsidRPr="00A216EE">
              <w:rPr>
                <w:sz w:val="20"/>
                <w:szCs w:val="20"/>
              </w:rPr>
              <w:t>qPCR analysis system</w:t>
            </w:r>
          </w:p>
        </w:tc>
        <w:tc>
          <w:tcPr>
            <w:tcW w:w="3654" w:type="dxa"/>
            <w:tcBorders>
              <w:bottom w:val="single" w:sz="6" w:space="0" w:color="auto"/>
            </w:tcBorders>
          </w:tcPr>
          <w:p w:rsidR="00F265BD" w:rsidRPr="00A216EE" w:rsidRDefault="00F265BD" w:rsidP="00A216EE">
            <w:pPr>
              <w:spacing w:after="0"/>
              <w:jc w:val="center"/>
              <w:rPr>
                <w:sz w:val="20"/>
                <w:szCs w:val="20"/>
              </w:rPr>
            </w:pPr>
            <w:r w:rsidRPr="00A216EE">
              <w:rPr>
                <w:sz w:val="20"/>
                <w:szCs w:val="20"/>
              </w:rPr>
              <w:t>1</w:t>
            </w:r>
          </w:p>
        </w:tc>
      </w:tr>
      <w:tr w:rsidR="00F265BD" w:rsidRPr="00A216EE" w:rsidTr="0079633E">
        <w:tc>
          <w:tcPr>
            <w:tcW w:w="4986" w:type="dxa"/>
            <w:tcBorders>
              <w:bottom w:val="single" w:sz="6" w:space="0" w:color="auto"/>
            </w:tcBorders>
          </w:tcPr>
          <w:p w:rsidR="00F265BD" w:rsidRPr="00A216EE" w:rsidRDefault="00F265BD" w:rsidP="00A216EE">
            <w:pPr>
              <w:spacing w:after="0"/>
              <w:rPr>
                <w:sz w:val="20"/>
                <w:szCs w:val="20"/>
              </w:rPr>
            </w:pPr>
            <w:r w:rsidRPr="00A216EE">
              <w:rPr>
                <w:sz w:val="20"/>
                <w:szCs w:val="20"/>
              </w:rPr>
              <w:t>Salinity meter</w:t>
            </w:r>
          </w:p>
        </w:tc>
        <w:tc>
          <w:tcPr>
            <w:tcW w:w="3654" w:type="dxa"/>
            <w:tcBorders>
              <w:bottom w:val="single" w:sz="6" w:space="0" w:color="auto"/>
            </w:tcBorders>
          </w:tcPr>
          <w:p w:rsidR="00F265BD" w:rsidRPr="00A216EE" w:rsidRDefault="00F265BD" w:rsidP="00A216EE">
            <w:pPr>
              <w:spacing w:after="0"/>
              <w:jc w:val="center"/>
              <w:rPr>
                <w:sz w:val="20"/>
                <w:szCs w:val="20"/>
              </w:rPr>
            </w:pPr>
            <w:r w:rsidRPr="00A216EE">
              <w:rPr>
                <w:sz w:val="20"/>
                <w:szCs w:val="20"/>
              </w:rPr>
              <w:t>2</w:t>
            </w:r>
          </w:p>
        </w:tc>
      </w:tr>
      <w:tr w:rsidR="00F265BD" w:rsidRPr="00A216EE" w:rsidTr="0079633E">
        <w:tc>
          <w:tcPr>
            <w:tcW w:w="4986" w:type="dxa"/>
            <w:tcBorders>
              <w:bottom w:val="single" w:sz="6" w:space="0" w:color="auto"/>
            </w:tcBorders>
          </w:tcPr>
          <w:p w:rsidR="00F265BD" w:rsidRPr="00A216EE" w:rsidRDefault="00F265BD" w:rsidP="00A216EE">
            <w:pPr>
              <w:spacing w:after="0"/>
              <w:rPr>
                <w:sz w:val="20"/>
                <w:szCs w:val="20"/>
              </w:rPr>
            </w:pPr>
            <w:proofErr w:type="spellStart"/>
            <w:r w:rsidRPr="00A216EE">
              <w:rPr>
                <w:sz w:val="20"/>
                <w:szCs w:val="20"/>
              </w:rPr>
              <w:t>Quanti</w:t>
            </w:r>
            <w:proofErr w:type="spellEnd"/>
            <w:r w:rsidRPr="00A216EE">
              <w:rPr>
                <w:sz w:val="20"/>
                <w:szCs w:val="20"/>
              </w:rPr>
              <w:t>-Tray sealer</w:t>
            </w:r>
          </w:p>
        </w:tc>
        <w:tc>
          <w:tcPr>
            <w:tcW w:w="3654" w:type="dxa"/>
            <w:tcBorders>
              <w:bottom w:val="single" w:sz="6" w:space="0" w:color="auto"/>
            </w:tcBorders>
          </w:tcPr>
          <w:p w:rsidR="00F265BD" w:rsidRPr="00A216EE" w:rsidRDefault="00F265BD" w:rsidP="00A216EE">
            <w:pPr>
              <w:spacing w:after="0"/>
              <w:jc w:val="center"/>
              <w:rPr>
                <w:sz w:val="20"/>
                <w:szCs w:val="20"/>
                <w:highlight w:val="yellow"/>
              </w:rPr>
            </w:pPr>
            <w:r w:rsidRPr="00A216EE">
              <w:rPr>
                <w:sz w:val="20"/>
                <w:szCs w:val="20"/>
              </w:rPr>
              <w:t>2</w:t>
            </w:r>
          </w:p>
        </w:tc>
      </w:tr>
      <w:tr w:rsidR="00F265BD" w:rsidRPr="00A216EE" w:rsidTr="0079633E">
        <w:tc>
          <w:tcPr>
            <w:tcW w:w="4986" w:type="dxa"/>
            <w:tcBorders>
              <w:top w:val="single" w:sz="6" w:space="0" w:color="auto"/>
              <w:bottom w:val="double" w:sz="6" w:space="0" w:color="auto"/>
            </w:tcBorders>
          </w:tcPr>
          <w:p w:rsidR="00F265BD" w:rsidRPr="00A216EE" w:rsidRDefault="00F265BD" w:rsidP="00A216EE">
            <w:pPr>
              <w:spacing w:after="0"/>
              <w:rPr>
                <w:sz w:val="20"/>
                <w:szCs w:val="20"/>
              </w:rPr>
            </w:pPr>
            <w:r w:rsidRPr="00A216EE">
              <w:rPr>
                <w:sz w:val="20"/>
                <w:szCs w:val="20"/>
              </w:rPr>
              <w:t>Water Bath</w:t>
            </w:r>
          </w:p>
        </w:tc>
        <w:tc>
          <w:tcPr>
            <w:tcW w:w="3654" w:type="dxa"/>
            <w:tcBorders>
              <w:top w:val="single" w:sz="6" w:space="0" w:color="auto"/>
              <w:bottom w:val="double" w:sz="6" w:space="0" w:color="auto"/>
            </w:tcBorders>
          </w:tcPr>
          <w:p w:rsidR="00F265BD" w:rsidRPr="00A216EE" w:rsidRDefault="00F265BD" w:rsidP="00A216EE">
            <w:pPr>
              <w:spacing w:after="0"/>
              <w:jc w:val="center"/>
              <w:rPr>
                <w:sz w:val="20"/>
                <w:szCs w:val="20"/>
              </w:rPr>
            </w:pPr>
            <w:r w:rsidRPr="00A216EE">
              <w:rPr>
                <w:sz w:val="20"/>
                <w:szCs w:val="20"/>
              </w:rPr>
              <w:t>2</w:t>
            </w:r>
          </w:p>
        </w:tc>
      </w:tr>
    </w:tbl>
    <w:p w:rsidR="00F265BD" w:rsidRPr="00F265BD" w:rsidRDefault="00F265BD" w:rsidP="00E66D2D"/>
    <w:p w:rsidR="009C535A" w:rsidRDefault="009C535A" w:rsidP="009D36FE">
      <w:pPr>
        <w:pStyle w:val="Heading4"/>
        <w:numPr>
          <w:ilvl w:val="3"/>
          <w:numId w:val="31"/>
        </w:numPr>
      </w:pPr>
      <w:r>
        <w:t>Preventative Maintenance</w:t>
      </w:r>
    </w:p>
    <w:p w:rsidR="00F265BD" w:rsidRPr="00F265BD" w:rsidRDefault="00F265BD" w:rsidP="00E66D2D">
      <w:pPr>
        <w:tabs>
          <w:tab w:val="left" w:pos="0"/>
          <w:tab w:val="left" w:pos="360"/>
          <w:tab w:val="left" w:pos="1440"/>
          <w:tab w:val="left" w:pos="2522"/>
          <w:tab w:val="left" w:pos="3600"/>
        </w:tabs>
        <w:suppressAutoHyphens/>
        <w:ind w:left="540"/>
        <w:jc w:val="both"/>
        <w:rPr>
          <w:spacing w:val="-3"/>
          <w:sz w:val="24"/>
          <w:szCs w:val="24"/>
        </w:rPr>
      </w:pPr>
      <w:r w:rsidRPr="00F265BD">
        <w:rPr>
          <w:sz w:val="24"/>
          <w:szCs w:val="24"/>
        </w:rPr>
        <w:t xml:space="preserve">Manufacturer recommended preventative maintenance schedules are performed internally for all equipment, in all lab areas. </w:t>
      </w:r>
      <w:r w:rsidRPr="00F265BD">
        <w:rPr>
          <w:spacing w:val="-3"/>
          <w:sz w:val="24"/>
          <w:szCs w:val="24"/>
        </w:rPr>
        <w:t xml:space="preserve">Additionally, some equipment, such as autoclave and analytical balances, require service checks by the commercial vendor.  Service calls of this nature are scheduled by the Quality Assurance Officer or science building staff according to the maintenance schedule.  </w:t>
      </w:r>
    </w:p>
    <w:p w:rsidR="00F265BD" w:rsidRPr="00F265BD" w:rsidRDefault="00F265BD" w:rsidP="00E66D2D">
      <w:pPr>
        <w:tabs>
          <w:tab w:val="left" w:pos="0"/>
          <w:tab w:val="left" w:pos="540"/>
          <w:tab w:val="left" w:pos="1440"/>
          <w:tab w:val="left" w:pos="2522"/>
          <w:tab w:val="left" w:pos="3600"/>
        </w:tabs>
        <w:suppressAutoHyphens/>
        <w:ind w:left="540"/>
        <w:jc w:val="both"/>
        <w:rPr>
          <w:color w:val="008080"/>
          <w:sz w:val="24"/>
          <w:szCs w:val="24"/>
        </w:rPr>
      </w:pPr>
      <w:r w:rsidRPr="00F265BD">
        <w:rPr>
          <w:sz w:val="24"/>
          <w:szCs w:val="24"/>
        </w:rPr>
        <w:t xml:space="preserve">Maintenance logs are used to document any procedures performed either internally, or by vendor service technicians.  These logs also document maintenance or repair which may be necessary as a part of corrective action resulting from QC failures.  Documentation in the logs is the responsibility of the analyst or technician operating the instrument or equipment. </w:t>
      </w:r>
      <w:r w:rsidRPr="00F265BD">
        <w:rPr>
          <w:color w:val="008080"/>
          <w:sz w:val="24"/>
          <w:szCs w:val="24"/>
        </w:rPr>
        <w:t xml:space="preserve"> </w:t>
      </w:r>
    </w:p>
    <w:p w:rsidR="00F265BD" w:rsidRPr="00F265BD" w:rsidRDefault="00F265BD" w:rsidP="00E66D2D">
      <w:pPr>
        <w:pStyle w:val="BodyTextIndent2"/>
        <w:widowControl w:val="0"/>
        <w:tabs>
          <w:tab w:val="clear" w:pos="2160"/>
          <w:tab w:val="left" w:pos="2522"/>
          <w:tab w:val="left" w:pos="3600"/>
        </w:tabs>
        <w:suppressAutoHyphens/>
        <w:rPr>
          <w:rFonts w:asciiTheme="minorHAnsi" w:hAnsiTheme="minorHAnsi"/>
          <w:bCs w:val="0"/>
          <w:bdr w:val="dotted" w:sz="4" w:space="0" w:color="auto"/>
        </w:rPr>
      </w:pPr>
      <w:r w:rsidRPr="00F265BD">
        <w:rPr>
          <w:rFonts w:asciiTheme="minorHAnsi" w:hAnsiTheme="minorHAnsi"/>
          <w:bCs w:val="0"/>
        </w:rPr>
        <w:t xml:space="preserve">A summary of preventive maintenance activities for equipment utilized for this project is provided in </w:t>
      </w:r>
      <w:r w:rsidR="0068147D">
        <w:rPr>
          <w:rFonts w:asciiTheme="minorHAnsi" w:hAnsiTheme="minorHAnsi"/>
          <w:b/>
          <w:bCs w:val="0"/>
          <w:highlight w:val="yellow"/>
        </w:rPr>
        <w:fldChar w:fldCharType="begin"/>
      </w:r>
      <w:r w:rsidR="0068147D">
        <w:rPr>
          <w:rFonts w:asciiTheme="minorHAnsi" w:hAnsiTheme="minorHAnsi"/>
          <w:bCs w:val="0"/>
        </w:rPr>
        <w:instrText xml:space="preserve"> REF _Ref345324543 \h </w:instrText>
      </w:r>
      <w:r w:rsidR="0068147D">
        <w:rPr>
          <w:rFonts w:asciiTheme="minorHAnsi" w:hAnsiTheme="minorHAnsi"/>
          <w:b/>
          <w:bCs w:val="0"/>
          <w:highlight w:val="yellow"/>
        </w:rPr>
      </w:r>
      <w:r w:rsidR="0068147D">
        <w:rPr>
          <w:rFonts w:asciiTheme="minorHAnsi" w:hAnsiTheme="minorHAnsi"/>
          <w:b/>
          <w:bCs w:val="0"/>
          <w:highlight w:val="yellow"/>
        </w:rPr>
        <w:fldChar w:fldCharType="separate"/>
      </w:r>
      <w:r w:rsidR="0068147D" w:rsidRPr="00F265BD">
        <w:rPr>
          <w:rFonts w:asciiTheme="minorHAnsi" w:hAnsiTheme="minorHAnsi"/>
        </w:rPr>
        <w:t xml:space="preserve">Table </w:t>
      </w:r>
      <w:r w:rsidR="0068147D">
        <w:rPr>
          <w:rFonts w:asciiTheme="minorHAnsi" w:hAnsiTheme="minorHAnsi"/>
          <w:noProof/>
        </w:rPr>
        <w:t>20</w:t>
      </w:r>
      <w:r w:rsidR="0068147D">
        <w:rPr>
          <w:rFonts w:asciiTheme="minorHAnsi" w:hAnsiTheme="minorHAnsi"/>
          <w:b/>
          <w:bCs w:val="0"/>
          <w:highlight w:val="yellow"/>
        </w:rPr>
        <w:fldChar w:fldCharType="end"/>
      </w:r>
      <w:r w:rsidR="0068147D">
        <w:rPr>
          <w:rFonts w:asciiTheme="minorHAnsi" w:hAnsiTheme="minorHAnsi"/>
          <w:b/>
          <w:bCs w:val="0"/>
        </w:rPr>
        <w:t>.</w:t>
      </w:r>
    </w:p>
    <w:p w:rsidR="00DD7EC1" w:rsidRPr="00F265BD" w:rsidRDefault="00DD7EC1" w:rsidP="00E66D2D">
      <w:pPr>
        <w:tabs>
          <w:tab w:val="left" w:pos="0"/>
          <w:tab w:val="left" w:pos="540"/>
          <w:tab w:val="left" w:pos="1440"/>
          <w:tab w:val="left" w:pos="2160"/>
        </w:tabs>
        <w:rPr>
          <w:sz w:val="24"/>
          <w:szCs w:val="24"/>
        </w:rPr>
      </w:pPr>
    </w:p>
    <w:p w:rsidR="00F265BD" w:rsidRPr="00F265BD" w:rsidRDefault="00F265BD" w:rsidP="00E66D2D">
      <w:pPr>
        <w:pStyle w:val="Caption"/>
        <w:keepNext/>
        <w:ind w:firstLine="540"/>
        <w:rPr>
          <w:rFonts w:asciiTheme="minorHAnsi" w:hAnsiTheme="minorHAnsi"/>
          <w:szCs w:val="24"/>
        </w:rPr>
      </w:pPr>
      <w:bookmarkStart w:id="44" w:name="_Ref345324543"/>
      <w:proofErr w:type="gramStart"/>
      <w:r w:rsidRPr="00F265BD">
        <w:rPr>
          <w:rFonts w:asciiTheme="minorHAnsi" w:hAnsiTheme="minorHAnsi"/>
          <w:szCs w:val="24"/>
        </w:rPr>
        <w:t xml:space="preserve">Table </w:t>
      </w:r>
      <w:r w:rsidR="00A93C34" w:rsidRPr="00F265BD">
        <w:rPr>
          <w:rFonts w:asciiTheme="minorHAnsi" w:hAnsiTheme="minorHAnsi"/>
          <w:szCs w:val="24"/>
        </w:rPr>
        <w:fldChar w:fldCharType="begin"/>
      </w:r>
      <w:r w:rsidRPr="00F265BD">
        <w:rPr>
          <w:rFonts w:asciiTheme="minorHAnsi" w:hAnsiTheme="minorHAnsi"/>
          <w:szCs w:val="24"/>
        </w:rPr>
        <w:instrText xml:space="preserve"> SEQ Table \* ARABIC </w:instrText>
      </w:r>
      <w:r w:rsidR="00A93C34" w:rsidRPr="00F265BD">
        <w:rPr>
          <w:rFonts w:asciiTheme="minorHAnsi" w:hAnsiTheme="minorHAnsi"/>
          <w:szCs w:val="24"/>
        </w:rPr>
        <w:fldChar w:fldCharType="separate"/>
      </w:r>
      <w:r w:rsidR="00AB74CF">
        <w:rPr>
          <w:rFonts w:asciiTheme="minorHAnsi" w:hAnsiTheme="minorHAnsi"/>
          <w:noProof/>
          <w:szCs w:val="24"/>
        </w:rPr>
        <w:t>20</w:t>
      </w:r>
      <w:r w:rsidR="00A93C34" w:rsidRPr="00F265BD">
        <w:rPr>
          <w:rFonts w:asciiTheme="minorHAnsi" w:hAnsiTheme="minorHAnsi"/>
          <w:szCs w:val="24"/>
        </w:rPr>
        <w:fldChar w:fldCharType="end"/>
      </w:r>
      <w:bookmarkEnd w:id="44"/>
      <w:r w:rsidRPr="00F265BD">
        <w:rPr>
          <w:rFonts w:asciiTheme="minorHAnsi" w:hAnsiTheme="minorHAnsi"/>
          <w:szCs w:val="24"/>
        </w:rPr>
        <w:t>.</w:t>
      </w:r>
      <w:proofErr w:type="gramEnd"/>
      <w:r w:rsidRPr="00F265BD">
        <w:rPr>
          <w:rFonts w:asciiTheme="minorHAnsi" w:hAnsiTheme="minorHAnsi"/>
          <w:szCs w:val="24"/>
        </w:rPr>
        <w:t xml:space="preserve"> Instrument and equipment preventative maintenance and testing</w:t>
      </w:r>
    </w:p>
    <w:tbl>
      <w:tblPr>
        <w:tblW w:w="9359" w:type="dxa"/>
        <w:tblInd w:w="622" w:type="dxa"/>
        <w:tblLayout w:type="fixed"/>
        <w:tblCellMar>
          <w:left w:w="145" w:type="dxa"/>
          <w:right w:w="145" w:type="dxa"/>
        </w:tblCellMar>
        <w:tblLook w:val="0000" w:firstRow="0" w:lastRow="0" w:firstColumn="0" w:lastColumn="0" w:noHBand="0" w:noVBand="0"/>
      </w:tblPr>
      <w:tblGrid>
        <w:gridCol w:w="2612"/>
        <w:gridCol w:w="2785"/>
        <w:gridCol w:w="3962"/>
      </w:tblGrid>
      <w:tr w:rsidR="00F265BD" w:rsidRPr="00DD7EC1" w:rsidTr="00F265BD">
        <w:trPr>
          <w:trHeight w:val="288"/>
        </w:trPr>
        <w:tc>
          <w:tcPr>
            <w:tcW w:w="2612" w:type="dxa"/>
            <w:tcBorders>
              <w:top w:val="double" w:sz="6" w:space="0" w:color="000000"/>
              <w:left w:val="double" w:sz="6" w:space="0" w:color="000000"/>
              <w:bottom w:val="single" w:sz="12" w:space="0" w:color="000000"/>
              <w:right w:val="single" w:sz="8" w:space="0" w:color="000000"/>
            </w:tcBorders>
            <w:vAlign w:val="center"/>
          </w:tcPr>
          <w:p w:rsidR="00F265BD" w:rsidRPr="00DD7EC1" w:rsidRDefault="00F265BD" w:rsidP="00DD7EC1">
            <w:pPr>
              <w:tabs>
                <w:tab w:val="left" w:pos="0"/>
                <w:tab w:val="left" w:pos="540"/>
                <w:tab w:val="left" w:pos="1440"/>
                <w:tab w:val="left" w:pos="2160"/>
              </w:tabs>
              <w:spacing w:after="0" w:line="240" w:lineRule="atLeast"/>
              <w:jc w:val="center"/>
              <w:rPr>
                <w:b/>
                <w:sz w:val="18"/>
                <w:szCs w:val="18"/>
              </w:rPr>
            </w:pPr>
            <w:r w:rsidRPr="00DD7EC1">
              <w:rPr>
                <w:b/>
                <w:sz w:val="18"/>
                <w:szCs w:val="18"/>
              </w:rPr>
              <w:t>Instrument</w:t>
            </w:r>
          </w:p>
        </w:tc>
        <w:tc>
          <w:tcPr>
            <w:tcW w:w="2785" w:type="dxa"/>
            <w:tcBorders>
              <w:top w:val="double" w:sz="6" w:space="0" w:color="000000"/>
              <w:left w:val="single" w:sz="8" w:space="0" w:color="000000"/>
              <w:bottom w:val="single" w:sz="12" w:space="0" w:color="000000"/>
              <w:right w:val="single" w:sz="8" w:space="0" w:color="000000"/>
            </w:tcBorders>
            <w:vAlign w:val="center"/>
          </w:tcPr>
          <w:p w:rsidR="00F265BD" w:rsidRPr="00DD7EC1" w:rsidRDefault="00F265BD" w:rsidP="00DD7EC1">
            <w:pPr>
              <w:tabs>
                <w:tab w:val="left" w:pos="0"/>
                <w:tab w:val="left" w:pos="540"/>
                <w:tab w:val="left" w:pos="1440"/>
                <w:tab w:val="left" w:pos="2160"/>
              </w:tabs>
              <w:spacing w:after="0" w:line="240" w:lineRule="atLeast"/>
              <w:jc w:val="center"/>
              <w:rPr>
                <w:b/>
                <w:sz w:val="18"/>
                <w:szCs w:val="18"/>
              </w:rPr>
            </w:pPr>
            <w:r w:rsidRPr="00DD7EC1">
              <w:rPr>
                <w:b/>
                <w:sz w:val="18"/>
                <w:szCs w:val="18"/>
              </w:rPr>
              <w:t>Frequency</w:t>
            </w:r>
          </w:p>
        </w:tc>
        <w:tc>
          <w:tcPr>
            <w:tcW w:w="3962" w:type="dxa"/>
            <w:tcBorders>
              <w:top w:val="double" w:sz="6" w:space="0" w:color="000000"/>
              <w:left w:val="single" w:sz="8" w:space="0" w:color="000000"/>
              <w:bottom w:val="single" w:sz="12" w:space="0" w:color="000000"/>
              <w:right w:val="double" w:sz="6" w:space="0" w:color="000000"/>
            </w:tcBorders>
            <w:vAlign w:val="center"/>
          </w:tcPr>
          <w:p w:rsidR="00F265BD" w:rsidRPr="00DD7EC1" w:rsidRDefault="00F265BD" w:rsidP="00DD7EC1">
            <w:pPr>
              <w:tabs>
                <w:tab w:val="left" w:pos="0"/>
                <w:tab w:val="left" w:pos="540"/>
                <w:tab w:val="left" w:pos="1440"/>
                <w:tab w:val="left" w:pos="2160"/>
              </w:tabs>
              <w:spacing w:after="0" w:line="240" w:lineRule="atLeast"/>
              <w:jc w:val="center"/>
              <w:rPr>
                <w:b/>
                <w:sz w:val="18"/>
                <w:szCs w:val="18"/>
              </w:rPr>
            </w:pPr>
            <w:r w:rsidRPr="00DD7EC1">
              <w:rPr>
                <w:b/>
                <w:sz w:val="18"/>
                <w:szCs w:val="18"/>
              </w:rPr>
              <w:t>Preventive Maintenance</w:t>
            </w:r>
          </w:p>
        </w:tc>
      </w:tr>
      <w:tr w:rsidR="00F265BD" w:rsidRPr="00DD7EC1" w:rsidTr="00F265BD">
        <w:trPr>
          <w:cantSplit/>
          <w:trHeight w:val="525"/>
        </w:trPr>
        <w:tc>
          <w:tcPr>
            <w:tcW w:w="2612" w:type="dxa"/>
            <w:vMerge w:val="restart"/>
            <w:tcBorders>
              <w:top w:val="single" w:sz="12" w:space="0" w:color="000000"/>
              <w:left w:val="double" w:sz="6" w:space="0" w:color="000000"/>
              <w:right w:val="single" w:sz="6" w:space="0" w:color="FFFFFF"/>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r w:rsidRPr="00DD7EC1">
              <w:rPr>
                <w:sz w:val="18"/>
                <w:szCs w:val="18"/>
              </w:rPr>
              <w:t>Autoclave</w:t>
            </w:r>
          </w:p>
        </w:tc>
        <w:tc>
          <w:tcPr>
            <w:tcW w:w="2785" w:type="dxa"/>
            <w:tcBorders>
              <w:top w:val="single" w:sz="12" w:space="0" w:color="000000"/>
              <w:left w:val="single" w:sz="6" w:space="0" w:color="000000"/>
              <w:bottom w:val="single" w:sz="6" w:space="0" w:color="FFFFFF"/>
              <w:right w:val="single" w:sz="6" w:space="0" w:color="FFFFFF"/>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r w:rsidRPr="00DD7EC1">
              <w:rPr>
                <w:sz w:val="18"/>
                <w:szCs w:val="18"/>
              </w:rPr>
              <w:t>Each use</w:t>
            </w:r>
          </w:p>
        </w:tc>
        <w:tc>
          <w:tcPr>
            <w:tcW w:w="3962" w:type="dxa"/>
            <w:tcBorders>
              <w:top w:val="single" w:sz="12" w:space="0" w:color="000000"/>
              <w:left w:val="single" w:sz="6" w:space="0" w:color="000000"/>
              <w:bottom w:val="single" w:sz="6" w:space="0" w:color="FFFFFF"/>
              <w:right w:val="double" w:sz="6" w:space="0" w:color="000000"/>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r w:rsidRPr="00DD7EC1">
              <w:rPr>
                <w:sz w:val="18"/>
                <w:szCs w:val="18"/>
              </w:rPr>
              <w:t>Clean drain screen, measure maximum temperature</w:t>
            </w:r>
          </w:p>
        </w:tc>
      </w:tr>
      <w:tr w:rsidR="00F265BD" w:rsidRPr="00DD7EC1" w:rsidTr="00F265BD">
        <w:trPr>
          <w:cantSplit/>
          <w:trHeight w:val="525"/>
        </w:trPr>
        <w:tc>
          <w:tcPr>
            <w:tcW w:w="2612" w:type="dxa"/>
            <w:vMerge/>
            <w:tcBorders>
              <w:left w:val="double" w:sz="6" w:space="0" w:color="000000"/>
              <w:right w:val="single" w:sz="6" w:space="0" w:color="FFFFFF"/>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r w:rsidRPr="00DD7EC1">
              <w:rPr>
                <w:sz w:val="18"/>
                <w:szCs w:val="18"/>
              </w:rPr>
              <w:t>Monthly</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r w:rsidRPr="00DD7EC1">
              <w:rPr>
                <w:sz w:val="18"/>
                <w:szCs w:val="18"/>
              </w:rPr>
              <w:t>Check timer, test sterility</w:t>
            </w:r>
          </w:p>
        </w:tc>
      </w:tr>
      <w:tr w:rsidR="00F265BD" w:rsidRPr="00DD7EC1" w:rsidTr="00F265BD">
        <w:trPr>
          <w:cantSplit/>
          <w:trHeight w:val="525"/>
        </w:trPr>
        <w:tc>
          <w:tcPr>
            <w:tcW w:w="2612" w:type="dxa"/>
            <w:vMerge/>
            <w:tcBorders>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Quarterly</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Quarterly maintenance service</w:t>
            </w:r>
          </w:p>
        </w:tc>
      </w:tr>
      <w:tr w:rsidR="00F265BD" w:rsidRPr="00DD7EC1" w:rsidTr="00F265BD">
        <w:trPr>
          <w:cantSplit/>
          <w:trHeight w:val="525"/>
        </w:trPr>
        <w:tc>
          <w:tcPr>
            <w:tcW w:w="2612" w:type="dxa"/>
            <w:vMerge w:val="restart"/>
            <w:tcBorders>
              <w:top w:val="single" w:sz="6" w:space="0" w:color="000000"/>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Balance</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Each use</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Check level and adjust if needed, clean after use, calibration verification</w:t>
            </w:r>
          </w:p>
        </w:tc>
      </w:tr>
      <w:tr w:rsidR="00F265BD" w:rsidRPr="00DD7EC1" w:rsidTr="00F265BD">
        <w:trPr>
          <w:cantSplit/>
          <w:trHeight w:val="525"/>
        </w:trPr>
        <w:tc>
          <w:tcPr>
            <w:tcW w:w="2612" w:type="dxa"/>
            <w:vMerge/>
            <w:tcBorders>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Monthly</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Clean, level, calibration verification</w:t>
            </w:r>
          </w:p>
        </w:tc>
      </w:tr>
      <w:tr w:rsidR="00F265BD" w:rsidRPr="00DD7EC1" w:rsidTr="00F265BD">
        <w:trPr>
          <w:cantSplit/>
          <w:trHeight w:val="525"/>
        </w:trPr>
        <w:tc>
          <w:tcPr>
            <w:tcW w:w="2612" w:type="dxa"/>
            <w:vMerge/>
            <w:tcBorders>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Annual</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Annual maintenance service, check electrical cord</w:t>
            </w:r>
          </w:p>
        </w:tc>
      </w:tr>
      <w:tr w:rsidR="00F265BD" w:rsidRPr="00DD7EC1" w:rsidTr="00F265BD">
        <w:trPr>
          <w:trHeight w:val="525"/>
        </w:trPr>
        <w:tc>
          <w:tcPr>
            <w:tcW w:w="2612" w:type="dxa"/>
            <w:tcBorders>
              <w:top w:val="single" w:sz="6" w:space="0" w:color="000000"/>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Conductivity/Dissolved Oxygen/pH field meter</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Each use</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Insert batteries and turn on; after use rinse probes, clean meter, replace pH probe storage solution, and remove batteries.</w:t>
            </w:r>
          </w:p>
        </w:tc>
      </w:tr>
      <w:tr w:rsidR="00F265BD" w:rsidRPr="00DD7EC1" w:rsidTr="00F265BD">
        <w:trPr>
          <w:cantSplit/>
          <w:trHeight w:val="525"/>
        </w:trPr>
        <w:tc>
          <w:tcPr>
            <w:tcW w:w="2612" w:type="dxa"/>
            <w:vMerge w:val="restart"/>
            <w:tcBorders>
              <w:top w:val="single" w:sz="6" w:space="0" w:color="000000"/>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Controlled temperature equipment</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Daily</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Check temperature and adjust if needed</w:t>
            </w:r>
          </w:p>
        </w:tc>
      </w:tr>
      <w:tr w:rsidR="00F265BD" w:rsidRPr="00DD7EC1" w:rsidTr="00F265BD">
        <w:trPr>
          <w:cantSplit/>
          <w:trHeight w:val="525"/>
        </w:trPr>
        <w:tc>
          <w:tcPr>
            <w:tcW w:w="2612" w:type="dxa"/>
            <w:vMerge/>
            <w:tcBorders>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Annual</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Check temperature distribution, check electrical cord, clean instrument</w:t>
            </w:r>
          </w:p>
        </w:tc>
      </w:tr>
      <w:tr w:rsidR="00F265BD" w:rsidRPr="00DD7EC1" w:rsidTr="00F265BD">
        <w:trPr>
          <w:cantSplit/>
          <w:trHeight w:val="525"/>
        </w:trPr>
        <w:tc>
          <w:tcPr>
            <w:tcW w:w="2612" w:type="dxa"/>
            <w:vMerge w:val="restart"/>
            <w:tcBorders>
              <w:top w:val="single" w:sz="6" w:space="0" w:color="000000"/>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proofErr w:type="spellStart"/>
            <w:r w:rsidRPr="00DD7EC1">
              <w:rPr>
                <w:sz w:val="18"/>
                <w:szCs w:val="18"/>
              </w:rPr>
              <w:t>Fluorometer</w:t>
            </w:r>
            <w:proofErr w:type="spellEnd"/>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Each use</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 xml:space="preserve">Plug in, turn on, allow 30 min. to warm up, check performance with secondary standards; after use turn off, unplug, and clean cuvettes </w:t>
            </w:r>
          </w:p>
        </w:tc>
      </w:tr>
      <w:tr w:rsidR="00F265BD" w:rsidRPr="00DD7EC1" w:rsidTr="00F265BD">
        <w:trPr>
          <w:cantSplit/>
          <w:trHeight w:val="525"/>
        </w:trPr>
        <w:tc>
          <w:tcPr>
            <w:tcW w:w="2612" w:type="dxa"/>
            <w:vMerge/>
            <w:tcBorders>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Annual</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Check lenses and clean if needed, check electrical cord</w:t>
            </w:r>
          </w:p>
        </w:tc>
      </w:tr>
      <w:tr w:rsidR="00F265BD" w:rsidRPr="00DD7EC1" w:rsidTr="00F265BD">
        <w:trPr>
          <w:cantSplit/>
          <w:trHeight w:val="525"/>
        </w:trPr>
        <w:tc>
          <w:tcPr>
            <w:tcW w:w="2612" w:type="dxa"/>
            <w:tcBorders>
              <w:top w:val="single" w:sz="6" w:space="0" w:color="000000"/>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Salinity meter</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As needed</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jc w:val="both"/>
              <w:rPr>
                <w:bCs/>
                <w:sz w:val="18"/>
                <w:szCs w:val="18"/>
              </w:rPr>
            </w:pPr>
            <w:r w:rsidRPr="00DD7EC1">
              <w:rPr>
                <w:bCs/>
                <w:sz w:val="18"/>
                <w:szCs w:val="18"/>
              </w:rPr>
              <w:t xml:space="preserve">Clean the probe with a strong detergent solution and brush.  Rinse thoroughly with DI water.  </w:t>
            </w:r>
          </w:p>
          <w:p w:rsidR="00F265BD" w:rsidRPr="00DD7EC1" w:rsidRDefault="00F265BD" w:rsidP="00DD7EC1">
            <w:pPr>
              <w:spacing w:after="0" w:line="240" w:lineRule="atLeast"/>
              <w:jc w:val="center"/>
              <w:rPr>
                <w:sz w:val="18"/>
                <w:szCs w:val="18"/>
                <w:highlight w:val="yellow"/>
              </w:rPr>
            </w:pPr>
          </w:p>
        </w:tc>
      </w:tr>
      <w:tr w:rsidR="00F265BD" w:rsidRPr="00DD7EC1" w:rsidTr="00F265BD">
        <w:trPr>
          <w:cantSplit/>
          <w:trHeight w:val="525"/>
        </w:trPr>
        <w:tc>
          <w:tcPr>
            <w:tcW w:w="2612" w:type="dxa"/>
            <w:vMerge w:val="restart"/>
            <w:tcBorders>
              <w:top w:val="single" w:sz="6" w:space="0" w:color="000000"/>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pH meter</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Each use</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Rinse probe, check probe electrolyte level, change electrode storage solution</w:t>
            </w:r>
          </w:p>
        </w:tc>
      </w:tr>
      <w:tr w:rsidR="00F265BD" w:rsidRPr="00DD7EC1" w:rsidTr="00F265BD">
        <w:trPr>
          <w:cantSplit/>
          <w:trHeight w:val="525"/>
        </w:trPr>
        <w:tc>
          <w:tcPr>
            <w:tcW w:w="2612" w:type="dxa"/>
            <w:vMerge/>
            <w:tcBorders>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As needed and annual</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Clean probe, replace probe electrolyte, check electrical cord</w:t>
            </w:r>
          </w:p>
        </w:tc>
      </w:tr>
      <w:tr w:rsidR="00F265BD" w:rsidRPr="00DD7EC1" w:rsidTr="00F265BD">
        <w:trPr>
          <w:cantSplit/>
          <w:trHeight w:val="525"/>
        </w:trPr>
        <w:tc>
          <w:tcPr>
            <w:tcW w:w="2612" w:type="dxa"/>
            <w:vMerge w:val="restart"/>
            <w:tcBorders>
              <w:top w:val="single" w:sz="6" w:space="0" w:color="000000"/>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Spectrophotometer</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Each use</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Plug in, turn on, allow 30 min. to warm up, check performance with blank and standards; after use turn off, unplug, and clean cuvettes</w:t>
            </w:r>
          </w:p>
        </w:tc>
      </w:tr>
      <w:tr w:rsidR="00F265BD" w:rsidRPr="00DD7EC1" w:rsidTr="00F265BD">
        <w:trPr>
          <w:cantSplit/>
          <w:trHeight w:val="525"/>
        </w:trPr>
        <w:tc>
          <w:tcPr>
            <w:tcW w:w="2612" w:type="dxa"/>
            <w:vMerge/>
            <w:tcBorders>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Annual</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Check electrical cord</w:t>
            </w:r>
          </w:p>
        </w:tc>
      </w:tr>
      <w:tr w:rsidR="00F265BD" w:rsidRPr="00DD7EC1" w:rsidTr="00F265BD">
        <w:trPr>
          <w:trHeight w:val="525"/>
        </w:trPr>
        <w:tc>
          <w:tcPr>
            <w:tcW w:w="2612" w:type="dxa"/>
            <w:tcBorders>
              <w:top w:val="single" w:sz="6" w:space="0" w:color="000000"/>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proofErr w:type="spellStart"/>
            <w:r w:rsidRPr="00DD7EC1">
              <w:rPr>
                <w:sz w:val="18"/>
                <w:szCs w:val="18"/>
              </w:rPr>
              <w:t>Quanti</w:t>
            </w:r>
            <w:proofErr w:type="spellEnd"/>
            <w:r w:rsidRPr="00DD7EC1">
              <w:rPr>
                <w:sz w:val="18"/>
                <w:szCs w:val="18"/>
              </w:rPr>
              <w:t>-Tray sealer</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Monthly</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tabs>
                <w:tab w:val="num" w:pos="2520"/>
              </w:tabs>
              <w:spacing w:after="0"/>
              <w:jc w:val="both"/>
              <w:rPr>
                <w:sz w:val="18"/>
                <w:szCs w:val="18"/>
              </w:rPr>
            </w:pPr>
            <w:r w:rsidRPr="00DD7EC1">
              <w:rPr>
                <w:sz w:val="18"/>
                <w:szCs w:val="18"/>
              </w:rPr>
              <w:t xml:space="preserve">Check sealer effectiveness by sealing 100 mL water colored with dye.  If the colored water is observed outside the wells of the sealed </w:t>
            </w:r>
            <w:proofErr w:type="spellStart"/>
            <w:r w:rsidRPr="00DD7EC1">
              <w:rPr>
                <w:sz w:val="18"/>
                <w:szCs w:val="18"/>
              </w:rPr>
              <w:t>Quanti</w:t>
            </w:r>
            <w:proofErr w:type="spellEnd"/>
            <w:r w:rsidRPr="00DD7EC1">
              <w:rPr>
                <w:sz w:val="18"/>
                <w:szCs w:val="18"/>
              </w:rPr>
              <w:t>-Tray, the sealer must be repaired or the back-up sealer used.</w:t>
            </w:r>
          </w:p>
          <w:p w:rsidR="00F265BD" w:rsidRPr="00DD7EC1" w:rsidRDefault="00F265BD" w:rsidP="00DD7EC1">
            <w:pPr>
              <w:spacing w:after="0" w:line="240" w:lineRule="atLeast"/>
              <w:jc w:val="center"/>
              <w:rPr>
                <w:sz w:val="18"/>
                <w:szCs w:val="18"/>
              </w:rPr>
            </w:pPr>
          </w:p>
        </w:tc>
      </w:tr>
      <w:tr w:rsidR="00F265BD" w:rsidRPr="00DD7EC1" w:rsidTr="00F265BD">
        <w:trPr>
          <w:trHeight w:val="525"/>
        </w:trPr>
        <w:tc>
          <w:tcPr>
            <w:tcW w:w="2612" w:type="dxa"/>
            <w:tcBorders>
              <w:top w:val="single" w:sz="6" w:space="0" w:color="000000"/>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qPCR analysis system</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Before initial use and as needed</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Perform qualification plate test distributed by manufacturer.  Check electrical cord.  Replace lamp.</w:t>
            </w:r>
          </w:p>
        </w:tc>
      </w:tr>
      <w:tr w:rsidR="00F265BD" w:rsidRPr="00DD7EC1" w:rsidTr="00F265BD">
        <w:trPr>
          <w:trHeight w:val="525"/>
        </w:trPr>
        <w:tc>
          <w:tcPr>
            <w:tcW w:w="2612" w:type="dxa"/>
            <w:tcBorders>
              <w:top w:val="single" w:sz="6" w:space="0" w:color="000000"/>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Thermometers</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Annual</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One-point or two-point calibration</w:t>
            </w:r>
          </w:p>
        </w:tc>
      </w:tr>
      <w:tr w:rsidR="00F265BD" w:rsidRPr="00DD7EC1" w:rsidTr="00F265BD">
        <w:trPr>
          <w:cantSplit/>
          <w:trHeight w:val="525"/>
        </w:trPr>
        <w:tc>
          <w:tcPr>
            <w:tcW w:w="2612" w:type="dxa"/>
            <w:vMerge w:val="restart"/>
            <w:tcBorders>
              <w:top w:val="single" w:sz="6" w:space="0" w:color="000000"/>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Turbidity meter</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Monthly</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Turn on, allow 30 min. to warm up, check performance with secondary standards; after use turn off and clean cuvettes</w:t>
            </w:r>
          </w:p>
        </w:tc>
      </w:tr>
      <w:tr w:rsidR="00F265BD" w:rsidRPr="00DD7EC1" w:rsidTr="00F265BD">
        <w:trPr>
          <w:cantSplit/>
          <w:trHeight w:val="525"/>
        </w:trPr>
        <w:tc>
          <w:tcPr>
            <w:tcW w:w="2612" w:type="dxa"/>
            <w:vMerge/>
            <w:tcBorders>
              <w:left w:val="doub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Annual</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Check electrical cord</w:t>
            </w:r>
          </w:p>
        </w:tc>
      </w:tr>
      <w:tr w:rsidR="00F265BD" w:rsidRPr="00DD7EC1" w:rsidTr="00F265BD">
        <w:trPr>
          <w:cantSplit/>
          <w:trHeight w:val="525"/>
        </w:trPr>
        <w:tc>
          <w:tcPr>
            <w:tcW w:w="2612" w:type="dxa"/>
            <w:vMerge w:val="restart"/>
            <w:tcBorders>
              <w:top w:val="single" w:sz="6" w:space="0" w:color="000000"/>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Water deionizing system</w:t>
            </w: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Each use</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Check water resistance</w:t>
            </w:r>
          </w:p>
        </w:tc>
      </w:tr>
      <w:tr w:rsidR="00F265BD" w:rsidRPr="00DD7EC1" w:rsidTr="00F265BD">
        <w:trPr>
          <w:cantSplit/>
          <w:trHeight w:val="525"/>
        </w:trPr>
        <w:tc>
          <w:tcPr>
            <w:tcW w:w="2612" w:type="dxa"/>
            <w:vMerge/>
            <w:tcBorders>
              <w:left w:val="double" w:sz="6" w:space="0" w:color="000000"/>
              <w:right w:val="single" w:sz="6" w:space="0" w:color="FFFFFF"/>
            </w:tcBorders>
            <w:vAlign w:val="center"/>
          </w:tcPr>
          <w:p w:rsidR="00F265BD" w:rsidRPr="00DD7EC1" w:rsidRDefault="00F265BD" w:rsidP="00DD7EC1">
            <w:pPr>
              <w:spacing w:after="0" w:line="240" w:lineRule="atLeast"/>
              <w:jc w:val="center"/>
              <w:rPr>
                <w:sz w:val="18"/>
                <w:szCs w:val="18"/>
              </w:rPr>
            </w:pPr>
          </w:p>
        </w:tc>
        <w:tc>
          <w:tcPr>
            <w:tcW w:w="2785" w:type="dxa"/>
            <w:tcBorders>
              <w:top w:val="single" w:sz="6" w:space="0" w:color="000000"/>
              <w:left w:val="single" w:sz="6" w:space="0" w:color="000000"/>
              <w:bottom w:val="single" w:sz="6" w:space="0" w:color="FFFFFF"/>
              <w:right w:val="single" w:sz="6" w:space="0" w:color="FFFFFF"/>
            </w:tcBorders>
            <w:vAlign w:val="center"/>
          </w:tcPr>
          <w:p w:rsidR="00F265BD" w:rsidRPr="00DD7EC1" w:rsidRDefault="00F265BD" w:rsidP="00DD7EC1">
            <w:pPr>
              <w:spacing w:after="0" w:line="240" w:lineRule="atLeast"/>
              <w:jc w:val="center"/>
              <w:rPr>
                <w:sz w:val="18"/>
                <w:szCs w:val="18"/>
              </w:rPr>
            </w:pPr>
            <w:r w:rsidRPr="00DD7EC1">
              <w:rPr>
                <w:sz w:val="18"/>
                <w:szCs w:val="18"/>
              </w:rPr>
              <w:t>Semi-annual</w:t>
            </w:r>
          </w:p>
        </w:tc>
        <w:tc>
          <w:tcPr>
            <w:tcW w:w="3962" w:type="dxa"/>
            <w:tcBorders>
              <w:top w:val="single" w:sz="6" w:space="0" w:color="000000"/>
              <w:left w:val="single" w:sz="6" w:space="0" w:color="000000"/>
              <w:bottom w:val="single" w:sz="6" w:space="0" w:color="FFFFFF"/>
              <w:right w:val="double" w:sz="6" w:space="0" w:color="000000"/>
            </w:tcBorders>
            <w:vAlign w:val="center"/>
          </w:tcPr>
          <w:p w:rsidR="00F265BD" w:rsidRPr="00DD7EC1" w:rsidRDefault="00F265BD" w:rsidP="00DD7EC1">
            <w:pPr>
              <w:spacing w:after="0" w:line="240" w:lineRule="atLeast"/>
              <w:jc w:val="center"/>
              <w:rPr>
                <w:sz w:val="18"/>
                <w:szCs w:val="18"/>
              </w:rPr>
            </w:pPr>
            <w:r w:rsidRPr="00DD7EC1">
              <w:rPr>
                <w:sz w:val="18"/>
                <w:szCs w:val="18"/>
              </w:rPr>
              <w:t>Sterilize, change final filter</w:t>
            </w:r>
          </w:p>
        </w:tc>
      </w:tr>
      <w:tr w:rsidR="00F265BD" w:rsidRPr="00DD7EC1" w:rsidTr="00F265BD">
        <w:trPr>
          <w:cantSplit/>
          <w:trHeight w:val="525"/>
        </w:trPr>
        <w:tc>
          <w:tcPr>
            <w:tcW w:w="2612" w:type="dxa"/>
            <w:vMerge/>
            <w:tcBorders>
              <w:left w:val="double" w:sz="6" w:space="0" w:color="000000"/>
              <w:bottom w:val="double" w:sz="6" w:space="0" w:color="000000"/>
              <w:right w:val="single" w:sz="6" w:space="0" w:color="FFFFFF"/>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p>
        </w:tc>
        <w:tc>
          <w:tcPr>
            <w:tcW w:w="2785" w:type="dxa"/>
            <w:tcBorders>
              <w:top w:val="single" w:sz="6" w:space="0" w:color="000000"/>
              <w:left w:val="single" w:sz="6" w:space="0" w:color="000000"/>
              <w:bottom w:val="double" w:sz="6" w:space="0" w:color="000000"/>
              <w:right w:val="single" w:sz="6" w:space="0" w:color="FFFFFF"/>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r w:rsidRPr="00DD7EC1">
              <w:rPr>
                <w:sz w:val="18"/>
                <w:szCs w:val="18"/>
              </w:rPr>
              <w:t>Annual</w:t>
            </w:r>
          </w:p>
        </w:tc>
        <w:tc>
          <w:tcPr>
            <w:tcW w:w="3962" w:type="dxa"/>
            <w:tcBorders>
              <w:top w:val="single" w:sz="6" w:space="0" w:color="000000"/>
              <w:left w:val="single" w:sz="6" w:space="0" w:color="000000"/>
              <w:bottom w:val="double" w:sz="6" w:space="0" w:color="000000"/>
              <w:right w:val="double" w:sz="6" w:space="0" w:color="000000"/>
            </w:tcBorders>
            <w:vAlign w:val="center"/>
          </w:tcPr>
          <w:p w:rsidR="00F265BD" w:rsidRPr="00DD7EC1" w:rsidRDefault="00F265BD" w:rsidP="00DD7EC1">
            <w:pPr>
              <w:tabs>
                <w:tab w:val="left" w:pos="0"/>
                <w:tab w:val="left" w:pos="540"/>
                <w:tab w:val="left" w:pos="1440"/>
                <w:tab w:val="left" w:pos="2160"/>
              </w:tabs>
              <w:spacing w:after="0" w:line="240" w:lineRule="atLeast"/>
              <w:jc w:val="center"/>
              <w:rPr>
                <w:sz w:val="18"/>
                <w:szCs w:val="18"/>
              </w:rPr>
            </w:pPr>
            <w:r w:rsidRPr="00DD7EC1">
              <w:rPr>
                <w:sz w:val="18"/>
                <w:szCs w:val="18"/>
              </w:rPr>
              <w:t>Check connections and electrical cord, change exchange cartridges if needed</w:t>
            </w:r>
          </w:p>
        </w:tc>
      </w:tr>
    </w:tbl>
    <w:p w:rsidR="00F265BD" w:rsidRPr="00F265BD" w:rsidRDefault="00F265BD" w:rsidP="00E66D2D">
      <w:pPr>
        <w:rPr>
          <w:sz w:val="24"/>
          <w:szCs w:val="24"/>
        </w:rPr>
      </w:pPr>
    </w:p>
    <w:p w:rsidR="009C535A" w:rsidRDefault="00FD2DA2" w:rsidP="009D36FE">
      <w:pPr>
        <w:pStyle w:val="Heading3"/>
        <w:numPr>
          <w:ilvl w:val="2"/>
          <w:numId w:val="31"/>
        </w:numPr>
      </w:pPr>
      <w:bookmarkStart w:id="45" w:name="_Toc345321569"/>
      <w:r>
        <w:t>Instrument Calibration and Frequency</w:t>
      </w:r>
      <w:bookmarkEnd w:id="45"/>
    </w:p>
    <w:p w:rsidR="0069167F" w:rsidRPr="0069167F" w:rsidRDefault="0069167F" w:rsidP="00E66D2D">
      <w:pPr>
        <w:tabs>
          <w:tab w:val="left" w:pos="0"/>
          <w:tab w:val="left" w:pos="540"/>
          <w:tab w:val="left" w:pos="1440"/>
          <w:tab w:val="left" w:pos="2160"/>
        </w:tabs>
        <w:spacing w:after="120"/>
        <w:ind w:left="540"/>
        <w:rPr>
          <w:spacing w:val="-3"/>
          <w:sz w:val="24"/>
        </w:rPr>
      </w:pPr>
      <w:r w:rsidRPr="0069167F">
        <w:rPr>
          <w:spacing w:val="-3"/>
          <w:sz w:val="24"/>
        </w:rPr>
        <w:t xml:space="preserve">Equipment requiring calibration must be calibrated according to manufacturer’s instructions or the analytical method.  General guidelines for analytical instrument calibrations are covered in the corresponding analytical SOPs.  A summary of instrument calibration procedures for this task’s measurements is provided in </w:t>
      </w:r>
      <w:r w:rsidR="007D7BDD">
        <w:rPr>
          <w:b/>
          <w:spacing w:val="-3"/>
          <w:sz w:val="24"/>
          <w:highlight w:val="yellow"/>
        </w:rPr>
        <w:fldChar w:fldCharType="begin"/>
      </w:r>
      <w:r w:rsidR="007D7BDD">
        <w:rPr>
          <w:spacing w:val="-3"/>
          <w:sz w:val="24"/>
        </w:rPr>
        <w:instrText xml:space="preserve"> REF _Ref345324579 \h </w:instrText>
      </w:r>
      <w:r w:rsidR="007D7BDD">
        <w:rPr>
          <w:b/>
          <w:spacing w:val="-3"/>
          <w:sz w:val="24"/>
          <w:highlight w:val="yellow"/>
        </w:rPr>
      </w:r>
      <w:r w:rsidR="007D7BDD">
        <w:rPr>
          <w:b/>
          <w:spacing w:val="-3"/>
          <w:sz w:val="24"/>
          <w:highlight w:val="yellow"/>
        </w:rPr>
        <w:fldChar w:fldCharType="separate"/>
      </w:r>
      <w:r w:rsidR="007D7BDD" w:rsidRPr="000A2C05">
        <w:rPr>
          <w:szCs w:val="24"/>
        </w:rPr>
        <w:t xml:space="preserve">Table </w:t>
      </w:r>
      <w:r w:rsidR="007D7BDD">
        <w:rPr>
          <w:noProof/>
          <w:szCs w:val="24"/>
        </w:rPr>
        <w:t>21</w:t>
      </w:r>
      <w:r w:rsidR="007D7BDD">
        <w:rPr>
          <w:b/>
          <w:spacing w:val="-3"/>
          <w:sz w:val="24"/>
          <w:highlight w:val="yellow"/>
        </w:rPr>
        <w:fldChar w:fldCharType="end"/>
      </w:r>
      <w:r w:rsidR="007D7BDD">
        <w:rPr>
          <w:b/>
          <w:spacing w:val="-3"/>
          <w:sz w:val="24"/>
        </w:rPr>
        <w:t>.</w:t>
      </w:r>
    </w:p>
    <w:p w:rsidR="0069167F" w:rsidRPr="0069167F" w:rsidRDefault="0069167F" w:rsidP="00E66D2D">
      <w:pPr>
        <w:pStyle w:val="BodyText2"/>
        <w:spacing w:line="240" w:lineRule="auto"/>
        <w:ind w:left="547"/>
        <w:rPr>
          <w:spacing w:val="-3"/>
          <w:sz w:val="24"/>
        </w:rPr>
      </w:pPr>
      <w:r w:rsidRPr="0069167F">
        <w:rPr>
          <w:spacing w:val="-3"/>
          <w:sz w:val="24"/>
        </w:rPr>
        <w:t xml:space="preserve">For equipment where documentation of the calibration can be obtained in the form of hardcopy printouts, the calibration data must be filed with the analytical run data.  Where printouts are not possible, the following minimum information must be recorded in a calibration log or on the raw data sheet:  equipment identification, calibration date, analyst initials, standard(s) used, certified concentration(s), equipment reading(s) per standard, calibration verification standard(s) results, due date for next calibration (if not “per use”).  </w:t>
      </w:r>
    </w:p>
    <w:p w:rsidR="0069167F" w:rsidRPr="0069167F" w:rsidRDefault="0069167F" w:rsidP="00E66D2D">
      <w:pPr>
        <w:tabs>
          <w:tab w:val="left" w:pos="0"/>
          <w:tab w:val="left" w:pos="540"/>
          <w:tab w:val="left" w:pos="1440"/>
          <w:tab w:val="left" w:pos="2160"/>
        </w:tabs>
        <w:spacing w:after="120"/>
        <w:ind w:left="540"/>
        <w:rPr>
          <w:spacing w:val="-3"/>
          <w:sz w:val="24"/>
        </w:rPr>
      </w:pPr>
      <w:r w:rsidRPr="0069167F">
        <w:rPr>
          <w:spacing w:val="-3"/>
          <w:sz w:val="24"/>
        </w:rPr>
        <w:t>It is the responsibility of the analyst performing calibration to record this information in the calibration log.  Further, when persons who are not EQL staff perform calibration on any equipment, it is also the responsibility of the analyst to record the details of this work performed, and obtain any applicable certificates from the vendor.</w:t>
      </w:r>
    </w:p>
    <w:p w:rsidR="0069167F" w:rsidRPr="0069167F" w:rsidRDefault="0069167F" w:rsidP="00E66D2D"/>
    <w:p w:rsidR="00FD2DA2" w:rsidRDefault="00FD2DA2" w:rsidP="009D36FE">
      <w:pPr>
        <w:pStyle w:val="Heading3"/>
        <w:numPr>
          <w:ilvl w:val="2"/>
          <w:numId w:val="31"/>
        </w:numPr>
      </w:pPr>
      <w:bookmarkStart w:id="46" w:name="_Toc345321570"/>
      <w:r>
        <w:t>Inspection/Acceptance Requirements for Supplies and Consumables</w:t>
      </w:r>
      <w:bookmarkEnd w:id="46"/>
    </w:p>
    <w:p w:rsidR="000A2C05" w:rsidRPr="000A2C05" w:rsidRDefault="000A2C05" w:rsidP="00E66D2D">
      <w:pPr>
        <w:pStyle w:val="BodyTextIndent2"/>
        <w:widowControl w:val="0"/>
        <w:tabs>
          <w:tab w:val="clear" w:pos="0"/>
          <w:tab w:val="clear" w:pos="540"/>
          <w:tab w:val="clear" w:pos="1440"/>
          <w:tab w:val="clear" w:pos="2160"/>
        </w:tabs>
        <w:rPr>
          <w:rFonts w:asciiTheme="minorHAnsi" w:hAnsiTheme="minorHAnsi"/>
          <w:bCs w:val="0"/>
        </w:rPr>
      </w:pPr>
      <w:r w:rsidRPr="000A2C05">
        <w:rPr>
          <w:rFonts w:asciiTheme="minorHAnsi" w:hAnsiTheme="minorHAnsi"/>
          <w:bCs w:val="0"/>
        </w:rPr>
        <w:t>To maintain efficient, safe, and high quality operations in a laboratory, it is essential that standardized and clearly understood procedures are used for ordering and receipt of materials and services.  Consequently, the EQL requires its staff to follow CCU’s specific procurement procedures.  These procedures include practices for source verification, ordering, receiving, inspection and testing, recordkeeping, and, if necessary, return to source.</w:t>
      </w:r>
    </w:p>
    <w:p w:rsidR="000A2C05" w:rsidRPr="000A2C05" w:rsidRDefault="000A2C05" w:rsidP="00E66D2D">
      <w:pPr>
        <w:ind w:left="540" w:firstLine="180"/>
        <w:rPr>
          <w:sz w:val="24"/>
          <w:szCs w:val="24"/>
        </w:rPr>
      </w:pPr>
    </w:p>
    <w:p w:rsidR="000A2C05" w:rsidRPr="000A2C05" w:rsidRDefault="000A2C05" w:rsidP="00E66D2D">
      <w:pPr>
        <w:pStyle w:val="BodyTextIndent"/>
        <w:widowControl w:val="0"/>
        <w:ind w:firstLine="180"/>
        <w:rPr>
          <w:bCs/>
          <w:sz w:val="24"/>
          <w:szCs w:val="24"/>
        </w:rPr>
      </w:pPr>
      <w:r w:rsidRPr="000A2C05">
        <w:rPr>
          <w:bCs/>
          <w:sz w:val="24"/>
          <w:szCs w:val="24"/>
        </w:rPr>
        <w:t>The objectives of the laboratory's procurement procedures are as follows:</w:t>
      </w:r>
    </w:p>
    <w:p w:rsidR="000A2C05" w:rsidRPr="000A2C05" w:rsidRDefault="000A2C05" w:rsidP="00E66D2D">
      <w:pPr>
        <w:jc w:val="both"/>
        <w:rPr>
          <w:sz w:val="24"/>
          <w:szCs w:val="24"/>
        </w:rPr>
      </w:pPr>
    </w:p>
    <w:p w:rsidR="000A2C05" w:rsidRPr="000A2C05" w:rsidRDefault="000A2C05" w:rsidP="00E66D2D">
      <w:pPr>
        <w:widowControl w:val="0"/>
        <w:numPr>
          <w:ilvl w:val="0"/>
          <w:numId w:val="13"/>
        </w:numPr>
        <w:autoSpaceDE w:val="0"/>
        <w:autoSpaceDN w:val="0"/>
        <w:adjustRightInd w:val="0"/>
        <w:spacing w:after="0" w:line="240" w:lineRule="auto"/>
        <w:jc w:val="both"/>
        <w:rPr>
          <w:sz w:val="24"/>
          <w:szCs w:val="24"/>
        </w:rPr>
      </w:pPr>
      <w:r w:rsidRPr="000A2C05">
        <w:rPr>
          <w:sz w:val="24"/>
          <w:szCs w:val="24"/>
        </w:rPr>
        <w:t>Procurement procedures, including associated documentation, satisfy university and customer requirements</w:t>
      </w:r>
    </w:p>
    <w:p w:rsidR="000A2C05" w:rsidRPr="000A2C05" w:rsidRDefault="000A2C05" w:rsidP="00E66D2D">
      <w:pPr>
        <w:widowControl w:val="0"/>
        <w:numPr>
          <w:ilvl w:val="0"/>
          <w:numId w:val="13"/>
        </w:numPr>
        <w:autoSpaceDE w:val="0"/>
        <w:autoSpaceDN w:val="0"/>
        <w:adjustRightInd w:val="0"/>
        <w:spacing w:after="0" w:line="240" w:lineRule="auto"/>
        <w:jc w:val="both"/>
        <w:rPr>
          <w:sz w:val="24"/>
          <w:szCs w:val="24"/>
        </w:rPr>
      </w:pPr>
      <w:r w:rsidRPr="000A2C05">
        <w:rPr>
          <w:sz w:val="24"/>
          <w:szCs w:val="24"/>
        </w:rPr>
        <w:t>Timely receipt of requested materials and services</w:t>
      </w:r>
    </w:p>
    <w:p w:rsidR="000A2C05" w:rsidRPr="000A2C05" w:rsidRDefault="000A2C05" w:rsidP="00E66D2D">
      <w:pPr>
        <w:widowControl w:val="0"/>
        <w:numPr>
          <w:ilvl w:val="0"/>
          <w:numId w:val="13"/>
        </w:numPr>
        <w:autoSpaceDE w:val="0"/>
        <w:autoSpaceDN w:val="0"/>
        <w:adjustRightInd w:val="0"/>
        <w:spacing w:after="0" w:line="240" w:lineRule="auto"/>
        <w:jc w:val="both"/>
        <w:rPr>
          <w:sz w:val="24"/>
          <w:szCs w:val="24"/>
        </w:rPr>
      </w:pPr>
      <w:r w:rsidRPr="000A2C05">
        <w:rPr>
          <w:sz w:val="24"/>
          <w:szCs w:val="24"/>
        </w:rPr>
        <w:t>Received materials and services fulfill intended purposes</w:t>
      </w:r>
    </w:p>
    <w:p w:rsidR="000A2C05" w:rsidRPr="000A2C05" w:rsidRDefault="000A2C05" w:rsidP="00E66D2D">
      <w:pPr>
        <w:widowControl w:val="0"/>
        <w:numPr>
          <w:ilvl w:val="0"/>
          <w:numId w:val="13"/>
        </w:numPr>
        <w:autoSpaceDE w:val="0"/>
        <w:autoSpaceDN w:val="0"/>
        <w:adjustRightInd w:val="0"/>
        <w:spacing w:after="0" w:line="240" w:lineRule="auto"/>
        <w:jc w:val="both"/>
        <w:rPr>
          <w:sz w:val="24"/>
          <w:szCs w:val="24"/>
        </w:rPr>
      </w:pPr>
      <w:r w:rsidRPr="000A2C05">
        <w:rPr>
          <w:sz w:val="24"/>
          <w:szCs w:val="24"/>
        </w:rPr>
        <w:t>Minimization of costs</w:t>
      </w:r>
    </w:p>
    <w:p w:rsidR="000A2C05" w:rsidRPr="000A2C05" w:rsidRDefault="000A2C05" w:rsidP="00E66D2D">
      <w:pPr>
        <w:tabs>
          <w:tab w:val="left" w:pos="0"/>
          <w:tab w:val="left" w:pos="540"/>
          <w:tab w:val="left" w:pos="1440"/>
          <w:tab w:val="left" w:pos="2160"/>
        </w:tabs>
        <w:rPr>
          <w:i/>
          <w:sz w:val="24"/>
          <w:szCs w:val="24"/>
        </w:rPr>
      </w:pPr>
      <w:r w:rsidRPr="000A2C05">
        <w:rPr>
          <w:i/>
          <w:vanish/>
          <w:sz w:val="24"/>
          <w:szCs w:val="24"/>
        </w:rPr>
        <w:t>Where consumable items, such as solvents, standard gasses, reagents, etc. are involved, discuss acceptability rules and procedures used to inspect and evaluate.</w:t>
      </w:r>
    </w:p>
    <w:p w:rsidR="000A2C05" w:rsidRDefault="000A2C05" w:rsidP="00E66D2D">
      <w:pPr>
        <w:pStyle w:val="BodyTextIndent2"/>
        <w:widowControl w:val="0"/>
        <w:tabs>
          <w:tab w:val="clear" w:pos="0"/>
          <w:tab w:val="clear" w:pos="540"/>
          <w:tab w:val="clear" w:pos="1440"/>
          <w:tab w:val="clear" w:pos="2160"/>
        </w:tabs>
        <w:rPr>
          <w:rFonts w:asciiTheme="minorHAnsi" w:hAnsiTheme="minorHAnsi"/>
          <w:bCs w:val="0"/>
        </w:rPr>
      </w:pPr>
      <w:r w:rsidRPr="000A2C05">
        <w:rPr>
          <w:rFonts w:asciiTheme="minorHAnsi" w:hAnsiTheme="minorHAnsi"/>
          <w:bCs w:val="0"/>
        </w:rPr>
        <w:t xml:space="preserve">Specifically for this project, ordering information for critical equipment and supplies is listed in each SOP (Appendix D) for the applicable activity or analysis.  Typically the Laboratory Director orders needed supplies using a CCU credit card or a purchase order.  Supplies are received at the laboratory by the Laboratory Director or the </w:t>
      </w:r>
      <w:proofErr w:type="gramStart"/>
      <w:r w:rsidRPr="000A2C05">
        <w:rPr>
          <w:rFonts w:asciiTheme="minorHAnsi" w:hAnsiTheme="minorHAnsi"/>
          <w:bCs w:val="0"/>
        </w:rPr>
        <w:t>Laboratory  Master</w:t>
      </w:r>
      <w:proofErr w:type="gramEnd"/>
      <w:r w:rsidRPr="000A2C05">
        <w:rPr>
          <w:rFonts w:asciiTheme="minorHAnsi" w:hAnsiTheme="minorHAnsi"/>
          <w:bCs w:val="0"/>
        </w:rPr>
        <w:t xml:space="preserve"> Technician or Laboratory Technician.  They inspect the received supplies and log the supplies into the laboratory equipment and supplies inventory list.  If received supplies do not fulfill advertised specifications or are damaged, the Laboratory Director contacts the supplier to discuss replacement.  </w:t>
      </w:r>
    </w:p>
    <w:p w:rsidR="000A2C05" w:rsidRDefault="000A2C05" w:rsidP="00E66D2D">
      <w:pPr>
        <w:pStyle w:val="BodyTextIndent2"/>
        <w:widowControl w:val="0"/>
        <w:tabs>
          <w:tab w:val="clear" w:pos="0"/>
          <w:tab w:val="clear" w:pos="540"/>
          <w:tab w:val="clear" w:pos="1440"/>
          <w:tab w:val="clear" w:pos="2160"/>
        </w:tabs>
        <w:rPr>
          <w:rFonts w:asciiTheme="minorHAnsi" w:hAnsiTheme="minorHAnsi"/>
          <w:bCs w:val="0"/>
        </w:rPr>
      </w:pPr>
    </w:p>
    <w:p w:rsidR="00E0785B" w:rsidRDefault="00E0785B" w:rsidP="00E66D2D">
      <w:pPr>
        <w:pStyle w:val="BodyTextIndent2"/>
        <w:widowControl w:val="0"/>
        <w:tabs>
          <w:tab w:val="clear" w:pos="0"/>
          <w:tab w:val="clear" w:pos="540"/>
          <w:tab w:val="clear" w:pos="1440"/>
          <w:tab w:val="clear" w:pos="2160"/>
        </w:tabs>
        <w:rPr>
          <w:rFonts w:asciiTheme="minorHAnsi" w:hAnsiTheme="minorHAnsi"/>
          <w:bCs w:val="0"/>
        </w:rPr>
      </w:pPr>
    </w:p>
    <w:p w:rsidR="002E2D30" w:rsidRDefault="002E2D30" w:rsidP="00E66D2D">
      <w:pPr>
        <w:pStyle w:val="BodyTextIndent2"/>
        <w:widowControl w:val="0"/>
        <w:tabs>
          <w:tab w:val="clear" w:pos="0"/>
          <w:tab w:val="clear" w:pos="540"/>
          <w:tab w:val="clear" w:pos="1440"/>
          <w:tab w:val="clear" w:pos="2160"/>
        </w:tabs>
        <w:rPr>
          <w:rFonts w:asciiTheme="minorHAnsi" w:hAnsiTheme="minorHAnsi"/>
          <w:bCs w:val="0"/>
        </w:rPr>
      </w:pPr>
    </w:p>
    <w:p w:rsidR="002E2D30" w:rsidRDefault="002E2D30" w:rsidP="00E66D2D">
      <w:pPr>
        <w:pStyle w:val="BodyTextIndent2"/>
        <w:widowControl w:val="0"/>
        <w:tabs>
          <w:tab w:val="clear" w:pos="0"/>
          <w:tab w:val="clear" w:pos="540"/>
          <w:tab w:val="clear" w:pos="1440"/>
          <w:tab w:val="clear" w:pos="2160"/>
        </w:tabs>
        <w:rPr>
          <w:rFonts w:asciiTheme="minorHAnsi" w:hAnsiTheme="minorHAnsi"/>
          <w:bCs w:val="0"/>
        </w:rPr>
      </w:pPr>
    </w:p>
    <w:p w:rsidR="002E2D30" w:rsidRPr="000A2C05" w:rsidRDefault="002E2D30" w:rsidP="00E66D2D">
      <w:pPr>
        <w:pStyle w:val="BodyTextIndent2"/>
        <w:widowControl w:val="0"/>
        <w:tabs>
          <w:tab w:val="clear" w:pos="0"/>
          <w:tab w:val="clear" w:pos="540"/>
          <w:tab w:val="clear" w:pos="1440"/>
          <w:tab w:val="clear" w:pos="2160"/>
        </w:tabs>
        <w:rPr>
          <w:rFonts w:asciiTheme="minorHAnsi" w:hAnsiTheme="minorHAnsi"/>
          <w:bCs w:val="0"/>
        </w:rPr>
      </w:pPr>
    </w:p>
    <w:p w:rsidR="000A2C05" w:rsidRPr="000A2C05" w:rsidRDefault="000A2C05" w:rsidP="00E66D2D">
      <w:pPr>
        <w:pStyle w:val="Caption"/>
        <w:keepNext/>
        <w:ind w:firstLine="540"/>
        <w:rPr>
          <w:rFonts w:asciiTheme="minorHAnsi" w:hAnsiTheme="minorHAnsi"/>
          <w:szCs w:val="24"/>
        </w:rPr>
      </w:pPr>
      <w:bookmarkStart w:id="47" w:name="_Ref345324579"/>
      <w:proofErr w:type="gramStart"/>
      <w:r w:rsidRPr="000A2C05">
        <w:rPr>
          <w:rFonts w:asciiTheme="minorHAnsi" w:hAnsiTheme="minorHAnsi"/>
          <w:szCs w:val="24"/>
        </w:rPr>
        <w:t xml:space="preserve">Table </w:t>
      </w:r>
      <w:r w:rsidR="00A93C34" w:rsidRPr="000A2C05">
        <w:rPr>
          <w:rFonts w:asciiTheme="minorHAnsi" w:hAnsiTheme="minorHAnsi"/>
          <w:szCs w:val="24"/>
        </w:rPr>
        <w:fldChar w:fldCharType="begin"/>
      </w:r>
      <w:r w:rsidRPr="000A2C05">
        <w:rPr>
          <w:rFonts w:asciiTheme="minorHAnsi" w:hAnsiTheme="minorHAnsi"/>
          <w:szCs w:val="24"/>
        </w:rPr>
        <w:instrText xml:space="preserve"> SEQ Table \* ARABIC </w:instrText>
      </w:r>
      <w:r w:rsidR="00A93C34" w:rsidRPr="000A2C05">
        <w:rPr>
          <w:rFonts w:asciiTheme="minorHAnsi" w:hAnsiTheme="minorHAnsi"/>
          <w:szCs w:val="24"/>
        </w:rPr>
        <w:fldChar w:fldCharType="separate"/>
      </w:r>
      <w:r w:rsidR="00AB74CF">
        <w:rPr>
          <w:rFonts w:asciiTheme="minorHAnsi" w:hAnsiTheme="minorHAnsi"/>
          <w:noProof/>
          <w:szCs w:val="24"/>
        </w:rPr>
        <w:t>21</w:t>
      </w:r>
      <w:r w:rsidR="00A93C34" w:rsidRPr="000A2C05">
        <w:rPr>
          <w:rFonts w:asciiTheme="minorHAnsi" w:hAnsiTheme="minorHAnsi"/>
          <w:szCs w:val="24"/>
        </w:rPr>
        <w:fldChar w:fldCharType="end"/>
      </w:r>
      <w:bookmarkEnd w:id="47"/>
      <w:r w:rsidRPr="000A2C05">
        <w:rPr>
          <w:rFonts w:asciiTheme="minorHAnsi" w:hAnsiTheme="minorHAnsi"/>
          <w:szCs w:val="24"/>
        </w:rPr>
        <w:t>.</w:t>
      </w:r>
      <w:proofErr w:type="gramEnd"/>
      <w:r w:rsidRPr="000A2C05">
        <w:rPr>
          <w:rFonts w:asciiTheme="minorHAnsi" w:hAnsiTheme="minorHAnsi"/>
          <w:szCs w:val="24"/>
        </w:rPr>
        <w:t xml:space="preserve"> Instrument calibration procedures</w:t>
      </w:r>
    </w:p>
    <w:tbl>
      <w:tblPr>
        <w:tblW w:w="981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45" w:type="dxa"/>
          <w:right w:w="145" w:type="dxa"/>
        </w:tblCellMar>
        <w:tblLook w:val="0000" w:firstRow="0" w:lastRow="0" w:firstColumn="0" w:lastColumn="0" w:noHBand="0" w:noVBand="0"/>
      </w:tblPr>
      <w:tblGrid>
        <w:gridCol w:w="1698"/>
        <w:gridCol w:w="3189"/>
        <w:gridCol w:w="1328"/>
        <w:gridCol w:w="1632"/>
        <w:gridCol w:w="1963"/>
      </w:tblGrid>
      <w:tr w:rsidR="000A2C05" w:rsidRPr="002E2D30" w:rsidTr="000A2C05">
        <w:tc>
          <w:tcPr>
            <w:tcW w:w="1698" w:type="dxa"/>
            <w:tcBorders>
              <w:top w:val="double" w:sz="6" w:space="0" w:color="000000"/>
              <w:left w:val="double" w:sz="6" w:space="0" w:color="000000"/>
              <w:bottom w:val="single" w:sz="12" w:space="0" w:color="000000"/>
            </w:tcBorders>
            <w:vAlign w:val="center"/>
          </w:tcPr>
          <w:p w:rsidR="000A2C05" w:rsidRPr="002E2D30" w:rsidRDefault="000A2C05" w:rsidP="002E2D30">
            <w:pPr>
              <w:spacing w:after="0"/>
              <w:jc w:val="center"/>
              <w:rPr>
                <w:sz w:val="18"/>
                <w:szCs w:val="18"/>
              </w:rPr>
            </w:pPr>
          </w:p>
          <w:p w:rsidR="000A2C05" w:rsidRPr="002E2D30" w:rsidRDefault="000A2C05" w:rsidP="002E2D30">
            <w:pPr>
              <w:tabs>
                <w:tab w:val="left" w:pos="0"/>
                <w:tab w:val="left" w:pos="540"/>
                <w:tab w:val="left" w:pos="1440"/>
                <w:tab w:val="left" w:pos="2160"/>
              </w:tabs>
              <w:spacing w:after="0"/>
              <w:jc w:val="center"/>
              <w:rPr>
                <w:b/>
                <w:sz w:val="18"/>
                <w:szCs w:val="18"/>
              </w:rPr>
            </w:pPr>
            <w:r w:rsidRPr="002E2D30">
              <w:rPr>
                <w:b/>
                <w:sz w:val="18"/>
                <w:szCs w:val="18"/>
              </w:rPr>
              <w:t>Instrument</w:t>
            </w:r>
          </w:p>
        </w:tc>
        <w:tc>
          <w:tcPr>
            <w:tcW w:w="3189" w:type="dxa"/>
            <w:tcBorders>
              <w:top w:val="double" w:sz="6" w:space="0" w:color="000000"/>
              <w:bottom w:val="single" w:sz="12" w:space="0" w:color="000000"/>
            </w:tcBorders>
            <w:vAlign w:val="center"/>
          </w:tcPr>
          <w:p w:rsidR="000A2C05" w:rsidRPr="002E2D30" w:rsidRDefault="000A2C05" w:rsidP="002E2D30">
            <w:pPr>
              <w:spacing w:after="0"/>
              <w:jc w:val="center"/>
              <w:rPr>
                <w:b/>
                <w:sz w:val="18"/>
                <w:szCs w:val="18"/>
              </w:rPr>
            </w:pPr>
          </w:p>
          <w:p w:rsidR="000A2C05" w:rsidRPr="002E2D30" w:rsidRDefault="000A2C05" w:rsidP="002E2D30">
            <w:pPr>
              <w:tabs>
                <w:tab w:val="left" w:pos="0"/>
                <w:tab w:val="left" w:pos="540"/>
                <w:tab w:val="left" w:pos="1440"/>
                <w:tab w:val="left" w:pos="2160"/>
              </w:tabs>
              <w:spacing w:after="0"/>
              <w:jc w:val="center"/>
              <w:rPr>
                <w:b/>
                <w:sz w:val="18"/>
                <w:szCs w:val="18"/>
              </w:rPr>
            </w:pPr>
            <w:r w:rsidRPr="002E2D30">
              <w:rPr>
                <w:b/>
                <w:sz w:val="18"/>
                <w:szCs w:val="18"/>
              </w:rPr>
              <w:t>Calibration Procedure</w:t>
            </w:r>
          </w:p>
        </w:tc>
        <w:tc>
          <w:tcPr>
            <w:tcW w:w="1328" w:type="dxa"/>
            <w:tcBorders>
              <w:top w:val="double" w:sz="6" w:space="0" w:color="000000"/>
              <w:bottom w:val="single" w:sz="12" w:space="0" w:color="000000"/>
            </w:tcBorders>
            <w:vAlign w:val="center"/>
          </w:tcPr>
          <w:p w:rsidR="000A2C05" w:rsidRPr="002E2D30" w:rsidRDefault="000A2C05" w:rsidP="002E2D30">
            <w:pPr>
              <w:spacing w:after="0"/>
              <w:jc w:val="center"/>
              <w:rPr>
                <w:b/>
                <w:sz w:val="18"/>
                <w:szCs w:val="18"/>
              </w:rPr>
            </w:pPr>
          </w:p>
          <w:p w:rsidR="000A2C05" w:rsidRPr="002E2D30" w:rsidRDefault="000A2C05" w:rsidP="002E2D30">
            <w:pPr>
              <w:tabs>
                <w:tab w:val="left" w:pos="0"/>
                <w:tab w:val="left" w:pos="540"/>
                <w:tab w:val="left" w:pos="1440"/>
                <w:tab w:val="left" w:pos="2160"/>
              </w:tabs>
              <w:spacing w:after="0"/>
              <w:jc w:val="center"/>
              <w:rPr>
                <w:b/>
                <w:sz w:val="18"/>
                <w:szCs w:val="18"/>
              </w:rPr>
            </w:pPr>
            <w:r w:rsidRPr="002E2D30">
              <w:rPr>
                <w:b/>
                <w:sz w:val="18"/>
                <w:szCs w:val="18"/>
              </w:rPr>
              <w:t>Frequency</w:t>
            </w:r>
          </w:p>
        </w:tc>
        <w:tc>
          <w:tcPr>
            <w:tcW w:w="1632" w:type="dxa"/>
            <w:tcBorders>
              <w:top w:val="double" w:sz="6" w:space="0" w:color="000000"/>
              <w:bottom w:val="single" w:sz="12" w:space="0" w:color="000000"/>
            </w:tcBorders>
            <w:vAlign w:val="center"/>
          </w:tcPr>
          <w:p w:rsidR="000A2C05" w:rsidRPr="002E2D30" w:rsidRDefault="000A2C05" w:rsidP="002E2D30">
            <w:pPr>
              <w:spacing w:after="0"/>
              <w:jc w:val="center"/>
              <w:rPr>
                <w:b/>
                <w:sz w:val="18"/>
                <w:szCs w:val="18"/>
              </w:rPr>
            </w:pPr>
            <w:r w:rsidRPr="002E2D30">
              <w:rPr>
                <w:b/>
                <w:sz w:val="18"/>
                <w:szCs w:val="18"/>
              </w:rPr>
              <w:t>Acceptance Criteria</w:t>
            </w:r>
          </w:p>
        </w:tc>
        <w:tc>
          <w:tcPr>
            <w:tcW w:w="1963" w:type="dxa"/>
            <w:tcBorders>
              <w:top w:val="double" w:sz="6" w:space="0" w:color="000000"/>
              <w:bottom w:val="single" w:sz="12" w:space="0" w:color="000000"/>
              <w:right w:val="double" w:sz="6" w:space="0" w:color="000000"/>
            </w:tcBorders>
            <w:vAlign w:val="center"/>
          </w:tcPr>
          <w:p w:rsidR="000A2C05" w:rsidRPr="002E2D30" w:rsidRDefault="000A2C05" w:rsidP="002E2D30">
            <w:pPr>
              <w:spacing w:after="0"/>
              <w:jc w:val="center"/>
              <w:rPr>
                <w:b/>
                <w:sz w:val="18"/>
                <w:szCs w:val="18"/>
              </w:rPr>
            </w:pPr>
            <w:r w:rsidRPr="002E2D30">
              <w:rPr>
                <w:b/>
                <w:sz w:val="18"/>
                <w:szCs w:val="18"/>
              </w:rPr>
              <w:t xml:space="preserve">Corrective Action if </w:t>
            </w:r>
            <w:proofErr w:type="spellStart"/>
            <w:r w:rsidRPr="002E2D30">
              <w:rPr>
                <w:b/>
                <w:sz w:val="18"/>
                <w:szCs w:val="18"/>
              </w:rPr>
              <w:t>Unaccepatable</w:t>
            </w:r>
            <w:proofErr w:type="spellEnd"/>
          </w:p>
        </w:tc>
      </w:tr>
      <w:tr w:rsidR="000A2C05" w:rsidRPr="002E2D30" w:rsidTr="000A2C05">
        <w:tc>
          <w:tcPr>
            <w:tcW w:w="1698" w:type="dxa"/>
            <w:tcBorders>
              <w:top w:val="single" w:sz="12" w:space="0" w:color="000000"/>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Incubators and Water Bath</w:t>
            </w:r>
          </w:p>
        </w:tc>
        <w:tc>
          <w:tcPr>
            <w:tcW w:w="3189" w:type="dxa"/>
            <w:tcBorders>
              <w:top w:val="single" w:sz="12"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One-point or two-point calibration of thermometer with NIST traceable thermometer</w:t>
            </w:r>
          </w:p>
        </w:tc>
        <w:tc>
          <w:tcPr>
            <w:tcW w:w="1328" w:type="dxa"/>
            <w:tcBorders>
              <w:top w:val="single" w:sz="12"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Annual</w:t>
            </w:r>
          </w:p>
        </w:tc>
        <w:tc>
          <w:tcPr>
            <w:tcW w:w="1632" w:type="dxa"/>
            <w:tcBorders>
              <w:top w:val="single" w:sz="12" w:space="0" w:color="000000"/>
            </w:tcBorders>
            <w:vAlign w:val="center"/>
          </w:tcPr>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0.5 ˚C</w:t>
            </w:r>
          </w:p>
        </w:tc>
        <w:tc>
          <w:tcPr>
            <w:tcW w:w="1963" w:type="dxa"/>
            <w:tcBorders>
              <w:top w:val="single" w:sz="12" w:space="0" w:color="000000"/>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Replace thermometer</w:t>
            </w:r>
          </w:p>
        </w:tc>
      </w:tr>
      <w:tr w:rsidR="000A2C05" w:rsidRPr="002E2D30" w:rsidTr="000A2C05">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Refrigerators and pH Meters</w:t>
            </w:r>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One-point or two-point calibration of thermometer with NIST traceable thermometer</w:t>
            </w:r>
          </w:p>
        </w:tc>
        <w:tc>
          <w:tcPr>
            <w:tcW w:w="1328"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Annual</w:t>
            </w:r>
          </w:p>
        </w:tc>
        <w:tc>
          <w:tcPr>
            <w:tcW w:w="1632" w:type="dxa"/>
            <w:vAlign w:val="center"/>
          </w:tcPr>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2.0 ˚C</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Replace thermometer</w:t>
            </w:r>
          </w:p>
        </w:tc>
      </w:tr>
      <w:tr w:rsidR="000A2C05" w:rsidRPr="002E2D30" w:rsidTr="000A2C05">
        <w:trPr>
          <w:trHeight w:val="823"/>
        </w:trPr>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Freezers and Ovens</w:t>
            </w:r>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One-point or two-point calibration of thermometer with NIST traceable thermometer</w:t>
            </w:r>
          </w:p>
        </w:tc>
        <w:tc>
          <w:tcPr>
            <w:tcW w:w="1328"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Annual</w:t>
            </w:r>
          </w:p>
        </w:tc>
        <w:tc>
          <w:tcPr>
            <w:tcW w:w="1632" w:type="dxa"/>
            <w:vAlign w:val="center"/>
          </w:tcPr>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2.0 ˚C</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Replace thermometer</w:t>
            </w:r>
          </w:p>
        </w:tc>
      </w:tr>
      <w:tr w:rsidR="000A2C05" w:rsidRPr="002E2D30" w:rsidTr="000A2C05">
        <w:trPr>
          <w:trHeight w:val="706"/>
        </w:trPr>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Analytical Balance</w:t>
            </w:r>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Calibration verification using NIST traceable weights</w:t>
            </w:r>
          </w:p>
        </w:tc>
        <w:tc>
          <w:tcPr>
            <w:tcW w:w="1328"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Daily</w:t>
            </w:r>
          </w:p>
        </w:tc>
        <w:tc>
          <w:tcPr>
            <w:tcW w:w="1632" w:type="dxa"/>
            <w:vAlign w:val="center"/>
          </w:tcPr>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0.1%</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 xml:space="preserve">Clean and </w:t>
            </w:r>
            <w:proofErr w:type="spellStart"/>
            <w:r w:rsidRPr="002E2D30">
              <w:rPr>
                <w:sz w:val="18"/>
                <w:szCs w:val="18"/>
              </w:rPr>
              <w:t>autocal</w:t>
            </w:r>
            <w:proofErr w:type="spellEnd"/>
            <w:r w:rsidRPr="002E2D30">
              <w:rPr>
                <w:sz w:val="18"/>
                <w:szCs w:val="18"/>
              </w:rPr>
              <w:t xml:space="preserve"> or repair</w:t>
            </w:r>
          </w:p>
        </w:tc>
      </w:tr>
      <w:tr w:rsidR="000A2C05" w:rsidRPr="002E2D30" w:rsidTr="000A2C05">
        <w:trPr>
          <w:trHeight w:val="625"/>
        </w:trPr>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Analytical Balance</w:t>
            </w:r>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Calibrated by service technician during annual maintenance</w:t>
            </w:r>
          </w:p>
        </w:tc>
        <w:tc>
          <w:tcPr>
            <w:tcW w:w="1328"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Annual</w:t>
            </w:r>
          </w:p>
        </w:tc>
        <w:tc>
          <w:tcPr>
            <w:tcW w:w="1632" w:type="dxa"/>
            <w:vAlign w:val="center"/>
          </w:tcPr>
          <w:p w:rsidR="000A2C05" w:rsidRPr="002E2D30" w:rsidRDefault="000A2C05" w:rsidP="002E2D30">
            <w:pPr>
              <w:spacing w:after="0"/>
              <w:jc w:val="center"/>
              <w:rPr>
                <w:sz w:val="18"/>
                <w:szCs w:val="18"/>
              </w:rPr>
            </w:pPr>
            <w:r w:rsidRPr="002E2D30">
              <w:rPr>
                <w:sz w:val="18"/>
                <w:szCs w:val="18"/>
              </w:rPr>
              <w:t>Professional service</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Repair balance</w:t>
            </w:r>
          </w:p>
        </w:tc>
      </w:tr>
      <w:tr w:rsidR="000A2C05" w:rsidRPr="002E2D30" w:rsidTr="000A2C05">
        <w:trPr>
          <w:trHeight w:val="859"/>
        </w:trPr>
        <w:tc>
          <w:tcPr>
            <w:tcW w:w="1698" w:type="dxa"/>
            <w:tcBorders>
              <w:left w:val="double" w:sz="6" w:space="0" w:color="000000"/>
            </w:tcBorders>
            <w:vAlign w:val="center"/>
          </w:tcPr>
          <w:p w:rsidR="000A2C05" w:rsidRPr="002E2D30" w:rsidRDefault="000A2C05" w:rsidP="002E2D30">
            <w:pPr>
              <w:spacing w:after="0"/>
              <w:jc w:val="center"/>
              <w:rPr>
                <w:sz w:val="18"/>
                <w:szCs w:val="18"/>
              </w:rPr>
            </w:pPr>
            <w:r w:rsidRPr="002E2D30">
              <w:rPr>
                <w:sz w:val="18"/>
                <w:szCs w:val="18"/>
              </w:rPr>
              <w:t>Salinity meter</w:t>
            </w:r>
          </w:p>
        </w:tc>
        <w:tc>
          <w:tcPr>
            <w:tcW w:w="3189" w:type="dxa"/>
            <w:vAlign w:val="center"/>
          </w:tcPr>
          <w:p w:rsidR="000A2C05" w:rsidRPr="002E2D30" w:rsidRDefault="000A2C05" w:rsidP="002E2D30">
            <w:pPr>
              <w:spacing w:after="0"/>
              <w:jc w:val="center"/>
              <w:rPr>
                <w:sz w:val="18"/>
                <w:szCs w:val="18"/>
              </w:rPr>
            </w:pPr>
            <w:r w:rsidRPr="002E2D30">
              <w:rPr>
                <w:sz w:val="18"/>
                <w:szCs w:val="18"/>
              </w:rPr>
              <w:t>One-point calibration with certified standards</w:t>
            </w:r>
          </w:p>
        </w:tc>
        <w:tc>
          <w:tcPr>
            <w:tcW w:w="1328" w:type="dxa"/>
            <w:vAlign w:val="center"/>
          </w:tcPr>
          <w:p w:rsidR="000A2C05" w:rsidRPr="002E2D30" w:rsidRDefault="000A2C05" w:rsidP="002E2D30">
            <w:pPr>
              <w:spacing w:after="0"/>
              <w:jc w:val="center"/>
              <w:rPr>
                <w:sz w:val="18"/>
                <w:szCs w:val="18"/>
              </w:rPr>
            </w:pPr>
            <w:r w:rsidRPr="002E2D30">
              <w:rPr>
                <w:sz w:val="18"/>
                <w:szCs w:val="18"/>
              </w:rPr>
              <w:t>Every session</w:t>
            </w:r>
          </w:p>
        </w:tc>
        <w:tc>
          <w:tcPr>
            <w:tcW w:w="1632" w:type="dxa"/>
            <w:vAlign w:val="center"/>
          </w:tcPr>
          <w:p w:rsidR="000A2C05" w:rsidRPr="002E2D30" w:rsidRDefault="000A2C05" w:rsidP="002E2D30">
            <w:pPr>
              <w:spacing w:after="0"/>
              <w:jc w:val="center"/>
              <w:rPr>
                <w:sz w:val="18"/>
                <w:szCs w:val="18"/>
                <w:vertAlign w:val="subscript"/>
              </w:rPr>
            </w:pPr>
            <w:r w:rsidRPr="002E2D30">
              <w:rPr>
                <w:sz w:val="18"/>
                <w:szCs w:val="18"/>
                <w:u w:val="single"/>
              </w:rPr>
              <w:t>+</w:t>
            </w:r>
            <w:r w:rsidRPr="002E2D30">
              <w:rPr>
                <w:sz w:val="18"/>
                <w:szCs w:val="18"/>
              </w:rPr>
              <w:t xml:space="preserve"> 10% for &lt;10</w:t>
            </w:r>
            <w:r w:rsidRPr="002E2D30">
              <w:rPr>
                <w:sz w:val="18"/>
                <w:szCs w:val="18"/>
                <w:vertAlign w:val="superscript"/>
              </w:rPr>
              <w:t>0</w:t>
            </w:r>
            <w:r w:rsidRPr="002E2D30">
              <w:rPr>
                <w:sz w:val="18"/>
                <w:szCs w:val="18"/>
              </w:rPr>
              <w:t>/</w:t>
            </w:r>
            <w:r w:rsidRPr="002E2D30">
              <w:rPr>
                <w:sz w:val="18"/>
                <w:szCs w:val="18"/>
                <w:vertAlign w:val="subscript"/>
              </w:rPr>
              <w:t>00</w:t>
            </w:r>
          </w:p>
          <w:p w:rsidR="000A2C05" w:rsidRPr="002E2D30" w:rsidRDefault="000A2C05" w:rsidP="002E2D30">
            <w:pPr>
              <w:spacing w:after="0"/>
              <w:jc w:val="center"/>
              <w:rPr>
                <w:sz w:val="18"/>
                <w:szCs w:val="18"/>
                <w:vertAlign w:val="subscript"/>
              </w:rPr>
            </w:pPr>
          </w:p>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5% for </w:t>
            </w:r>
            <w:r w:rsidRPr="002E2D30">
              <w:rPr>
                <w:sz w:val="18"/>
                <w:szCs w:val="18"/>
                <w:u w:val="single"/>
              </w:rPr>
              <w:t>&gt;</w:t>
            </w:r>
            <w:r w:rsidRPr="002E2D30">
              <w:rPr>
                <w:sz w:val="18"/>
                <w:szCs w:val="18"/>
              </w:rPr>
              <w:t xml:space="preserve"> 10</w:t>
            </w:r>
            <w:r w:rsidRPr="002E2D30">
              <w:rPr>
                <w:sz w:val="18"/>
                <w:szCs w:val="18"/>
                <w:vertAlign w:val="superscript"/>
              </w:rPr>
              <w:t>0</w:t>
            </w:r>
            <w:r w:rsidRPr="002E2D30">
              <w:rPr>
                <w:sz w:val="18"/>
                <w:szCs w:val="18"/>
              </w:rPr>
              <w:t>/</w:t>
            </w:r>
            <w:r w:rsidRPr="002E2D30">
              <w:rPr>
                <w:sz w:val="18"/>
                <w:szCs w:val="18"/>
                <w:vertAlign w:val="subscript"/>
              </w:rPr>
              <w:t>00</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Investigate and correct problem. Repeat calibration until acceptable, if cannot recalibrate repair meter.</w:t>
            </w:r>
          </w:p>
        </w:tc>
      </w:tr>
      <w:tr w:rsidR="000A2C05" w:rsidRPr="002E2D30" w:rsidTr="000A2C05">
        <w:trPr>
          <w:trHeight w:val="1021"/>
        </w:trPr>
        <w:tc>
          <w:tcPr>
            <w:tcW w:w="1698" w:type="dxa"/>
            <w:tcBorders>
              <w:left w:val="double" w:sz="6" w:space="0" w:color="000000"/>
            </w:tcBorders>
            <w:vAlign w:val="center"/>
          </w:tcPr>
          <w:p w:rsidR="000A2C05" w:rsidRPr="002E2D30" w:rsidRDefault="000A2C05" w:rsidP="002E2D30">
            <w:pPr>
              <w:spacing w:after="0"/>
              <w:jc w:val="center"/>
              <w:rPr>
                <w:sz w:val="18"/>
                <w:szCs w:val="18"/>
              </w:rPr>
            </w:pPr>
            <w:r w:rsidRPr="002E2D30">
              <w:rPr>
                <w:sz w:val="18"/>
                <w:szCs w:val="18"/>
              </w:rPr>
              <w:t>qPCR analysis system</w:t>
            </w:r>
          </w:p>
        </w:tc>
        <w:tc>
          <w:tcPr>
            <w:tcW w:w="3189" w:type="dxa"/>
            <w:vAlign w:val="center"/>
          </w:tcPr>
          <w:p w:rsidR="000A2C05" w:rsidRPr="002E2D30" w:rsidRDefault="000A2C05" w:rsidP="002E2D30">
            <w:pPr>
              <w:spacing w:after="0"/>
              <w:jc w:val="center"/>
              <w:rPr>
                <w:sz w:val="18"/>
                <w:szCs w:val="18"/>
              </w:rPr>
            </w:pPr>
            <w:r w:rsidRPr="002E2D30">
              <w:rPr>
                <w:sz w:val="18"/>
                <w:szCs w:val="18"/>
              </w:rPr>
              <w:t>Five to six point calibration curve near range of anticipated samples using standard of targeted assay</w:t>
            </w:r>
          </w:p>
        </w:tc>
        <w:tc>
          <w:tcPr>
            <w:tcW w:w="1328" w:type="dxa"/>
            <w:vAlign w:val="center"/>
          </w:tcPr>
          <w:p w:rsidR="000A2C05" w:rsidRPr="002E2D30" w:rsidRDefault="000A2C05" w:rsidP="002E2D30">
            <w:pPr>
              <w:spacing w:after="0"/>
              <w:jc w:val="center"/>
              <w:rPr>
                <w:sz w:val="18"/>
                <w:szCs w:val="18"/>
              </w:rPr>
            </w:pPr>
            <w:r w:rsidRPr="002E2D30">
              <w:rPr>
                <w:sz w:val="18"/>
                <w:szCs w:val="18"/>
              </w:rPr>
              <w:t>Every session or as needed</w:t>
            </w:r>
          </w:p>
        </w:tc>
        <w:tc>
          <w:tcPr>
            <w:tcW w:w="1632" w:type="dxa"/>
            <w:vAlign w:val="center"/>
          </w:tcPr>
          <w:p w:rsidR="000A2C05" w:rsidRPr="002E2D30" w:rsidRDefault="000A2C05" w:rsidP="002E2D30">
            <w:pPr>
              <w:spacing w:after="0"/>
              <w:jc w:val="center"/>
              <w:rPr>
                <w:sz w:val="18"/>
                <w:szCs w:val="18"/>
              </w:rPr>
            </w:pPr>
            <w:r w:rsidRPr="002E2D30">
              <w:rPr>
                <w:sz w:val="18"/>
                <w:szCs w:val="18"/>
              </w:rPr>
              <w:t>85%-105% based on specific assay criteria</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Investigate and correct problem. Repeat calibration until acceptable, if cannot recalibrate, repair instrument.</w:t>
            </w:r>
          </w:p>
        </w:tc>
      </w:tr>
      <w:tr w:rsidR="000A2C05" w:rsidRPr="002E2D30" w:rsidTr="000A2C05">
        <w:trPr>
          <w:trHeight w:val="859"/>
        </w:trPr>
        <w:tc>
          <w:tcPr>
            <w:tcW w:w="1698" w:type="dxa"/>
            <w:tcBorders>
              <w:left w:val="double" w:sz="6" w:space="0" w:color="000000"/>
            </w:tcBorders>
            <w:vAlign w:val="center"/>
          </w:tcPr>
          <w:p w:rsidR="000A2C05" w:rsidRPr="002E2D30" w:rsidRDefault="000A2C05" w:rsidP="002E2D30">
            <w:pPr>
              <w:spacing w:after="0"/>
              <w:jc w:val="center"/>
              <w:rPr>
                <w:sz w:val="18"/>
                <w:szCs w:val="18"/>
              </w:rPr>
            </w:pPr>
            <w:proofErr w:type="spellStart"/>
            <w:r w:rsidRPr="002E2D30">
              <w:rPr>
                <w:sz w:val="18"/>
                <w:szCs w:val="18"/>
              </w:rPr>
              <w:t>Quanti</w:t>
            </w:r>
            <w:proofErr w:type="spellEnd"/>
            <w:r w:rsidRPr="002E2D30">
              <w:rPr>
                <w:sz w:val="18"/>
                <w:szCs w:val="18"/>
              </w:rPr>
              <w:t>-Tray sealer</w:t>
            </w:r>
          </w:p>
        </w:tc>
        <w:tc>
          <w:tcPr>
            <w:tcW w:w="3189" w:type="dxa"/>
            <w:vAlign w:val="center"/>
          </w:tcPr>
          <w:p w:rsidR="000A2C05" w:rsidRPr="002E2D30" w:rsidRDefault="000A2C05" w:rsidP="002E2D30">
            <w:pPr>
              <w:spacing w:after="0"/>
              <w:jc w:val="center"/>
              <w:rPr>
                <w:sz w:val="18"/>
                <w:szCs w:val="18"/>
              </w:rPr>
            </w:pPr>
            <w:r w:rsidRPr="002E2D30">
              <w:rPr>
                <w:sz w:val="18"/>
                <w:szCs w:val="18"/>
              </w:rPr>
              <w:t>NA</w:t>
            </w:r>
          </w:p>
        </w:tc>
        <w:tc>
          <w:tcPr>
            <w:tcW w:w="1328" w:type="dxa"/>
            <w:vAlign w:val="center"/>
          </w:tcPr>
          <w:p w:rsidR="000A2C05" w:rsidRPr="002E2D30" w:rsidRDefault="000A2C05" w:rsidP="002E2D30">
            <w:pPr>
              <w:spacing w:after="0"/>
              <w:jc w:val="center"/>
              <w:rPr>
                <w:sz w:val="18"/>
                <w:szCs w:val="18"/>
              </w:rPr>
            </w:pPr>
            <w:r w:rsidRPr="002E2D30">
              <w:rPr>
                <w:sz w:val="18"/>
                <w:szCs w:val="18"/>
              </w:rPr>
              <w:t>NA</w:t>
            </w:r>
          </w:p>
        </w:tc>
        <w:tc>
          <w:tcPr>
            <w:tcW w:w="1632" w:type="dxa"/>
            <w:vAlign w:val="center"/>
          </w:tcPr>
          <w:p w:rsidR="000A2C05" w:rsidRPr="002E2D30" w:rsidRDefault="000A2C05" w:rsidP="002E2D30">
            <w:pPr>
              <w:spacing w:after="0"/>
              <w:jc w:val="center"/>
              <w:rPr>
                <w:sz w:val="18"/>
                <w:szCs w:val="18"/>
              </w:rPr>
            </w:pPr>
            <w:r w:rsidRPr="002E2D30">
              <w:rPr>
                <w:sz w:val="18"/>
                <w:szCs w:val="18"/>
              </w:rPr>
              <w:t>NA</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NA</w:t>
            </w:r>
          </w:p>
        </w:tc>
      </w:tr>
      <w:tr w:rsidR="000A2C05" w:rsidRPr="002E2D30" w:rsidTr="000A2C05">
        <w:trPr>
          <w:trHeight w:val="859"/>
        </w:trPr>
        <w:tc>
          <w:tcPr>
            <w:tcW w:w="1698" w:type="dxa"/>
            <w:tcBorders>
              <w:left w:val="double" w:sz="6" w:space="0" w:color="000000"/>
            </w:tcBorders>
            <w:vAlign w:val="center"/>
          </w:tcPr>
          <w:p w:rsidR="000A2C05" w:rsidRPr="002E2D30" w:rsidRDefault="000A2C05" w:rsidP="002E2D30">
            <w:pPr>
              <w:spacing w:after="0"/>
              <w:jc w:val="center"/>
              <w:rPr>
                <w:sz w:val="18"/>
                <w:szCs w:val="18"/>
              </w:rPr>
            </w:pPr>
            <w:proofErr w:type="spellStart"/>
            <w:r w:rsidRPr="002E2D30">
              <w:rPr>
                <w:sz w:val="18"/>
                <w:szCs w:val="18"/>
              </w:rPr>
              <w:t>Fluorometer</w:t>
            </w:r>
            <w:proofErr w:type="spellEnd"/>
          </w:p>
        </w:tc>
        <w:tc>
          <w:tcPr>
            <w:tcW w:w="3189" w:type="dxa"/>
            <w:vAlign w:val="center"/>
          </w:tcPr>
          <w:p w:rsidR="000A2C05" w:rsidRPr="002E2D30" w:rsidRDefault="000A2C05" w:rsidP="002E2D30">
            <w:pPr>
              <w:spacing w:after="0"/>
              <w:jc w:val="center"/>
              <w:rPr>
                <w:sz w:val="18"/>
                <w:szCs w:val="18"/>
              </w:rPr>
            </w:pPr>
            <w:r w:rsidRPr="002E2D30">
              <w:rPr>
                <w:sz w:val="18"/>
                <w:szCs w:val="18"/>
              </w:rPr>
              <w:t>Two-point  calibration check with solid secondary standards</w:t>
            </w:r>
          </w:p>
        </w:tc>
        <w:tc>
          <w:tcPr>
            <w:tcW w:w="1328" w:type="dxa"/>
            <w:vAlign w:val="center"/>
          </w:tcPr>
          <w:p w:rsidR="000A2C05" w:rsidRPr="002E2D30" w:rsidRDefault="000A2C05" w:rsidP="002E2D30">
            <w:pPr>
              <w:spacing w:after="0"/>
              <w:jc w:val="center"/>
              <w:rPr>
                <w:sz w:val="18"/>
                <w:szCs w:val="18"/>
              </w:rPr>
            </w:pPr>
            <w:r w:rsidRPr="002E2D30">
              <w:rPr>
                <w:sz w:val="18"/>
                <w:szCs w:val="18"/>
              </w:rPr>
              <w:t>Every session</w:t>
            </w:r>
          </w:p>
        </w:tc>
        <w:tc>
          <w:tcPr>
            <w:tcW w:w="1632" w:type="dxa"/>
            <w:vAlign w:val="center"/>
          </w:tcPr>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10% of established values</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 xml:space="preserve">Investigate and correct problem.  Perform new 5-pt </w:t>
            </w:r>
            <w:proofErr w:type="spellStart"/>
            <w:r w:rsidRPr="002E2D30">
              <w:rPr>
                <w:sz w:val="18"/>
                <w:szCs w:val="18"/>
              </w:rPr>
              <w:t>calib</w:t>
            </w:r>
            <w:proofErr w:type="spellEnd"/>
            <w:r w:rsidRPr="002E2D30">
              <w:rPr>
                <w:sz w:val="18"/>
                <w:szCs w:val="18"/>
              </w:rPr>
              <w:t xml:space="preserve">. </w:t>
            </w:r>
            <w:proofErr w:type="gramStart"/>
            <w:r w:rsidRPr="002E2D30">
              <w:rPr>
                <w:sz w:val="18"/>
                <w:szCs w:val="18"/>
              </w:rPr>
              <w:t>if</w:t>
            </w:r>
            <w:proofErr w:type="gramEnd"/>
            <w:r w:rsidRPr="002E2D30">
              <w:rPr>
                <w:sz w:val="18"/>
                <w:szCs w:val="18"/>
              </w:rPr>
              <w:t xml:space="preserve"> necessary.</w:t>
            </w:r>
          </w:p>
        </w:tc>
      </w:tr>
      <w:tr w:rsidR="000A2C05" w:rsidRPr="002E2D30" w:rsidTr="000A2C05">
        <w:trPr>
          <w:trHeight w:val="1381"/>
        </w:trPr>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proofErr w:type="spellStart"/>
            <w:r w:rsidRPr="002E2D30">
              <w:rPr>
                <w:sz w:val="18"/>
                <w:szCs w:val="18"/>
              </w:rPr>
              <w:t>Fluorometer</w:t>
            </w:r>
            <w:proofErr w:type="spellEnd"/>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Prepare series of liquid standards and preform five-point calibration, reestablish values of solid secondary standards</w:t>
            </w:r>
          </w:p>
        </w:tc>
        <w:tc>
          <w:tcPr>
            <w:tcW w:w="1328"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Quarterly</w:t>
            </w:r>
          </w:p>
        </w:tc>
        <w:tc>
          <w:tcPr>
            <w:tcW w:w="1632" w:type="dxa"/>
            <w:vAlign w:val="center"/>
          </w:tcPr>
          <w:p w:rsidR="000A2C05" w:rsidRPr="002E2D30" w:rsidRDefault="000A2C05" w:rsidP="002E2D30">
            <w:pPr>
              <w:spacing w:after="0"/>
              <w:jc w:val="center"/>
              <w:rPr>
                <w:sz w:val="18"/>
                <w:szCs w:val="18"/>
                <w:u w:val="single"/>
              </w:rPr>
            </w:pPr>
            <w:r w:rsidRPr="002E2D30">
              <w:rPr>
                <w:sz w:val="18"/>
                <w:szCs w:val="18"/>
              </w:rPr>
              <w:t>Acceptable 5-pt calibration and</w:t>
            </w:r>
          </w:p>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10% of expected primary standard values</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 xml:space="preserve">Investigate and correct problem.  If necessary prepare new liquid </w:t>
            </w:r>
            <w:proofErr w:type="spellStart"/>
            <w:r w:rsidRPr="002E2D30">
              <w:rPr>
                <w:sz w:val="18"/>
                <w:szCs w:val="18"/>
              </w:rPr>
              <w:t>stds</w:t>
            </w:r>
            <w:proofErr w:type="spellEnd"/>
            <w:r w:rsidRPr="002E2D30">
              <w:rPr>
                <w:sz w:val="18"/>
                <w:szCs w:val="18"/>
              </w:rPr>
              <w:t xml:space="preserve"> or repair </w:t>
            </w:r>
            <w:proofErr w:type="spellStart"/>
            <w:r w:rsidRPr="002E2D30">
              <w:rPr>
                <w:sz w:val="18"/>
                <w:szCs w:val="18"/>
              </w:rPr>
              <w:t>instrum</w:t>
            </w:r>
            <w:proofErr w:type="spellEnd"/>
            <w:r w:rsidRPr="002E2D30">
              <w:rPr>
                <w:sz w:val="18"/>
                <w:szCs w:val="18"/>
              </w:rPr>
              <w:t>.</w:t>
            </w:r>
          </w:p>
        </w:tc>
      </w:tr>
      <w:tr w:rsidR="000A2C05" w:rsidRPr="002E2D30" w:rsidTr="000A2C05">
        <w:trPr>
          <w:trHeight w:val="1237"/>
        </w:trPr>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pH meter</w:t>
            </w:r>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Two-point  calibration with standard buffers</w:t>
            </w:r>
          </w:p>
        </w:tc>
        <w:tc>
          <w:tcPr>
            <w:tcW w:w="1328"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Every session</w:t>
            </w:r>
          </w:p>
        </w:tc>
        <w:tc>
          <w:tcPr>
            <w:tcW w:w="1632" w:type="dxa"/>
            <w:vAlign w:val="center"/>
          </w:tcPr>
          <w:p w:rsidR="000A2C05" w:rsidRPr="002E2D30" w:rsidRDefault="000A2C05" w:rsidP="002E2D30">
            <w:pPr>
              <w:spacing w:after="0"/>
              <w:jc w:val="center"/>
              <w:rPr>
                <w:sz w:val="18"/>
                <w:szCs w:val="18"/>
              </w:rPr>
            </w:pPr>
            <w:r w:rsidRPr="002E2D30">
              <w:rPr>
                <w:sz w:val="18"/>
                <w:szCs w:val="18"/>
              </w:rPr>
              <w:t>Slope 90-102%</w:t>
            </w:r>
          </w:p>
          <w:p w:rsidR="000A2C05" w:rsidRPr="002E2D30" w:rsidRDefault="000A2C05" w:rsidP="002E2D30">
            <w:pPr>
              <w:spacing w:after="0"/>
              <w:jc w:val="center"/>
              <w:rPr>
                <w:sz w:val="18"/>
                <w:szCs w:val="18"/>
              </w:rPr>
            </w:pPr>
            <w:r w:rsidRPr="002E2D30">
              <w:rPr>
                <w:sz w:val="18"/>
                <w:szCs w:val="18"/>
              </w:rPr>
              <w:t xml:space="preserve">pH </w:t>
            </w:r>
            <w:r w:rsidRPr="002E2D30">
              <w:rPr>
                <w:sz w:val="18"/>
                <w:szCs w:val="18"/>
                <w:u w:val="single"/>
              </w:rPr>
              <w:t>+</w:t>
            </w:r>
            <w:r w:rsidRPr="002E2D30">
              <w:rPr>
                <w:sz w:val="18"/>
                <w:szCs w:val="18"/>
              </w:rPr>
              <w:t xml:space="preserve"> 0.1</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Clean probe, replace electrolyte, or replace probe as needed.  Repeat calibration until acceptable.</w:t>
            </w:r>
          </w:p>
        </w:tc>
      </w:tr>
      <w:tr w:rsidR="000A2C05" w:rsidRPr="002E2D30" w:rsidTr="000A2C05">
        <w:trPr>
          <w:trHeight w:val="1096"/>
        </w:trPr>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Turbidity meter</w:t>
            </w:r>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Calibration check with gel secondary standards</w:t>
            </w:r>
          </w:p>
        </w:tc>
        <w:tc>
          <w:tcPr>
            <w:tcW w:w="1328"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Every session</w:t>
            </w:r>
          </w:p>
        </w:tc>
        <w:tc>
          <w:tcPr>
            <w:tcW w:w="1632" w:type="dxa"/>
            <w:vAlign w:val="center"/>
          </w:tcPr>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10% of established values</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 xml:space="preserve">Investigate and correct problem.  Perform new 5-pt </w:t>
            </w:r>
            <w:proofErr w:type="spellStart"/>
            <w:r w:rsidRPr="002E2D30">
              <w:rPr>
                <w:sz w:val="18"/>
                <w:szCs w:val="18"/>
              </w:rPr>
              <w:t>calib</w:t>
            </w:r>
            <w:proofErr w:type="spellEnd"/>
            <w:r w:rsidRPr="002E2D30">
              <w:rPr>
                <w:sz w:val="18"/>
                <w:szCs w:val="18"/>
              </w:rPr>
              <w:t xml:space="preserve">. </w:t>
            </w:r>
            <w:proofErr w:type="gramStart"/>
            <w:r w:rsidRPr="002E2D30">
              <w:rPr>
                <w:sz w:val="18"/>
                <w:szCs w:val="18"/>
              </w:rPr>
              <w:t>if</w:t>
            </w:r>
            <w:proofErr w:type="gramEnd"/>
            <w:r w:rsidRPr="002E2D30">
              <w:rPr>
                <w:sz w:val="18"/>
                <w:szCs w:val="18"/>
              </w:rPr>
              <w:t xml:space="preserve"> necessary.</w:t>
            </w:r>
          </w:p>
        </w:tc>
      </w:tr>
      <w:tr w:rsidR="000A2C05" w:rsidRPr="002E2D30" w:rsidTr="000A2C05">
        <w:trPr>
          <w:trHeight w:val="1003"/>
        </w:trPr>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Turbidity meter</w:t>
            </w:r>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Five-point calibration with liquid primary standards, reestablish values of gel secondary standards</w:t>
            </w:r>
          </w:p>
        </w:tc>
        <w:tc>
          <w:tcPr>
            <w:tcW w:w="1328" w:type="dxa"/>
            <w:vAlign w:val="center"/>
          </w:tcPr>
          <w:p w:rsidR="000A2C05" w:rsidRPr="002E2D30" w:rsidRDefault="000A2C05" w:rsidP="002E2D30">
            <w:pPr>
              <w:spacing w:after="0"/>
              <w:jc w:val="center"/>
              <w:rPr>
                <w:sz w:val="18"/>
                <w:szCs w:val="18"/>
              </w:rPr>
            </w:pPr>
            <w:r w:rsidRPr="002E2D30">
              <w:rPr>
                <w:sz w:val="18"/>
                <w:szCs w:val="18"/>
              </w:rPr>
              <w:t>Quarterly</w:t>
            </w:r>
          </w:p>
        </w:tc>
        <w:tc>
          <w:tcPr>
            <w:tcW w:w="1632" w:type="dxa"/>
            <w:vAlign w:val="center"/>
          </w:tcPr>
          <w:p w:rsidR="000A2C05" w:rsidRPr="002E2D30" w:rsidRDefault="000A2C05" w:rsidP="002E2D30">
            <w:pPr>
              <w:spacing w:after="0"/>
              <w:jc w:val="center"/>
              <w:rPr>
                <w:sz w:val="18"/>
                <w:szCs w:val="18"/>
              </w:rPr>
            </w:pPr>
            <w:r w:rsidRPr="002E2D30">
              <w:rPr>
                <w:sz w:val="18"/>
                <w:szCs w:val="18"/>
                <w:u w:val="single"/>
              </w:rPr>
              <w:t>+</w:t>
            </w:r>
            <w:r w:rsidRPr="002E2D30">
              <w:rPr>
                <w:sz w:val="18"/>
                <w:szCs w:val="18"/>
              </w:rPr>
              <w:t xml:space="preserve"> 10% of expected primary standard values</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 xml:space="preserve">Investigate and correct problem. If necessary prepare new liquid </w:t>
            </w:r>
            <w:proofErr w:type="spellStart"/>
            <w:r w:rsidRPr="002E2D30">
              <w:rPr>
                <w:sz w:val="18"/>
                <w:szCs w:val="18"/>
              </w:rPr>
              <w:t>stds</w:t>
            </w:r>
            <w:proofErr w:type="spellEnd"/>
            <w:r w:rsidRPr="002E2D30">
              <w:rPr>
                <w:sz w:val="18"/>
                <w:szCs w:val="18"/>
              </w:rPr>
              <w:t xml:space="preserve"> or repair </w:t>
            </w:r>
            <w:proofErr w:type="spellStart"/>
            <w:r w:rsidRPr="002E2D30">
              <w:rPr>
                <w:sz w:val="18"/>
                <w:szCs w:val="18"/>
              </w:rPr>
              <w:t>instrum</w:t>
            </w:r>
            <w:proofErr w:type="spellEnd"/>
            <w:r w:rsidRPr="002E2D30">
              <w:rPr>
                <w:sz w:val="18"/>
                <w:szCs w:val="18"/>
              </w:rPr>
              <w:t>.</w:t>
            </w:r>
          </w:p>
        </w:tc>
      </w:tr>
      <w:tr w:rsidR="000A2C05" w:rsidRPr="002E2D30" w:rsidTr="000A2C05">
        <w:trPr>
          <w:trHeight w:val="1147"/>
        </w:trPr>
        <w:tc>
          <w:tcPr>
            <w:tcW w:w="1698" w:type="dxa"/>
            <w:tcBorders>
              <w:left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Conductivity / Dissolved Oxygen / pH field meter</w:t>
            </w:r>
          </w:p>
        </w:tc>
        <w:tc>
          <w:tcPr>
            <w:tcW w:w="3189"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 xml:space="preserve">One-point conductivity </w:t>
            </w:r>
            <w:proofErr w:type="spellStart"/>
            <w:proofErr w:type="gramStart"/>
            <w:r w:rsidRPr="002E2D30">
              <w:rPr>
                <w:sz w:val="18"/>
                <w:szCs w:val="18"/>
              </w:rPr>
              <w:t>calib</w:t>
            </w:r>
            <w:proofErr w:type="spellEnd"/>
            <w:r w:rsidRPr="002E2D30">
              <w:rPr>
                <w:sz w:val="18"/>
                <w:szCs w:val="18"/>
              </w:rPr>
              <w:t>.,</w:t>
            </w:r>
            <w:proofErr w:type="gramEnd"/>
            <w:r w:rsidRPr="002E2D30">
              <w:rPr>
                <w:sz w:val="18"/>
                <w:szCs w:val="18"/>
              </w:rPr>
              <w:t xml:space="preserve"> one-point dissolved oxygen </w:t>
            </w:r>
            <w:proofErr w:type="spellStart"/>
            <w:r w:rsidRPr="002E2D30">
              <w:rPr>
                <w:sz w:val="18"/>
                <w:szCs w:val="18"/>
              </w:rPr>
              <w:t>calib</w:t>
            </w:r>
            <w:proofErr w:type="spellEnd"/>
            <w:r w:rsidRPr="002E2D30">
              <w:rPr>
                <w:sz w:val="18"/>
                <w:szCs w:val="18"/>
              </w:rPr>
              <w:t xml:space="preserve">. </w:t>
            </w:r>
            <w:proofErr w:type="gramStart"/>
            <w:r w:rsidRPr="002E2D30">
              <w:rPr>
                <w:sz w:val="18"/>
                <w:szCs w:val="18"/>
              </w:rPr>
              <w:t>with</w:t>
            </w:r>
            <w:proofErr w:type="gramEnd"/>
            <w:r w:rsidRPr="002E2D30">
              <w:rPr>
                <w:sz w:val="18"/>
                <w:szCs w:val="18"/>
              </w:rPr>
              <w:t xml:space="preserve"> water saturated air, two-point or three-point pH </w:t>
            </w:r>
            <w:proofErr w:type="spellStart"/>
            <w:r w:rsidRPr="002E2D30">
              <w:rPr>
                <w:sz w:val="18"/>
                <w:szCs w:val="18"/>
              </w:rPr>
              <w:t>calib</w:t>
            </w:r>
            <w:proofErr w:type="spellEnd"/>
            <w:r w:rsidRPr="002E2D30">
              <w:rPr>
                <w:sz w:val="18"/>
                <w:szCs w:val="18"/>
              </w:rPr>
              <w:t>.</w:t>
            </w:r>
          </w:p>
        </w:tc>
        <w:tc>
          <w:tcPr>
            <w:tcW w:w="1328" w:type="dxa"/>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Weekly</w:t>
            </w:r>
          </w:p>
        </w:tc>
        <w:tc>
          <w:tcPr>
            <w:tcW w:w="1632" w:type="dxa"/>
            <w:vAlign w:val="center"/>
          </w:tcPr>
          <w:p w:rsidR="000A2C05" w:rsidRPr="002E2D30" w:rsidRDefault="000A2C05" w:rsidP="002E2D30">
            <w:pPr>
              <w:spacing w:after="0"/>
              <w:jc w:val="center"/>
              <w:rPr>
                <w:sz w:val="18"/>
                <w:szCs w:val="18"/>
              </w:rPr>
            </w:pPr>
            <w:r w:rsidRPr="002E2D30">
              <w:rPr>
                <w:sz w:val="18"/>
                <w:szCs w:val="18"/>
              </w:rPr>
              <w:t xml:space="preserve">Conductivity or salinity  </w:t>
            </w:r>
            <w:r w:rsidRPr="002E2D30">
              <w:rPr>
                <w:sz w:val="18"/>
                <w:szCs w:val="18"/>
                <w:u w:val="single"/>
              </w:rPr>
              <w:t>+</w:t>
            </w:r>
            <w:r w:rsidRPr="002E2D30">
              <w:rPr>
                <w:sz w:val="18"/>
                <w:szCs w:val="18"/>
              </w:rPr>
              <w:t xml:space="preserve"> 10%, dissolved oxygen  </w:t>
            </w:r>
            <w:r w:rsidRPr="002E2D30">
              <w:rPr>
                <w:sz w:val="18"/>
                <w:szCs w:val="18"/>
                <w:u w:val="single"/>
              </w:rPr>
              <w:t>+</w:t>
            </w:r>
            <w:r w:rsidRPr="002E2D30">
              <w:rPr>
                <w:sz w:val="18"/>
                <w:szCs w:val="18"/>
              </w:rPr>
              <w:t xml:space="preserve"> 5%, pH </w:t>
            </w:r>
            <w:r w:rsidRPr="002E2D30">
              <w:rPr>
                <w:sz w:val="18"/>
                <w:szCs w:val="18"/>
                <w:u w:val="single"/>
              </w:rPr>
              <w:t>+</w:t>
            </w:r>
            <w:r w:rsidRPr="002E2D30">
              <w:rPr>
                <w:sz w:val="18"/>
                <w:szCs w:val="18"/>
              </w:rPr>
              <w:t xml:space="preserve"> 0.1</w:t>
            </w:r>
          </w:p>
        </w:tc>
        <w:tc>
          <w:tcPr>
            <w:tcW w:w="1963" w:type="dxa"/>
            <w:tcBorders>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Investigate and correct problem. Repeat calibration until acceptable, if cannot recalibrate repair meter.</w:t>
            </w:r>
          </w:p>
        </w:tc>
      </w:tr>
      <w:tr w:rsidR="000A2C05" w:rsidRPr="002E2D30" w:rsidTr="000A2C05">
        <w:trPr>
          <w:trHeight w:val="1075"/>
        </w:trPr>
        <w:tc>
          <w:tcPr>
            <w:tcW w:w="1698" w:type="dxa"/>
            <w:tcBorders>
              <w:left w:val="double" w:sz="6" w:space="0" w:color="000000"/>
              <w:bottom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Conductivity / Dissolved Oxygen / pH field meter</w:t>
            </w:r>
          </w:p>
        </w:tc>
        <w:tc>
          <w:tcPr>
            <w:tcW w:w="3189" w:type="dxa"/>
            <w:tcBorders>
              <w:bottom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Repair by manufacturer or service technician</w:t>
            </w:r>
          </w:p>
        </w:tc>
        <w:tc>
          <w:tcPr>
            <w:tcW w:w="1328" w:type="dxa"/>
            <w:tcBorders>
              <w:bottom w:val="double" w:sz="6" w:space="0" w:color="000000"/>
            </w:tcBorders>
            <w:vAlign w:val="center"/>
          </w:tcPr>
          <w:p w:rsidR="000A2C05" w:rsidRPr="002E2D30" w:rsidRDefault="000A2C05" w:rsidP="002E2D30">
            <w:pPr>
              <w:tabs>
                <w:tab w:val="left" w:pos="0"/>
                <w:tab w:val="left" w:pos="540"/>
                <w:tab w:val="left" w:pos="1440"/>
                <w:tab w:val="left" w:pos="2160"/>
              </w:tabs>
              <w:spacing w:after="0"/>
              <w:jc w:val="center"/>
              <w:rPr>
                <w:sz w:val="18"/>
                <w:szCs w:val="18"/>
              </w:rPr>
            </w:pPr>
            <w:r w:rsidRPr="002E2D30">
              <w:rPr>
                <w:sz w:val="18"/>
                <w:szCs w:val="18"/>
              </w:rPr>
              <w:t>As needed</w:t>
            </w:r>
          </w:p>
        </w:tc>
        <w:tc>
          <w:tcPr>
            <w:tcW w:w="1632" w:type="dxa"/>
            <w:tcBorders>
              <w:bottom w:val="double" w:sz="6" w:space="0" w:color="000000"/>
            </w:tcBorders>
            <w:vAlign w:val="center"/>
          </w:tcPr>
          <w:p w:rsidR="000A2C05" w:rsidRPr="002E2D30" w:rsidRDefault="000A2C05" w:rsidP="002E2D30">
            <w:pPr>
              <w:spacing w:after="0"/>
              <w:rPr>
                <w:sz w:val="18"/>
                <w:szCs w:val="18"/>
              </w:rPr>
            </w:pPr>
            <w:r w:rsidRPr="002E2D30">
              <w:rPr>
                <w:sz w:val="18"/>
                <w:szCs w:val="18"/>
              </w:rPr>
              <w:t>Per manufacturer</w:t>
            </w:r>
          </w:p>
        </w:tc>
        <w:tc>
          <w:tcPr>
            <w:tcW w:w="1963" w:type="dxa"/>
            <w:tcBorders>
              <w:bottom w:val="double" w:sz="6" w:space="0" w:color="000000"/>
              <w:right w:val="double" w:sz="6" w:space="0" w:color="000000"/>
            </w:tcBorders>
            <w:vAlign w:val="center"/>
          </w:tcPr>
          <w:p w:rsidR="000A2C05" w:rsidRPr="002E2D30" w:rsidRDefault="000A2C05" w:rsidP="002E2D30">
            <w:pPr>
              <w:spacing w:after="0"/>
              <w:jc w:val="center"/>
              <w:rPr>
                <w:sz w:val="18"/>
                <w:szCs w:val="18"/>
              </w:rPr>
            </w:pPr>
            <w:r w:rsidRPr="002E2D30">
              <w:rPr>
                <w:sz w:val="18"/>
                <w:szCs w:val="18"/>
              </w:rPr>
              <w:t>Repair meter</w:t>
            </w:r>
          </w:p>
        </w:tc>
      </w:tr>
    </w:tbl>
    <w:p w:rsidR="000A2C05" w:rsidRDefault="000A2C05" w:rsidP="00E66D2D">
      <w:pPr>
        <w:tabs>
          <w:tab w:val="left" w:pos="0"/>
          <w:tab w:val="left" w:pos="540"/>
          <w:tab w:val="left" w:pos="1440"/>
          <w:tab w:val="left" w:pos="2160"/>
        </w:tabs>
        <w:rPr>
          <w:rFonts w:ascii="Times New Roman" w:hAnsi="Times New Roman"/>
          <w:i/>
          <w:sz w:val="24"/>
        </w:rPr>
      </w:pPr>
      <w:r>
        <w:rPr>
          <w:rFonts w:ascii="Times New Roman" w:hAnsi="Times New Roman"/>
          <w:i/>
          <w:vanish/>
          <w:sz w:val="24"/>
        </w:rPr>
        <w:t xml:space="preserve">The intent of this section is to identify the needs and procedures for calibration.  Describe how and when the instrument will be calibrated (example Table 4).  </w:t>
      </w:r>
      <w:r>
        <w:rPr>
          <w:rFonts w:ascii="Times New Roman" w:hAnsi="Times New Roman"/>
          <w:b/>
          <w:i/>
          <w:vanish/>
          <w:sz w:val="24"/>
        </w:rPr>
        <w:t>Describe the traceability of the calibration standard to some authenticated system and describe the procedure for maintaining standards</w:t>
      </w:r>
      <w:r>
        <w:rPr>
          <w:rFonts w:ascii="Times New Roman" w:hAnsi="Times New Roman"/>
          <w:i/>
          <w:vanish/>
          <w:sz w:val="24"/>
        </w:rPr>
        <w:t>.  It is important to distinguish the difference between calibrating and checking accuracy.  To calibrate an instrument is to adjust the output so that the reading is  accurate.  For a balance, this may be accomplished by adjusting the tension on a spring or adjusting a potentiometer.  For a spectrophotometer this may be accomplished by making a standard curve of a dilution series and applying the mathematical fit (calibration curve) to the measurements of unknown samples.  Some instruments need calibration frequently (ie. a pH meter is calibrated each time it is used), while others need calibration rarely (ie. a balance).  Some instruments require calibration at several concentrations.  Often instrument detection limits determine the accuracy of measurements at the extremes of instrument sensitivity.  Although values may be recorded by some instruments, those values may have no meaning if they fall outside detection limits.  For those measurement systems with either high or low limitations a description of how to deal with values that fall outside acceptable limits must be described a priori..</w:t>
      </w:r>
    </w:p>
    <w:p w:rsidR="000A2C05" w:rsidRDefault="000A2C05" w:rsidP="00E66D2D">
      <w:pPr>
        <w:tabs>
          <w:tab w:val="left" w:pos="0"/>
          <w:tab w:val="left" w:pos="540"/>
          <w:tab w:val="left" w:pos="1440"/>
          <w:tab w:val="left" w:pos="2160"/>
        </w:tabs>
        <w:ind w:firstLine="540"/>
        <w:rPr>
          <w:rFonts w:ascii="Times New Roman" w:hAnsi="Times New Roman"/>
          <w:b/>
          <w:sz w:val="24"/>
        </w:rPr>
      </w:pPr>
    </w:p>
    <w:p w:rsidR="000A2C05" w:rsidRPr="000A2C05" w:rsidRDefault="000A2C05" w:rsidP="00E66D2D"/>
    <w:p w:rsidR="00FD2DA2" w:rsidRDefault="00FD2DA2" w:rsidP="009D36FE">
      <w:pPr>
        <w:pStyle w:val="Heading3"/>
        <w:numPr>
          <w:ilvl w:val="2"/>
          <w:numId w:val="31"/>
        </w:numPr>
      </w:pPr>
      <w:bookmarkStart w:id="48" w:name="_Toc345321571"/>
      <w:r>
        <w:t>Non-direct measurements</w:t>
      </w:r>
      <w:bookmarkEnd w:id="48"/>
    </w:p>
    <w:p w:rsidR="000F4975" w:rsidRPr="000F4975" w:rsidRDefault="000F4975" w:rsidP="00E66D2D">
      <w:r>
        <w:t>This is not applicable.</w:t>
      </w:r>
    </w:p>
    <w:p w:rsidR="00FD2DA2" w:rsidRDefault="00FD2DA2" w:rsidP="009D36FE">
      <w:pPr>
        <w:pStyle w:val="Heading3"/>
        <w:numPr>
          <w:ilvl w:val="2"/>
          <w:numId w:val="31"/>
        </w:numPr>
      </w:pPr>
      <w:bookmarkStart w:id="49" w:name="_Toc345321572"/>
      <w:r>
        <w:t>Data management</w:t>
      </w:r>
      <w:bookmarkEnd w:id="49"/>
    </w:p>
    <w:p w:rsidR="004B7D9E" w:rsidRPr="00DF3299" w:rsidRDefault="004B7D9E" w:rsidP="004B7D9E">
      <w:pPr>
        <w:rPr>
          <w:sz w:val="24"/>
          <w:szCs w:val="24"/>
        </w:rPr>
      </w:pPr>
      <w:r w:rsidRPr="00DF3299">
        <w:rPr>
          <w:sz w:val="24"/>
          <w:szCs w:val="24"/>
        </w:rPr>
        <w:t>The data management scheme is as follows:</w:t>
      </w:r>
    </w:p>
    <w:p w:rsidR="00935D2E" w:rsidRPr="00935D2E" w:rsidRDefault="00935D2E" w:rsidP="004B7D9E">
      <w:pPr>
        <w:rPr>
          <w:color w:val="000000" w:themeColor="text1"/>
          <w:sz w:val="24"/>
          <w:szCs w:val="24"/>
        </w:rPr>
      </w:pPr>
      <w:r w:rsidRPr="00935D2E">
        <w:rPr>
          <w:color w:val="000000" w:themeColor="text1"/>
          <w:sz w:val="24"/>
          <w:szCs w:val="24"/>
        </w:rPr>
        <w:t xml:space="preserve">A lab staff member collects the sample and preserves it according to the SOPs.  The samples are brought to the laboratory.  If they are performing the analysis they relinquish them to themselves.  If not, they relinquish them to sample custodian who logs and disseminates the samples.  The samples are analyzed.  The analyst verifies the sample calculations and then they make a hard copy of the data and submit it to Dr. Trapp.  Dr. Trapp performs a second verification.  Then Dr. Trapp gives it to the Master Technician who also reviews the QC and then enters the data into a Data Archive Spreadsheet.  A preliminary report is submitted to Dr. Libes.  Dr. Libes validates the data.  If issues occur, Dr. Trapp will act as an assistant validator and will review any anomalies found to determine if the anomaly is valid.  Once validation is complete, the data are released to SC DHEC.   </w:t>
      </w:r>
    </w:p>
    <w:p w:rsidR="00935D2E" w:rsidRPr="00935D2E" w:rsidRDefault="00935D2E" w:rsidP="006312F2">
      <w:pPr>
        <w:rPr>
          <w:color w:val="000000" w:themeColor="text1"/>
          <w:sz w:val="24"/>
          <w:szCs w:val="24"/>
        </w:rPr>
      </w:pPr>
      <w:r w:rsidRPr="00935D2E">
        <w:rPr>
          <w:color w:val="000000" w:themeColor="text1"/>
          <w:sz w:val="24"/>
          <w:szCs w:val="24"/>
        </w:rPr>
        <w:t>Data integrity is ensured by the amount of verification that is performed.  Hardware and software issues are also avoided by verification at several levels.</w:t>
      </w:r>
    </w:p>
    <w:p w:rsidR="00935D2E" w:rsidRPr="00935D2E" w:rsidRDefault="00935D2E" w:rsidP="00E66D2D"/>
    <w:p w:rsidR="00FD2DA2" w:rsidRDefault="00FD2DA2" w:rsidP="009D36FE">
      <w:pPr>
        <w:pStyle w:val="Heading4"/>
        <w:numPr>
          <w:ilvl w:val="3"/>
          <w:numId w:val="31"/>
        </w:numPr>
      </w:pPr>
      <w:r>
        <w:t>Document Review and Approval</w:t>
      </w:r>
    </w:p>
    <w:p w:rsidR="00F50113" w:rsidRPr="00F50113" w:rsidRDefault="00F50113" w:rsidP="00E66D2D">
      <w:pPr>
        <w:pStyle w:val="BodyTextIndent2"/>
        <w:widowControl w:val="0"/>
        <w:tabs>
          <w:tab w:val="clear" w:pos="0"/>
          <w:tab w:val="clear" w:pos="540"/>
          <w:tab w:val="clear" w:pos="1440"/>
          <w:tab w:val="clear" w:pos="2160"/>
        </w:tabs>
        <w:rPr>
          <w:rFonts w:asciiTheme="minorHAnsi" w:hAnsiTheme="minorHAnsi"/>
          <w:bCs w:val="0"/>
        </w:rPr>
      </w:pPr>
      <w:r w:rsidRPr="00F50113">
        <w:rPr>
          <w:rFonts w:asciiTheme="minorHAnsi" w:hAnsiTheme="minorHAnsi"/>
          <w:bCs w:val="0"/>
        </w:rPr>
        <w:t>All of the laboratory's key quality documents and SOPs receive initial and annual review by applicable laboratory staff and are approved by the Laboratory Director.  Review and approval of each document are recorded by signatures in a review and approval section in each document.</w:t>
      </w:r>
    </w:p>
    <w:p w:rsidR="00F50113" w:rsidRPr="00F50113" w:rsidRDefault="00F50113" w:rsidP="00E66D2D"/>
    <w:p w:rsidR="00FD2DA2" w:rsidRDefault="00FD2DA2" w:rsidP="009D36FE">
      <w:pPr>
        <w:pStyle w:val="Heading4"/>
        <w:numPr>
          <w:ilvl w:val="3"/>
          <w:numId w:val="31"/>
        </w:numPr>
      </w:pPr>
      <w:bookmarkStart w:id="50" w:name="_Ref345324012"/>
      <w:r>
        <w:t>Document Control</w:t>
      </w:r>
      <w:bookmarkEnd w:id="50"/>
    </w:p>
    <w:p w:rsidR="0036124F" w:rsidRPr="0036124F" w:rsidRDefault="0036124F" w:rsidP="00E66D2D">
      <w:pPr>
        <w:ind w:left="540"/>
        <w:jc w:val="both"/>
        <w:rPr>
          <w:sz w:val="24"/>
        </w:rPr>
      </w:pPr>
      <w:r w:rsidRPr="0036124F">
        <w:rPr>
          <w:sz w:val="24"/>
        </w:rPr>
        <w:t xml:space="preserve">All of the laboratory's key quality documents, namely the microbiology QAM and </w:t>
      </w:r>
      <w:proofErr w:type="gramStart"/>
      <w:r w:rsidRPr="0036124F">
        <w:rPr>
          <w:sz w:val="24"/>
        </w:rPr>
        <w:t>SOPs,</w:t>
      </w:r>
      <w:proofErr w:type="gramEnd"/>
      <w:r w:rsidRPr="0036124F">
        <w:rPr>
          <w:sz w:val="24"/>
        </w:rPr>
        <w:t xml:space="preserve"> are controlled documents.  A controlled document has been through the preparation, review, and approval cycle and may not be changed after release and issue without going through a formal review and change authorization process.  Each controlled document contains a document assignment page that assigns the document to a named individual, office, or lab area, indicates the controlled document copy number, and instructs the document assignee on how to maintain the document and enter changes.</w:t>
      </w:r>
    </w:p>
    <w:p w:rsidR="0036124F" w:rsidRPr="0036124F" w:rsidRDefault="0036124F" w:rsidP="00E66D2D">
      <w:pPr>
        <w:ind w:left="540"/>
        <w:jc w:val="both"/>
        <w:rPr>
          <w:sz w:val="24"/>
        </w:rPr>
      </w:pPr>
      <w:r w:rsidRPr="0036124F">
        <w:rPr>
          <w:sz w:val="24"/>
        </w:rPr>
        <w:t>Revisions of controlled documents are identified by a consecutive revision number and the date of the revision on the document title page and page headers within the document.  Within one month of final change approval, changes are distributed to those assigned a controlled copy of the applicable document.  Each change transmittal is assigned a sequential issue number, which indicates the number of revisions the document has undergone.  A record of revisions will accompany each change transmittal to indicate the number and type of changes to the document.</w:t>
      </w:r>
      <w:r w:rsidRPr="0036124F">
        <w:rPr>
          <w:color w:val="FF0000"/>
          <w:sz w:val="24"/>
        </w:rPr>
        <w:t xml:space="preserve"> </w:t>
      </w:r>
      <w:r w:rsidRPr="0036124F">
        <w:rPr>
          <w:sz w:val="24"/>
        </w:rPr>
        <w:t>Any document designated as an “Uncontrolled Copy” is not subject to updated revisions.</w:t>
      </w:r>
    </w:p>
    <w:p w:rsidR="0036124F" w:rsidRPr="0036124F" w:rsidRDefault="0036124F" w:rsidP="00E66D2D"/>
    <w:p w:rsidR="00FD2DA2" w:rsidRDefault="00FD2DA2" w:rsidP="009D36FE">
      <w:pPr>
        <w:pStyle w:val="Heading4"/>
        <w:numPr>
          <w:ilvl w:val="3"/>
          <w:numId w:val="31"/>
        </w:numPr>
      </w:pPr>
      <w:r>
        <w:t>Analysis Methods</w:t>
      </w:r>
    </w:p>
    <w:p w:rsidR="00E60FD4" w:rsidRPr="00E60FD4" w:rsidRDefault="00E60FD4" w:rsidP="00E66D2D">
      <w:pPr>
        <w:ind w:left="540"/>
        <w:jc w:val="both"/>
        <w:rPr>
          <w:sz w:val="24"/>
        </w:rPr>
      </w:pPr>
      <w:r w:rsidRPr="00E60FD4">
        <w:rPr>
          <w:sz w:val="24"/>
        </w:rPr>
        <w:t>Analytical method SOPs are the key guidance documents for analysis activities in the laboratory.  The analytical method SOPs use the following general format:</w:t>
      </w:r>
    </w:p>
    <w:p w:rsidR="00E60FD4" w:rsidRPr="00E60FD4" w:rsidRDefault="00E60FD4" w:rsidP="00E66D2D">
      <w:pPr>
        <w:widowControl w:val="0"/>
        <w:numPr>
          <w:ilvl w:val="0"/>
          <w:numId w:val="14"/>
        </w:numPr>
        <w:autoSpaceDE w:val="0"/>
        <w:autoSpaceDN w:val="0"/>
        <w:adjustRightInd w:val="0"/>
        <w:spacing w:after="0" w:line="240" w:lineRule="auto"/>
        <w:rPr>
          <w:sz w:val="24"/>
        </w:rPr>
      </w:pPr>
      <w:r w:rsidRPr="00E60FD4">
        <w:rPr>
          <w:sz w:val="24"/>
        </w:rPr>
        <w:t>SOP Title Number, Revision Number, Date and Page Number header</w:t>
      </w:r>
    </w:p>
    <w:p w:rsidR="00E60FD4" w:rsidRPr="00E60FD4" w:rsidRDefault="00E60FD4" w:rsidP="00E66D2D">
      <w:pPr>
        <w:widowControl w:val="0"/>
        <w:numPr>
          <w:ilvl w:val="0"/>
          <w:numId w:val="14"/>
        </w:numPr>
        <w:autoSpaceDE w:val="0"/>
        <w:autoSpaceDN w:val="0"/>
        <w:adjustRightInd w:val="0"/>
        <w:spacing w:after="0" w:line="240" w:lineRule="auto"/>
        <w:rPr>
          <w:sz w:val="24"/>
        </w:rPr>
      </w:pPr>
      <w:r w:rsidRPr="00E60FD4">
        <w:rPr>
          <w:sz w:val="24"/>
        </w:rPr>
        <w:t>Review and Approval Signature Block</w:t>
      </w:r>
    </w:p>
    <w:p w:rsidR="00E60FD4" w:rsidRPr="00E60FD4" w:rsidRDefault="00E60FD4" w:rsidP="00E66D2D">
      <w:pPr>
        <w:widowControl w:val="0"/>
        <w:numPr>
          <w:ilvl w:val="0"/>
          <w:numId w:val="14"/>
        </w:numPr>
        <w:autoSpaceDE w:val="0"/>
        <w:autoSpaceDN w:val="0"/>
        <w:adjustRightInd w:val="0"/>
        <w:spacing w:after="0" w:line="240" w:lineRule="auto"/>
        <w:rPr>
          <w:sz w:val="24"/>
        </w:rPr>
      </w:pPr>
      <w:r w:rsidRPr="00E60FD4">
        <w:rPr>
          <w:sz w:val="24"/>
        </w:rPr>
        <w:t>Scope/Application</w:t>
      </w:r>
    </w:p>
    <w:p w:rsidR="00E60FD4" w:rsidRPr="00E60FD4" w:rsidRDefault="00E60FD4" w:rsidP="00E66D2D">
      <w:pPr>
        <w:widowControl w:val="0"/>
        <w:numPr>
          <w:ilvl w:val="0"/>
          <w:numId w:val="14"/>
        </w:numPr>
        <w:autoSpaceDE w:val="0"/>
        <w:autoSpaceDN w:val="0"/>
        <w:adjustRightInd w:val="0"/>
        <w:spacing w:after="0" w:line="240" w:lineRule="auto"/>
        <w:rPr>
          <w:sz w:val="24"/>
        </w:rPr>
      </w:pPr>
      <w:r w:rsidRPr="00E60FD4">
        <w:rPr>
          <w:sz w:val="24"/>
        </w:rPr>
        <w:t>References</w:t>
      </w:r>
    </w:p>
    <w:p w:rsidR="00E60FD4" w:rsidRPr="00E60FD4" w:rsidRDefault="00E60FD4" w:rsidP="00E66D2D">
      <w:pPr>
        <w:widowControl w:val="0"/>
        <w:numPr>
          <w:ilvl w:val="0"/>
          <w:numId w:val="14"/>
        </w:numPr>
        <w:autoSpaceDE w:val="0"/>
        <w:autoSpaceDN w:val="0"/>
        <w:adjustRightInd w:val="0"/>
        <w:spacing w:after="0" w:line="240" w:lineRule="auto"/>
        <w:rPr>
          <w:sz w:val="24"/>
        </w:rPr>
      </w:pPr>
      <w:r w:rsidRPr="00E60FD4">
        <w:rPr>
          <w:sz w:val="24"/>
        </w:rPr>
        <w:t>Definitions</w:t>
      </w:r>
    </w:p>
    <w:p w:rsidR="00E60FD4" w:rsidRPr="00E60FD4" w:rsidRDefault="00E60FD4" w:rsidP="00E66D2D">
      <w:pPr>
        <w:widowControl w:val="0"/>
        <w:numPr>
          <w:ilvl w:val="0"/>
          <w:numId w:val="14"/>
        </w:numPr>
        <w:autoSpaceDE w:val="0"/>
        <w:autoSpaceDN w:val="0"/>
        <w:adjustRightInd w:val="0"/>
        <w:spacing w:after="0" w:line="240" w:lineRule="auto"/>
        <w:rPr>
          <w:sz w:val="24"/>
        </w:rPr>
      </w:pPr>
      <w:r w:rsidRPr="00E60FD4">
        <w:rPr>
          <w:sz w:val="24"/>
        </w:rPr>
        <w:t>Safety</w:t>
      </w:r>
    </w:p>
    <w:p w:rsidR="00E60FD4" w:rsidRPr="00E60FD4" w:rsidRDefault="00E60FD4" w:rsidP="00E66D2D">
      <w:pPr>
        <w:widowControl w:val="0"/>
        <w:numPr>
          <w:ilvl w:val="0"/>
          <w:numId w:val="14"/>
        </w:numPr>
        <w:autoSpaceDE w:val="0"/>
        <w:autoSpaceDN w:val="0"/>
        <w:adjustRightInd w:val="0"/>
        <w:spacing w:after="0" w:line="240" w:lineRule="auto"/>
        <w:rPr>
          <w:sz w:val="24"/>
        </w:rPr>
      </w:pPr>
      <w:r w:rsidRPr="00E60FD4">
        <w:rPr>
          <w:sz w:val="24"/>
        </w:rPr>
        <w:t>Method (Apparatus/Materials, Reagents, Procedures, Quality Control, Corrective Action)</w:t>
      </w:r>
    </w:p>
    <w:p w:rsidR="00E60FD4" w:rsidRDefault="00E60FD4" w:rsidP="00E66D2D">
      <w:pPr>
        <w:widowControl w:val="0"/>
        <w:numPr>
          <w:ilvl w:val="0"/>
          <w:numId w:val="14"/>
        </w:numPr>
        <w:autoSpaceDE w:val="0"/>
        <w:autoSpaceDN w:val="0"/>
        <w:adjustRightInd w:val="0"/>
        <w:spacing w:after="0" w:line="240" w:lineRule="auto"/>
        <w:rPr>
          <w:sz w:val="24"/>
        </w:rPr>
      </w:pPr>
      <w:r w:rsidRPr="00E60FD4">
        <w:rPr>
          <w:sz w:val="24"/>
        </w:rPr>
        <w:t>Calculations</w:t>
      </w:r>
    </w:p>
    <w:p w:rsidR="00E60FD4" w:rsidRPr="00E60FD4" w:rsidRDefault="00E60FD4" w:rsidP="00E66D2D">
      <w:pPr>
        <w:widowControl w:val="0"/>
        <w:autoSpaceDE w:val="0"/>
        <w:autoSpaceDN w:val="0"/>
        <w:adjustRightInd w:val="0"/>
        <w:spacing w:after="0" w:line="240" w:lineRule="auto"/>
        <w:ind w:left="900"/>
        <w:rPr>
          <w:sz w:val="24"/>
        </w:rPr>
      </w:pPr>
    </w:p>
    <w:p w:rsidR="00E60FD4" w:rsidRPr="00E60FD4" w:rsidRDefault="00E60FD4" w:rsidP="00E66D2D">
      <w:pPr>
        <w:tabs>
          <w:tab w:val="left" w:pos="0"/>
          <w:tab w:val="left" w:pos="540"/>
          <w:tab w:val="left" w:pos="1440"/>
          <w:tab w:val="left" w:pos="2160"/>
        </w:tabs>
        <w:ind w:left="540"/>
        <w:rPr>
          <w:sz w:val="24"/>
        </w:rPr>
      </w:pPr>
      <w:r w:rsidRPr="00E60FD4">
        <w:rPr>
          <w:sz w:val="24"/>
        </w:rPr>
        <w:t xml:space="preserve">Data and associated records from analysis of samples and from support activities in the EQL for this project are identified in </w:t>
      </w:r>
      <w:r w:rsidR="007059BD">
        <w:rPr>
          <w:b/>
          <w:sz w:val="24"/>
          <w:highlight w:val="yellow"/>
        </w:rPr>
        <w:fldChar w:fldCharType="begin"/>
      </w:r>
      <w:r w:rsidR="007059BD">
        <w:rPr>
          <w:sz w:val="24"/>
        </w:rPr>
        <w:instrText xml:space="preserve"> REF _Ref345323841 \h </w:instrText>
      </w:r>
      <w:r w:rsidR="007059BD">
        <w:rPr>
          <w:b/>
          <w:sz w:val="24"/>
          <w:highlight w:val="yellow"/>
        </w:rPr>
      </w:r>
      <w:r w:rsidR="007059BD">
        <w:rPr>
          <w:b/>
          <w:sz w:val="24"/>
          <w:highlight w:val="yellow"/>
        </w:rPr>
        <w:fldChar w:fldCharType="separate"/>
      </w:r>
      <w:r w:rsidR="007059BD" w:rsidRPr="00F53F50">
        <w:rPr>
          <w:szCs w:val="24"/>
        </w:rPr>
        <w:t xml:space="preserve">Table </w:t>
      </w:r>
      <w:r w:rsidR="007059BD">
        <w:rPr>
          <w:noProof/>
          <w:szCs w:val="24"/>
        </w:rPr>
        <w:t>22</w:t>
      </w:r>
      <w:r w:rsidR="007059BD">
        <w:rPr>
          <w:b/>
          <w:sz w:val="24"/>
          <w:highlight w:val="yellow"/>
        </w:rPr>
        <w:fldChar w:fldCharType="end"/>
      </w:r>
      <w:r w:rsidR="007059BD">
        <w:rPr>
          <w:b/>
          <w:sz w:val="24"/>
        </w:rPr>
        <w:t>.</w:t>
      </w:r>
    </w:p>
    <w:p w:rsidR="00E60FD4" w:rsidRPr="00E60FD4" w:rsidRDefault="00E60FD4" w:rsidP="00E66D2D">
      <w:pPr>
        <w:pStyle w:val="BodyTextIndent2"/>
        <w:widowControl w:val="0"/>
        <w:tabs>
          <w:tab w:val="clear" w:pos="0"/>
          <w:tab w:val="clear" w:pos="540"/>
          <w:tab w:val="clear" w:pos="1440"/>
          <w:tab w:val="clear" w:pos="2160"/>
        </w:tabs>
        <w:rPr>
          <w:rFonts w:asciiTheme="minorHAnsi" w:hAnsiTheme="minorHAnsi"/>
        </w:rPr>
      </w:pPr>
      <w:r w:rsidRPr="00E60FD4">
        <w:rPr>
          <w:rFonts w:asciiTheme="minorHAnsi" w:hAnsiTheme="minorHAnsi"/>
        </w:rPr>
        <w:t>All laboratory paper records are stored in file cabinets within the secure laboratory facility for a period of one to three years.  After that period the records are placed in labeled boxes and transferred to a locked room in a nearby university storage room.  Electronic data are stored in the laboratory's desktop computers and on a restricted access (i.e., access restricted to Laboratory Director, Laboratory Master Technician, and Laboratory Technicians) intra-university network.  Backup copies of electronic media are prepared at least annually and stored in a secure area off-site.</w:t>
      </w:r>
    </w:p>
    <w:p w:rsidR="00E60FD4" w:rsidRPr="00E60FD4" w:rsidRDefault="00E60FD4" w:rsidP="00E66D2D"/>
    <w:p w:rsidR="00FD2DA2" w:rsidRDefault="00FD2DA2" w:rsidP="009D36FE">
      <w:pPr>
        <w:pStyle w:val="Heading4"/>
        <w:numPr>
          <w:ilvl w:val="3"/>
          <w:numId w:val="31"/>
        </w:numPr>
      </w:pPr>
      <w:r>
        <w:t>Disposition of Records</w:t>
      </w:r>
    </w:p>
    <w:p w:rsidR="00E60FD4" w:rsidRPr="00E60FD4" w:rsidRDefault="00E60FD4" w:rsidP="00E66D2D">
      <w:pPr>
        <w:pStyle w:val="BodyTextIndent2"/>
        <w:widowControl w:val="0"/>
        <w:tabs>
          <w:tab w:val="clear" w:pos="0"/>
          <w:tab w:val="clear" w:pos="540"/>
          <w:tab w:val="clear" w:pos="1440"/>
          <w:tab w:val="clear" w:pos="2160"/>
        </w:tabs>
        <w:rPr>
          <w:rFonts w:asciiTheme="minorHAnsi" w:hAnsiTheme="minorHAnsi"/>
          <w:bCs w:val="0"/>
        </w:rPr>
      </w:pPr>
      <w:r w:rsidRPr="00E60FD4">
        <w:rPr>
          <w:rFonts w:asciiTheme="minorHAnsi" w:hAnsiTheme="minorHAnsi"/>
          <w:bCs w:val="0"/>
        </w:rPr>
        <w:t xml:space="preserve">Records are stored for a nominal period of at least ten years.  Records are stored for longer periods if requested or required by the customer or regulatory authority.  </w:t>
      </w:r>
    </w:p>
    <w:p w:rsidR="00E60FD4" w:rsidRPr="00E60FD4" w:rsidRDefault="00E60FD4" w:rsidP="00E66D2D"/>
    <w:p w:rsidR="00FD2DA2" w:rsidRDefault="00FD2DA2" w:rsidP="009D36FE">
      <w:pPr>
        <w:pStyle w:val="Heading4"/>
        <w:numPr>
          <w:ilvl w:val="3"/>
          <w:numId w:val="31"/>
        </w:numPr>
      </w:pPr>
      <w:bookmarkStart w:id="51" w:name="_Ref345323916"/>
      <w:r>
        <w:t>Requests for Records</w:t>
      </w:r>
      <w:bookmarkEnd w:id="51"/>
    </w:p>
    <w:p w:rsidR="00CA43A5" w:rsidRDefault="00E60FD4" w:rsidP="00CA43A5">
      <w:pPr>
        <w:tabs>
          <w:tab w:val="left" w:pos="0"/>
          <w:tab w:val="left" w:pos="540"/>
          <w:tab w:val="left" w:pos="1440"/>
          <w:tab w:val="left" w:pos="2160"/>
        </w:tabs>
        <w:ind w:left="540"/>
        <w:rPr>
          <w:szCs w:val="24"/>
        </w:rPr>
      </w:pPr>
      <w:r w:rsidRPr="00E60FD4">
        <w:rPr>
          <w:sz w:val="24"/>
        </w:rPr>
        <w:t xml:space="preserve">Access to recent (i.e., within the previous year) laboratory records is restricted to laboratory personnel.  Access to archived laboratory records is restricted to the Laboratory Director, </w:t>
      </w:r>
      <w:proofErr w:type="gramStart"/>
      <w:r w:rsidRPr="00E60FD4">
        <w:rPr>
          <w:sz w:val="24"/>
        </w:rPr>
        <w:t>Laboratory  Master</w:t>
      </w:r>
      <w:proofErr w:type="gramEnd"/>
      <w:r w:rsidRPr="00E60FD4">
        <w:rPr>
          <w:sz w:val="24"/>
        </w:rPr>
        <w:t xml:space="preserve"> Technician, and Laboratory Technicians.  All requests for laboratory records should be directed to one of those individuals.  Original documents shall not be taken from the file storage area without permission from one of the listed individuals, and copying and distribution of such documents must also have their authorization.</w:t>
      </w:r>
      <w:r w:rsidR="00CA43A5">
        <w:rPr>
          <w:szCs w:val="24"/>
        </w:rPr>
        <w:t xml:space="preserve"> </w:t>
      </w:r>
    </w:p>
    <w:p w:rsidR="00CA43A5" w:rsidRDefault="00CA43A5" w:rsidP="006312F2">
      <w:pPr>
        <w:pStyle w:val="Caption"/>
        <w:keepNext/>
        <w:rPr>
          <w:rFonts w:asciiTheme="minorHAnsi" w:hAnsiTheme="minorHAnsi"/>
          <w:szCs w:val="24"/>
        </w:rPr>
      </w:pPr>
    </w:p>
    <w:p w:rsidR="00F35A69" w:rsidRDefault="00F35A69" w:rsidP="00F35A69"/>
    <w:p w:rsidR="00F35A69" w:rsidRDefault="00F35A69" w:rsidP="00F35A69"/>
    <w:p w:rsidR="00F35A69" w:rsidRDefault="00F35A69" w:rsidP="00F35A69"/>
    <w:p w:rsidR="00F35A69" w:rsidRDefault="00F35A69" w:rsidP="00F35A69"/>
    <w:p w:rsidR="00F35A69" w:rsidRDefault="00F35A69" w:rsidP="00F35A69"/>
    <w:p w:rsidR="00F35A69" w:rsidRPr="00F35A69" w:rsidRDefault="00F35A69" w:rsidP="00F35A69"/>
    <w:p w:rsidR="00CA43A5" w:rsidRDefault="00CA43A5" w:rsidP="006312F2">
      <w:pPr>
        <w:pStyle w:val="Caption"/>
        <w:keepNext/>
        <w:rPr>
          <w:rFonts w:asciiTheme="minorHAnsi" w:hAnsiTheme="minorHAnsi"/>
          <w:szCs w:val="24"/>
        </w:rPr>
      </w:pPr>
    </w:p>
    <w:p w:rsidR="00F53F50" w:rsidRPr="00F53F50" w:rsidRDefault="00F53F50" w:rsidP="006312F2">
      <w:pPr>
        <w:pStyle w:val="Caption"/>
        <w:keepNext/>
        <w:rPr>
          <w:rFonts w:asciiTheme="minorHAnsi" w:hAnsiTheme="minorHAnsi"/>
          <w:szCs w:val="24"/>
        </w:rPr>
      </w:pPr>
      <w:bookmarkStart w:id="52" w:name="_Ref345323841"/>
      <w:proofErr w:type="gramStart"/>
      <w:r w:rsidRPr="00F53F50">
        <w:rPr>
          <w:rFonts w:asciiTheme="minorHAnsi" w:hAnsiTheme="minorHAnsi"/>
          <w:szCs w:val="24"/>
        </w:rPr>
        <w:t xml:space="preserve">Table </w:t>
      </w:r>
      <w:r w:rsidR="00A93C34" w:rsidRPr="00F53F50">
        <w:rPr>
          <w:rFonts w:asciiTheme="minorHAnsi" w:hAnsiTheme="minorHAnsi"/>
          <w:szCs w:val="24"/>
        </w:rPr>
        <w:fldChar w:fldCharType="begin"/>
      </w:r>
      <w:r w:rsidRPr="00F53F50">
        <w:rPr>
          <w:rFonts w:asciiTheme="minorHAnsi" w:hAnsiTheme="minorHAnsi"/>
          <w:szCs w:val="24"/>
        </w:rPr>
        <w:instrText xml:space="preserve"> SEQ Table \* ARABIC </w:instrText>
      </w:r>
      <w:r w:rsidR="00A93C34" w:rsidRPr="00F53F50">
        <w:rPr>
          <w:rFonts w:asciiTheme="minorHAnsi" w:hAnsiTheme="minorHAnsi"/>
          <w:szCs w:val="24"/>
        </w:rPr>
        <w:fldChar w:fldCharType="separate"/>
      </w:r>
      <w:r w:rsidR="00AB74CF">
        <w:rPr>
          <w:rFonts w:asciiTheme="minorHAnsi" w:hAnsiTheme="minorHAnsi"/>
          <w:noProof/>
          <w:szCs w:val="24"/>
        </w:rPr>
        <w:t>22</w:t>
      </w:r>
      <w:r w:rsidR="00A93C34" w:rsidRPr="00F53F50">
        <w:rPr>
          <w:rFonts w:asciiTheme="minorHAnsi" w:hAnsiTheme="minorHAnsi"/>
          <w:szCs w:val="24"/>
        </w:rPr>
        <w:fldChar w:fldCharType="end"/>
      </w:r>
      <w:bookmarkEnd w:id="52"/>
      <w:r w:rsidRPr="00F53F50">
        <w:rPr>
          <w:rFonts w:asciiTheme="minorHAnsi" w:hAnsiTheme="minorHAnsi"/>
          <w:szCs w:val="24"/>
        </w:rPr>
        <w:t>.</w:t>
      </w:r>
      <w:proofErr w:type="gramEnd"/>
      <w:r w:rsidRPr="00F53F50">
        <w:rPr>
          <w:rFonts w:asciiTheme="minorHAnsi" w:hAnsiTheme="minorHAnsi"/>
          <w:szCs w:val="24"/>
        </w:rPr>
        <w:t xml:space="preserve"> Data and records generated by field measurements, sample collection, and laboratory sample analysis</w:t>
      </w:r>
    </w:p>
    <w:tbl>
      <w:tblPr>
        <w:tblpPr w:leftFromText="187" w:rightFromText="187" w:vertAnchor="text" w:horzAnchor="margin" w:tblpY="1225"/>
        <w:tblOverlap w:val="never"/>
        <w:tblW w:w="9727"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000" w:firstRow="0" w:lastRow="0" w:firstColumn="0" w:lastColumn="0" w:noHBand="0" w:noVBand="0"/>
      </w:tblPr>
      <w:tblGrid>
        <w:gridCol w:w="1548"/>
        <w:gridCol w:w="1620"/>
        <w:gridCol w:w="2070"/>
        <w:gridCol w:w="1710"/>
        <w:gridCol w:w="1710"/>
        <w:gridCol w:w="1069"/>
      </w:tblGrid>
      <w:tr w:rsidR="00F53F50" w:rsidRPr="00F35A69" w:rsidTr="00F35A69">
        <w:tc>
          <w:tcPr>
            <w:tcW w:w="1548" w:type="dxa"/>
            <w:tcBorders>
              <w:top w:val="double" w:sz="6" w:space="0" w:color="000000"/>
              <w:bottom w:val="single" w:sz="12" w:space="0" w:color="auto"/>
            </w:tcBorders>
            <w:vAlign w:val="center"/>
          </w:tcPr>
          <w:p w:rsidR="00F53F50" w:rsidRPr="00F35A69" w:rsidRDefault="00F53F50" w:rsidP="00F35A69">
            <w:pPr>
              <w:tabs>
                <w:tab w:val="left" w:pos="0"/>
                <w:tab w:val="left" w:pos="540"/>
                <w:tab w:val="left" w:pos="1440"/>
                <w:tab w:val="left" w:pos="2160"/>
              </w:tabs>
              <w:spacing w:after="0" w:line="240" w:lineRule="auto"/>
              <w:jc w:val="center"/>
              <w:rPr>
                <w:b/>
                <w:bCs/>
                <w:iCs/>
                <w:sz w:val="18"/>
                <w:szCs w:val="18"/>
              </w:rPr>
            </w:pPr>
            <w:r w:rsidRPr="00F35A69">
              <w:rPr>
                <w:b/>
                <w:bCs/>
                <w:iCs/>
                <w:sz w:val="18"/>
                <w:szCs w:val="18"/>
              </w:rPr>
              <w:t>Activity</w:t>
            </w:r>
          </w:p>
        </w:tc>
        <w:tc>
          <w:tcPr>
            <w:tcW w:w="1620" w:type="dxa"/>
            <w:tcBorders>
              <w:top w:val="double" w:sz="6" w:space="0" w:color="000000"/>
              <w:bottom w:val="single" w:sz="12" w:space="0" w:color="auto"/>
            </w:tcBorders>
            <w:vAlign w:val="center"/>
          </w:tcPr>
          <w:p w:rsidR="00F53F50" w:rsidRPr="00F35A69" w:rsidRDefault="00F53F50" w:rsidP="00F35A69">
            <w:pPr>
              <w:tabs>
                <w:tab w:val="left" w:pos="0"/>
                <w:tab w:val="left" w:pos="540"/>
                <w:tab w:val="left" w:pos="1440"/>
                <w:tab w:val="left" w:pos="2160"/>
              </w:tabs>
              <w:spacing w:after="0" w:line="240" w:lineRule="auto"/>
              <w:jc w:val="center"/>
              <w:rPr>
                <w:b/>
                <w:bCs/>
                <w:iCs/>
                <w:sz w:val="18"/>
                <w:szCs w:val="18"/>
              </w:rPr>
            </w:pPr>
            <w:r w:rsidRPr="00F35A69">
              <w:rPr>
                <w:b/>
                <w:bCs/>
                <w:iCs/>
                <w:sz w:val="18"/>
                <w:szCs w:val="18"/>
              </w:rPr>
              <w:t>Data Generator</w:t>
            </w:r>
          </w:p>
        </w:tc>
        <w:tc>
          <w:tcPr>
            <w:tcW w:w="2070" w:type="dxa"/>
            <w:tcBorders>
              <w:top w:val="double" w:sz="6" w:space="0" w:color="000000"/>
              <w:bottom w:val="single" w:sz="12" w:space="0" w:color="auto"/>
            </w:tcBorders>
            <w:vAlign w:val="center"/>
          </w:tcPr>
          <w:p w:rsidR="00F53F50" w:rsidRPr="00F35A69" w:rsidRDefault="00F53F50" w:rsidP="00F35A69">
            <w:pPr>
              <w:tabs>
                <w:tab w:val="left" w:pos="0"/>
                <w:tab w:val="left" w:pos="540"/>
                <w:tab w:val="left" w:pos="1440"/>
                <w:tab w:val="left" w:pos="2160"/>
              </w:tabs>
              <w:spacing w:after="0" w:line="240" w:lineRule="auto"/>
              <w:jc w:val="center"/>
              <w:rPr>
                <w:b/>
                <w:bCs/>
                <w:iCs/>
                <w:sz w:val="18"/>
                <w:szCs w:val="18"/>
              </w:rPr>
            </w:pPr>
            <w:r w:rsidRPr="00F35A69">
              <w:rPr>
                <w:b/>
                <w:bCs/>
                <w:iCs/>
                <w:sz w:val="18"/>
                <w:szCs w:val="18"/>
              </w:rPr>
              <w:t>Data Type</w:t>
            </w:r>
          </w:p>
        </w:tc>
        <w:tc>
          <w:tcPr>
            <w:tcW w:w="1710" w:type="dxa"/>
            <w:tcBorders>
              <w:top w:val="double" w:sz="6" w:space="0" w:color="000000"/>
              <w:bottom w:val="single" w:sz="12" w:space="0" w:color="auto"/>
            </w:tcBorders>
            <w:vAlign w:val="center"/>
          </w:tcPr>
          <w:p w:rsidR="00F53F50" w:rsidRPr="00F35A69" w:rsidRDefault="00F53F50" w:rsidP="00F35A69">
            <w:pPr>
              <w:tabs>
                <w:tab w:val="left" w:pos="0"/>
                <w:tab w:val="left" w:pos="540"/>
                <w:tab w:val="left" w:pos="1440"/>
                <w:tab w:val="left" w:pos="2160"/>
              </w:tabs>
              <w:spacing w:after="0" w:line="240" w:lineRule="auto"/>
              <w:jc w:val="center"/>
              <w:rPr>
                <w:b/>
                <w:bCs/>
                <w:iCs/>
                <w:sz w:val="18"/>
                <w:szCs w:val="18"/>
              </w:rPr>
            </w:pPr>
            <w:r w:rsidRPr="00F35A69">
              <w:rPr>
                <w:b/>
                <w:bCs/>
                <w:iCs/>
                <w:sz w:val="18"/>
                <w:szCs w:val="18"/>
              </w:rPr>
              <w:t>Data Format</w:t>
            </w:r>
          </w:p>
        </w:tc>
        <w:tc>
          <w:tcPr>
            <w:tcW w:w="1710" w:type="dxa"/>
            <w:tcBorders>
              <w:top w:val="double" w:sz="6" w:space="0" w:color="000000"/>
              <w:bottom w:val="single" w:sz="12" w:space="0" w:color="auto"/>
            </w:tcBorders>
            <w:vAlign w:val="center"/>
          </w:tcPr>
          <w:p w:rsidR="00F53F50" w:rsidRPr="00F35A69" w:rsidRDefault="00F53F50" w:rsidP="00F35A69">
            <w:pPr>
              <w:tabs>
                <w:tab w:val="left" w:pos="0"/>
                <w:tab w:val="left" w:pos="540"/>
                <w:tab w:val="left" w:pos="1440"/>
                <w:tab w:val="left" w:pos="2160"/>
              </w:tabs>
              <w:spacing w:after="0" w:line="240" w:lineRule="auto"/>
              <w:jc w:val="center"/>
              <w:rPr>
                <w:b/>
                <w:bCs/>
                <w:iCs/>
                <w:sz w:val="18"/>
                <w:szCs w:val="18"/>
              </w:rPr>
            </w:pPr>
            <w:proofErr w:type="spellStart"/>
            <w:r w:rsidRPr="00F35A69">
              <w:rPr>
                <w:b/>
                <w:bCs/>
                <w:iCs/>
                <w:sz w:val="18"/>
                <w:szCs w:val="18"/>
              </w:rPr>
              <w:t>Forms</w:t>
            </w:r>
            <w:r w:rsidRPr="00F35A69">
              <w:rPr>
                <w:b/>
                <w:bCs/>
                <w:iCs/>
                <w:sz w:val="18"/>
                <w:szCs w:val="18"/>
                <w:vertAlign w:val="superscript"/>
              </w:rPr>
              <w:t>a</w:t>
            </w:r>
            <w:proofErr w:type="spellEnd"/>
          </w:p>
        </w:tc>
        <w:tc>
          <w:tcPr>
            <w:tcW w:w="1069" w:type="dxa"/>
            <w:tcBorders>
              <w:top w:val="double" w:sz="6" w:space="0" w:color="000000"/>
              <w:bottom w:val="single" w:sz="12" w:space="0" w:color="auto"/>
            </w:tcBorders>
            <w:vAlign w:val="center"/>
          </w:tcPr>
          <w:p w:rsidR="00F53F50" w:rsidRPr="00F35A69" w:rsidRDefault="00F53F50" w:rsidP="00F35A69">
            <w:pPr>
              <w:tabs>
                <w:tab w:val="left" w:pos="0"/>
                <w:tab w:val="left" w:pos="540"/>
                <w:tab w:val="left" w:pos="1440"/>
                <w:tab w:val="left" w:pos="2160"/>
              </w:tabs>
              <w:spacing w:after="0" w:line="240" w:lineRule="auto"/>
              <w:jc w:val="center"/>
              <w:rPr>
                <w:b/>
                <w:bCs/>
                <w:iCs/>
                <w:sz w:val="18"/>
                <w:szCs w:val="18"/>
              </w:rPr>
            </w:pPr>
            <w:proofErr w:type="spellStart"/>
            <w:r w:rsidRPr="00F35A69">
              <w:rPr>
                <w:b/>
                <w:bCs/>
                <w:iCs/>
                <w:sz w:val="18"/>
                <w:szCs w:val="18"/>
              </w:rPr>
              <w:t>Reference</w:t>
            </w:r>
            <w:r w:rsidRPr="00F35A69">
              <w:rPr>
                <w:b/>
                <w:bCs/>
                <w:iCs/>
                <w:sz w:val="18"/>
                <w:szCs w:val="18"/>
                <w:vertAlign w:val="superscript"/>
              </w:rPr>
              <w:t>b</w:t>
            </w:r>
            <w:proofErr w:type="spellEnd"/>
          </w:p>
        </w:tc>
      </w:tr>
      <w:tr w:rsidR="00F53F50" w:rsidRPr="00F35A69" w:rsidTr="00F35A69">
        <w:tc>
          <w:tcPr>
            <w:tcW w:w="1548" w:type="dxa"/>
            <w:tcBorders>
              <w:top w:val="single" w:sz="12" w:space="0" w:color="auto"/>
            </w:tcBorders>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Field measurements</w:t>
            </w:r>
          </w:p>
        </w:tc>
        <w:tc>
          <w:tcPr>
            <w:tcW w:w="1620" w:type="dxa"/>
            <w:tcBorders>
              <w:top w:val="single" w:sz="12" w:space="0" w:color="auto"/>
            </w:tcBorders>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Field measurer</w:t>
            </w:r>
          </w:p>
        </w:tc>
        <w:tc>
          <w:tcPr>
            <w:tcW w:w="2070" w:type="dxa"/>
            <w:tcBorders>
              <w:top w:val="single" w:sz="12" w:space="0" w:color="auto"/>
            </w:tcBorders>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Field measurement results</w:t>
            </w:r>
          </w:p>
        </w:tc>
        <w:tc>
          <w:tcPr>
            <w:tcW w:w="1710" w:type="dxa"/>
            <w:tcBorders>
              <w:top w:val="single" w:sz="12" w:space="0" w:color="auto"/>
            </w:tcBorders>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Written field log sheets</w:t>
            </w:r>
          </w:p>
        </w:tc>
        <w:tc>
          <w:tcPr>
            <w:tcW w:w="1710" w:type="dxa"/>
            <w:tcBorders>
              <w:top w:val="single" w:sz="12" w:space="0" w:color="auto"/>
            </w:tcBorders>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 xml:space="preserve">Forms 2000F, 2100, 4500 HCAL </w:t>
            </w:r>
          </w:p>
        </w:tc>
        <w:tc>
          <w:tcPr>
            <w:tcW w:w="1069" w:type="dxa"/>
            <w:tcBorders>
              <w:top w:val="single" w:sz="12" w:space="0" w:color="auto"/>
            </w:tcBorders>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 xml:space="preserve">SOP 420   </w:t>
            </w:r>
          </w:p>
        </w:tc>
      </w:tr>
      <w:tr w:rsidR="00F53F50" w:rsidRPr="00F35A69" w:rsidTr="00F35A69">
        <w:tc>
          <w:tcPr>
            <w:tcW w:w="1548"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Sample collection</w:t>
            </w:r>
          </w:p>
        </w:tc>
        <w:tc>
          <w:tcPr>
            <w:tcW w:w="162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Sampler</w:t>
            </w:r>
          </w:p>
        </w:tc>
        <w:tc>
          <w:tcPr>
            <w:tcW w:w="207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Field information</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Written Chain-of-Custody</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COC Form 1060</w:t>
            </w:r>
          </w:p>
        </w:tc>
        <w:tc>
          <w:tcPr>
            <w:tcW w:w="1069"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SOP 302</w:t>
            </w:r>
          </w:p>
        </w:tc>
      </w:tr>
      <w:tr w:rsidR="00F53F50" w:rsidRPr="00F35A69" w:rsidTr="00F35A69">
        <w:tc>
          <w:tcPr>
            <w:tcW w:w="1548" w:type="dxa"/>
            <w:vMerge w:val="restart"/>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Sample receipt</w:t>
            </w:r>
          </w:p>
        </w:tc>
        <w:tc>
          <w:tcPr>
            <w:tcW w:w="1620" w:type="dxa"/>
            <w:vMerge w:val="restart"/>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Laboratory Director, Laboratory Technician</w:t>
            </w:r>
          </w:p>
        </w:tc>
        <w:tc>
          <w:tcPr>
            <w:tcW w:w="2070" w:type="dxa"/>
            <w:vMerge w:val="restart"/>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Receipt custody and temperature</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Written Chain-of-Custody</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COC Form 1060</w:t>
            </w:r>
          </w:p>
        </w:tc>
        <w:tc>
          <w:tcPr>
            <w:tcW w:w="1069"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QAM 4.2</w:t>
            </w:r>
          </w:p>
        </w:tc>
      </w:tr>
      <w:tr w:rsidR="00F53F50" w:rsidRPr="00F35A69" w:rsidTr="00F35A69">
        <w:trPr>
          <w:trHeight w:val="620"/>
        </w:trPr>
        <w:tc>
          <w:tcPr>
            <w:tcW w:w="1548" w:type="dxa"/>
            <w:vMerge/>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p>
        </w:tc>
        <w:tc>
          <w:tcPr>
            <w:tcW w:w="1620" w:type="dxa"/>
            <w:vMerge/>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p>
        </w:tc>
        <w:tc>
          <w:tcPr>
            <w:tcW w:w="2070" w:type="dxa"/>
            <w:vMerge/>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Receipt Log Spreadsheet</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Receipt Log, Form 220</w:t>
            </w:r>
          </w:p>
        </w:tc>
        <w:tc>
          <w:tcPr>
            <w:tcW w:w="1069"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QAM 4.3</w:t>
            </w:r>
          </w:p>
        </w:tc>
      </w:tr>
      <w:tr w:rsidR="00F53F50" w:rsidRPr="00F35A69" w:rsidTr="00F35A69">
        <w:trPr>
          <w:trHeight w:val="1073"/>
        </w:trPr>
        <w:tc>
          <w:tcPr>
            <w:tcW w:w="1548"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p>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Internal custody</w:t>
            </w:r>
          </w:p>
          <w:p w:rsidR="00F53F50" w:rsidRPr="00F35A69" w:rsidRDefault="00F53F50" w:rsidP="00F35A69">
            <w:pPr>
              <w:tabs>
                <w:tab w:val="left" w:pos="0"/>
                <w:tab w:val="left" w:pos="540"/>
                <w:tab w:val="left" w:pos="1440"/>
                <w:tab w:val="left" w:pos="2160"/>
              </w:tabs>
              <w:spacing w:after="0"/>
              <w:jc w:val="center"/>
              <w:rPr>
                <w:iCs/>
                <w:sz w:val="18"/>
                <w:szCs w:val="18"/>
              </w:rPr>
            </w:pPr>
          </w:p>
        </w:tc>
        <w:tc>
          <w:tcPr>
            <w:tcW w:w="162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Laboratory Director, Laboratory Technician, Student</w:t>
            </w:r>
          </w:p>
        </w:tc>
        <w:tc>
          <w:tcPr>
            <w:tcW w:w="207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Time and location of storage</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Written Chain-of-Custody</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 xml:space="preserve">Form 217 </w:t>
            </w:r>
          </w:p>
        </w:tc>
        <w:tc>
          <w:tcPr>
            <w:tcW w:w="1069"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QAM 4.4</w:t>
            </w:r>
          </w:p>
        </w:tc>
      </w:tr>
      <w:tr w:rsidR="00F53F50" w:rsidRPr="00F35A69" w:rsidTr="00F35A69">
        <w:tc>
          <w:tcPr>
            <w:tcW w:w="1548"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Analysis</w:t>
            </w:r>
          </w:p>
        </w:tc>
        <w:tc>
          <w:tcPr>
            <w:tcW w:w="162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Laboratory Director, Laboratory Technician, Student</w:t>
            </w:r>
          </w:p>
        </w:tc>
        <w:tc>
          <w:tcPr>
            <w:tcW w:w="207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 xml:space="preserve">Total coliform (TC), E. coli (EC), Enterococcus, </w:t>
            </w:r>
            <w:proofErr w:type="spellStart"/>
            <w:r w:rsidRPr="00F35A69">
              <w:rPr>
                <w:iCs/>
                <w:sz w:val="18"/>
                <w:szCs w:val="18"/>
              </w:rPr>
              <w:t>Bacteriodes</w:t>
            </w:r>
            <w:proofErr w:type="spellEnd"/>
            <w:r w:rsidRPr="00F35A69">
              <w:rPr>
                <w:iCs/>
                <w:sz w:val="18"/>
                <w:szCs w:val="18"/>
              </w:rPr>
              <w:t xml:space="preserve"> </w:t>
            </w:r>
            <w:proofErr w:type="spellStart"/>
            <w:r w:rsidRPr="00F35A69">
              <w:rPr>
                <w:iCs/>
                <w:sz w:val="18"/>
                <w:szCs w:val="18"/>
              </w:rPr>
              <w:t>thetaiotamicron</w:t>
            </w:r>
            <w:proofErr w:type="spellEnd"/>
            <w:r w:rsidRPr="00F35A69">
              <w:rPr>
                <w:iCs/>
                <w:sz w:val="18"/>
                <w:szCs w:val="18"/>
              </w:rPr>
              <w:t xml:space="preserve"> (</w:t>
            </w:r>
            <w:proofErr w:type="spellStart"/>
            <w:r w:rsidRPr="00F35A69">
              <w:rPr>
                <w:iCs/>
                <w:sz w:val="18"/>
                <w:szCs w:val="18"/>
              </w:rPr>
              <w:t>GenBac</w:t>
            </w:r>
            <w:proofErr w:type="spellEnd"/>
            <w:r w:rsidRPr="00F35A69">
              <w:rPr>
                <w:iCs/>
                <w:sz w:val="18"/>
                <w:szCs w:val="18"/>
              </w:rPr>
              <w:t xml:space="preserve">), </w:t>
            </w:r>
            <w:proofErr w:type="spellStart"/>
            <w:r w:rsidRPr="00F35A69">
              <w:rPr>
                <w:iCs/>
                <w:sz w:val="18"/>
                <w:szCs w:val="18"/>
              </w:rPr>
              <w:t>Bacteriodes</w:t>
            </w:r>
            <w:proofErr w:type="spellEnd"/>
            <w:r w:rsidRPr="00F35A69">
              <w:rPr>
                <w:iCs/>
                <w:sz w:val="18"/>
                <w:szCs w:val="18"/>
              </w:rPr>
              <w:t xml:space="preserve"> </w:t>
            </w:r>
            <w:proofErr w:type="spellStart"/>
            <w:r w:rsidRPr="00F35A69">
              <w:rPr>
                <w:iCs/>
                <w:sz w:val="18"/>
                <w:szCs w:val="18"/>
              </w:rPr>
              <w:t>dorei</w:t>
            </w:r>
            <w:proofErr w:type="spellEnd"/>
            <w:r w:rsidRPr="00F35A69">
              <w:rPr>
                <w:iCs/>
                <w:sz w:val="18"/>
                <w:szCs w:val="18"/>
              </w:rPr>
              <w:t xml:space="preserve"> (</w:t>
            </w:r>
            <w:proofErr w:type="spellStart"/>
            <w:r w:rsidRPr="00F35A69">
              <w:rPr>
                <w:iCs/>
                <w:sz w:val="18"/>
                <w:szCs w:val="18"/>
              </w:rPr>
              <w:t>BacHum</w:t>
            </w:r>
            <w:proofErr w:type="spellEnd"/>
            <w:r w:rsidRPr="00F35A69">
              <w:rPr>
                <w:iCs/>
                <w:sz w:val="18"/>
                <w:szCs w:val="18"/>
              </w:rPr>
              <w:t xml:space="preserve">), </w:t>
            </w:r>
            <w:proofErr w:type="spellStart"/>
            <w:r w:rsidRPr="00F35A69">
              <w:rPr>
                <w:iCs/>
                <w:sz w:val="18"/>
                <w:szCs w:val="18"/>
              </w:rPr>
              <w:t>Bacteriodes</w:t>
            </w:r>
            <w:proofErr w:type="spellEnd"/>
            <w:r w:rsidRPr="00F35A69">
              <w:rPr>
                <w:iCs/>
                <w:sz w:val="18"/>
                <w:szCs w:val="18"/>
              </w:rPr>
              <w:t xml:space="preserve"> canine (</w:t>
            </w:r>
            <w:proofErr w:type="spellStart"/>
            <w:r w:rsidRPr="00F35A69">
              <w:rPr>
                <w:iCs/>
                <w:sz w:val="18"/>
                <w:szCs w:val="18"/>
              </w:rPr>
              <w:t>BacCan</w:t>
            </w:r>
            <w:proofErr w:type="spellEnd"/>
            <w:r w:rsidRPr="00F35A69">
              <w:rPr>
                <w:iCs/>
                <w:sz w:val="18"/>
                <w:szCs w:val="18"/>
              </w:rPr>
              <w:t>), 5-day BOD, Turbidity, Total Suspended Solids (TSS), Volatile Suspended Solids (VSS), Ammonia-nitrogen, Optical brighteners, Toxicity</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Written log sheets and calculation spreadsheet printouts</w:t>
            </w:r>
          </w:p>
        </w:tc>
        <w:tc>
          <w:tcPr>
            <w:tcW w:w="1710" w:type="dxa"/>
            <w:vAlign w:val="center"/>
          </w:tcPr>
          <w:p w:rsidR="00F53F50" w:rsidRPr="00F35A69" w:rsidRDefault="00F53F50" w:rsidP="008B7E76">
            <w:pPr>
              <w:tabs>
                <w:tab w:val="left" w:pos="0"/>
                <w:tab w:val="left" w:pos="540"/>
                <w:tab w:val="left" w:pos="1440"/>
                <w:tab w:val="left" w:pos="2160"/>
              </w:tabs>
              <w:spacing w:after="0"/>
              <w:jc w:val="center"/>
              <w:rPr>
                <w:iCs/>
                <w:sz w:val="18"/>
                <w:szCs w:val="18"/>
                <w:highlight w:val="yellow"/>
              </w:rPr>
            </w:pPr>
            <w:r w:rsidRPr="00F35A69">
              <w:rPr>
                <w:iCs/>
                <w:sz w:val="18"/>
                <w:szCs w:val="18"/>
              </w:rPr>
              <w:t>Forms 9230 CAL (TC &amp; EC), 59230 EAL (Enterococcus), 210 &amp; 5220 (BOD</w:t>
            </w:r>
            <w:r w:rsidRPr="00F35A69">
              <w:rPr>
                <w:iCs/>
                <w:sz w:val="18"/>
                <w:szCs w:val="18"/>
                <w:vertAlign w:val="subscript"/>
              </w:rPr>
              <w:t>5</w:t>
            </w:r>
            <w:r w:rsidRPr="00F35A69">
              <w:rPr>
                <w:iCs/>
                <w:sz w:val="18"/>
                <w:szCs w:val="18"/>
              </w:rPr>
              <w:t>), 2130 (Turbidity), 2540 D DL (TSS), 2540 E DL (VSS), 602 (Optical brighteners), 8711 (</w:t>
            </w:r>
            <w:proofErr w:type="spellStart"/>
            <w:r w:rsidRPr="00F35A69">
              <w:rPr>
                <w:iCs/>
                <w:sz w:val="18"/>
                <w:szCs w:val="18"/>
              </w:rPr>
              <w:t>Tox</w:t>
            </w:r>
            <w:proofErr w:type="spellEnd"/>
            <w:r w:rsidRPr="008B7E76">
              <w:rPr>
                <w:iCs/>
                <w:sz w:val="18"/>
                <w:szCs w:val="18"/>
              </w:rPr>
              <w:t>), 2520 (Salinity)</w:t>
            </w:r>
            <w:r w:rsidR="00941CFD" w:rsidRPr="008B7E76">
              <w:rPr>
                <w:iCs/>
                <w:sz w:val="18"/>
                <w:szCs w:val="18"/>
              </w:rPr>
              <w:t xml:space="preserve">,  </w:t>
            </w:r>
            <w:r w:rsidR="008F79C4" w:rsidRPr="008B7E76">
              <w:rPr>
                <w:iCs/>
                <w:sz w:val="18"/>
                <w:szCs w:val="18"/>
              </w:rPr>
              <w:t>NH3-N,</w:t>
            </w:r>
          </w:p>
        </w:tc>
        <w:tc>
          <w:tcPr>
            <w:tcW w:w="1069" w:type="dxa"/>
            <w:shd w:val="clear" w:color="auto" w:fill="auto"/>
            <w:vAlign w:val="center"/>
          </w:tcPr>
          <w:p w:rsidR="00F53F50" w:rsidRPr="00F35A69" w:rsidRDefault="00F53F50" w:rsidP="008B7E76">
            <w:pPr>
              <w:tabs>
                <w:tab w:val="left" w:pos="0"/>
                <w:tab w:val="left" w:pos="540"/>
                <w:tab w:val="left" w:pos="1440"/>
                <w:tab w:val="left" w:pos="2160"/>
              </w:tabs>
              <w:spacing w:after="0"/>
              <w:jc w:val="center"/>
              <w:rPr>
                <w:iCs/>
                <w:sz w:val="18"/>
                <w:szCs w:val="18"/>
                <w:highlight w:val="yellow"/>
              </w:rPr>
            </w:pPr>
            <w:r w:rsidRPr="00F35A69">
              <w:rPr>
                <w:iCs/>
                <w:sz w:val="18"/>
                <w:szCs w:val="18"/>
              </w:rPr>
              <w:t>SOPs 501, 503, 430, 406, 435, 436, 423, 422, 420, 404, 602, 601,  504, 505, 506, 507, 508,</w:t>
            </w:r>
            <w:r w:rsidR="008B7E76">
              <w:rPr>
                <w:iCs/>
                <w:sz w:val="18"/>
                <w:szCs w:val="18"/>
              </w:rPr>
              <w:t xml:space="preserve"> 509,</w:t>
            </w:r>
            <w:r w:rsidRPr="00F35A69">
              <w:rPr>
                <w:iCs/>
                <w:sz w:val="18"/>
                <w:szCs w:val="18"/>
              </w:rPr>
              <w:t xml:space="preserve"> </w:t>
            </w:r>
            <w:r w:rsidR="00F7358B" w:rsidRPr="00F35A69">
              <w:rPr>
                <w:iCs/>
                <w:sz w:val="18"/>
                <w:szCs w:val="18"/>
              </w:rPr>
              <w:t xml:space="preserve">470, </w:t>
            </w:r>
          </w:p>
        </w:tc>
      </w:tr>
      <w:tr w:rsidR="00F53F50" w:rsidRPr="00F35A69" w:rsidTr="00F35A69">
        <w:tc>
          <w:tcPr>
            <w:tcW w:w="1548"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Data review, verification and validation</w:t>
            </w:r>
          </w:p>
        </w:tc>
        <w:tc>
          <w:tcPr>
            <w:tcW w:w="162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Laboratory Director, Laboratory Technician</w:t>
            </w:r>
          </w:p>
        </w:tc>
        <w:tc>
          <w:tcPr>
            <w:tcW w:w="207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Analysis results</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 xml:space="preserve">Written log sheets, calculation spreadsheet printouts, and </w:t>
            </w:r>
            <w:proofErr w:type="spellStart"/>
            <w:r w:rsidRPr="00F35A69">
              <w:rPr>
                <w:iCs/>
                <w:sz w:val="18"/>
                <w:szCs w:val="18"/>
              </w:rPr>
              <w:t>runlog</w:t>
            </w:r>
            <w:proofErr w:type="spellEnd"/>
            <w:r w:rsidRPr="00F35A69">
              <w:rPr>
                <w:iCs/>
                <w:sz w:val="18"/>
                <w:szCs w:val="18"/>
              </w:rPr>
              <w:t xml:space="preserve"> spreadsheet</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 xml:space="preserve">Run Log </w:t>
            </w:r>
          </w:p>
        </w:tc>
        <w:tc>
          <w:tcPr>
            <w:tcW w:w="1069"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QAM 7.1</w:t>
            </w:r>
          </w:p>
        </w:tc>
      </w:tr>
      <w:tr w:rsidR="00F53F50" w:rsidRPr="00F35A69" w:rsidTr="00F35A69">
        <w:tc>
          <w:tcPr>
            <w:tcW w:w="1548"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Report</w:t>
            </w:r>
          </w:p>
        </w:tc>
        <w:tc>
          <w:tcPr>
            <w:tcW w:w="162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Laboratory Director, Laboratory Technician</w:t>
            </w:r>
          </w:p>
        </w:tc>
        <w:tc>
          <w:tcPr>
            <w:tcW w:w="207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Analysis results</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Electronic template</w:t>
            </w:r>
          </w:p>
        </w:tc>
        <w:tc>
          <w:tcPr>
            <w:tcW w:w="1710"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Excerpt from Run Log Spreadsheet</w:t>
            </w:r>
          </w:p>
        </w:tc>
        <w:tc>
          <w:tcPr>
            <w:tcW w:w="1069" w:type="dxa"/>
            <w:vAlign w:val="center"/>
          </w:tcPr>
          <w:p w:rsidR="00F53F50" w:rsidRPr="00F35A69" w:rsidRDefault="00F53F50" w:rsidP="00F35A69">
            <w:pPr>
              <w:tabs>
                <w:tab w:val="left" w:pos="0"/>
                <w:tab w:val="left" w:pos="540"/>
                <w:tab w:val="left" w:pos="1440"/>
                <w:tab w:val="left" w:pos="2160"/>
              </w:tabs>
              <w:spacing w:after="0"/>
              <w:jc w:val="center"/>
              <w:rPr>
                <w:iCs/>
                <w:sz w:val="18"/>
                <w:szCs w:val="18"/>
              </w:rPr>
            </w:pPr>
            <w:r w:rsidRPr="00F35A69">
              <w:rPr>
                <w:iCs/>
                <w:sz w:val="18"/>
                <w:szCs w:val="18"/>
              </w:rPr>
              <w:t>QAM 7.4</w:t>
            </w:r>
          </w:p>
        </w:tc>
      </w:tr>
      <w:tr w:rsidR="00F53F50" w:rsidRPr="00F35A69" w:rsidTr="0079633E">
        <w:trPr>
          <w:trHeight w:val="503"/>
        </w:trPr>
        <w:tc>
          <w:tcPr>
            <w:tcW w:w="9727" w:type="dxa"/>
            <w:gridSpan w:val="6"/>
            <w:tcBorders>
              <w:bottom w:val="double" w:sz="6" w:space="0" w:color="000000"/>
            </w:tcBorders>
            <w:vAlign w:val="center"/>
          </w:tcPr>
          <w:p w:rsidR="00F53F50" w:rsidRPr="00F35A69" w:rsidRDefault="00F53F50" w:rsidP="00F35A69">
            <w:pPr>
              <w:spacing w:after="0"/>
              <w:rPr>
                <w:sz w:val="18"/>
                <w:szCs w:val="18"/>
              </w:rPr>
            </w:pPr>
            <w:proofErr w:type="spellStart"/>
            <w:r w:rsidRPr="00F35A69">
              <w:rPr>
                <w:b/>
                <w:sz w:val="18"/>
                <w:szCs w:val="18"/>
                <w:vertAlign w:val="superscript"/>
              </w:rPr>
              <w:t>a</w:t>
            </w:r>
            <w:proofErr w:type="spellEnd"/>
            <w:r w:rsidRPr="00F35A69">
              <w:rPr>
                <w:b/>
                <w:sz w:val="18"/>
                <w:szCs w:val="18"/>
                <w:vertAlign w:val="superscript"/>
              </w:rPr>
              <w:t xml:space="preserve"> </w:t>
            </w:r>
            <w:r w:rsidRPr="00F35A69">
              <w:rPr>
                <w:bCs/>
                <w:sz w:val="18"/>
                <w:szCs w:val="18"/>
              </w:rPr>
              <w:t xml:space="preserve"> All forms are provided in </w:t>
            </w:r>
            <w:r w:rsidR="008B7E76">
              <w:fldChar w:fldCharType="begin"/>
            </w:r>
            <w:r w:rsidR="008B7E76">
              <w:instrText xml:space="preserve"> REF _Ref345324651 \h  \* MERGEFORMAT </w:instrText>
            </w:r>
            <w:r w:rsidR="008B7E76">
              <w:fldChar w:fldCharType="separate"/>
            </w:r>
            <w:r w:rsidR="00914254" w:rsidRPr="00F35A69">
              <w:rPr>
                <w:sz w:val="18"/>
                <w:szCs w:val="18"/>
              </w:rPr>
              <w:t>Appendix A: Forms</w:t>
            </w:r>
            <w:r w:rsidR="008B7E76">
              <w:fldChar w:fldCharType="end"/>
            </w:r>
          </w:p>
          <w:p w:rsidR="00F53F50" w:rsidRPr="00497D8F" w:rsidRDefault="00F53F50" w:rsidP="00497D8F">
            <w:pPr>
              <w:spacing w:after="0"/>
              <w:rPr>
                <w:sz w:val="18"/>
                <w:szCs w:val="18"/>
              </w:rPr>
            </w:pPr>
            <w:r w:rsidRPr="00F35A69">
              <w:rPr>
                <w:b/>
                <w:bCs/>
                <w:sz w:val="18"/>
                <w:szCs w:val="18"/>
                <w:vertAlign w:val="superscript"/>
              </w:rPr>
              <w:t>b</w:t>
            </w:r>
            <w:r w:rsidRPr="00F35A69">
              <w:rPr>
                <w:sz w:val="18"/>
                <w:szCs w:val="18"/>
              </w:rPr>
              <w:t xml:space="preserve">  Referenced SOPs are provided in </w:t>
            </w:r>
            <w:r w:rsidR="008B7E76">
              <w:fldChar w:fldCharType="begin"/>
            </w:r>
            <w:r w:rsidR="008B7E76">
              <w:instrText xml:space="preserve"> REF _Ref345324121 \h  \* MERGEFORMAT </w:instrText>
            </w:r>
            <w:r w:rsidR="008B7E76">
              <w:fldChar w:fldCharType="separate"/>
            </w:r>
            <w:r w:rsidR="00914254" w:rsidRPr="00F35A69">
              <w:rPr>
                <w:sz w:val="18"/>
                <w:szCs w:val="18"/>
              </w:rPr>
              <w:t>Appendix D: Environmental Quality Lab Standard Operating Procedures</w:t>
            </w:r>
            <w:r w:rsidR="008B7E76">
              <w:fldChar w:fldCharType="end"/>
            </w:r>
            <w:r w:rsidR="00C52B7F" w:rsidRPr="00F35A69">
              <w:rPr>
                <w:sz w:val="18"/>
                <w:szCs w:val="18"/>
              </w:rPr>
              <w:t xml:space="preserve"> </w:t>
            </w:r>
            <w:r w:rsidRPr="00F35A69">
              <w:rPr>
                <w:sz w:val="18"/>
                <w:szCs w:val="18"/>
              </w:rPr>
              <w:t>and QAM = EQL QA Manual</w:t>
            </w:r>
          </w:p>
        </w:tc>
      </w:tr>
    </w:tbl>
    <w:p w:rsidR="00F53F50" w:rsidRPr="00F53F50" w:rsidRDefault="00F53F50" w:rsidP="00E66D2D">
      <w:pPr>
        <w:tabs>
          <w:tab w:val="left" w:pos="0"/>
          <w:tab w:val="left" w:pos="540"/>
          <w:tab w:val="left" w:pos="1440"/>
          <w:tab w:val="left" w:pos="2160"/>
        </w:tabs>
        <w:ind w:left="540"/>
        <w:rPr>
          <w:b/>
          <w:bCs/>
          <w:sz w:val="24"/>
          <w:szCs w:val="24"/>
        </w:rPr>
      </w:pPr>
    </w:p>
    <w:p w:rsidR="00F53F50" w:rsidRPr="00E60FD4" w:rsidRDefault="00F53F50" w:rsidP="00E66D2D"/>
    <w:p w:rsidR="00FD2DA2" w:rsidRDefault="00FD2DA2" w:rsidP="00D0549B">
      <w:pPr>
        <w:pStyle w:val="Heading1"/>
        <w:numPr>
          <w:ilvl w:val="0"/>
          <w:numId w:val="31"/>
        </w:numPr>
      </w:pPr>
      <w:bookmarkStart w:id="53" w:name="_Toc345321573"/>
      <w:r>
        <w:t>Assessment/Oversight</w:t>
      </w:r>
      <w:bookmarkEnd w:id="53"/>
    </w:p>
    <w:p w:rsidR="00FD2DA2" w:rsidRDefault="00FD2DA2" w:rsidP="00D0549B">
      <w:pPr>
        <w:pStyle w:val="Heading2"/>
        <w:numPr>
          <w:ilvl w:val="1"/>
          <w:numId w:val="33"/>
        </w:numPr>
      </w:pPr>
      <w:bookmarkStart w:id="54" w:name="_Toc345321574"/>
      <w:r>
        <w:t>Assessments and Response Actions</w:t>
      </w:r>
      <w:bookmarkEnd w:id="54"/>
    </w:p>
    <w:p w:rsidR="00E3671F" w:rsidRDefault="00E3671F" w:rsidP="00E66D2D">
      <w:pPr>
        <w:tabs>
          <w:tab w:val="left" w:pos="0"/>
          <w:tab w:val="left" w:pos="540"/>
          <w:tab w:val="left" w:pos="1440"/>
          <w:tab w:val="left" w:pos="2160"/>
        </w:tabs>
        <w:rPr>
          <w:rFonts w:ascii="Times New Roman" w:hAnsi="Times New Roman"/>
          <w:b/>
          <w:sz w:val="24"/>
        </w:rPr>
      </w:pPr>
      <w:r>
        <w:rPr>
          <w:rFonts w:ascii="Times New Roman" w:hAnsi="Times New Roman"/>
          <w:b/>
          <w:sz w:val="24"/>
        </w:rPr>
        <w:tab/>
      </w:r>
    </w:p>
    <w:p w:rsidR="00E3671F" w:rsidRPr="00E3671F" w:rsidRDefault="00E3671F" w:rsidP="00E66D2D">
      <w:pPr>
        <w:pStyle w:val="Caption"/>
        <w:keepNext/>
        <w:rPr>
          <w:rFonts w:asciiTheme="minorHAnsi" w:hAnsiTheme="minorHAnsi"/>
          <w:szCs w:val="24"/>
        </w:rPr>
      </w:pPr>
      <w:proofErr w:type="gramStart"/>
      <w:r w:rsidRPr="00E3671F">
        <w:rPr>
          <w:rFonts w:asciiTheme="minorHAnsi" w:hAnsiTheme="minorHAnsi"/>
          <w:szCs w:val="24"/>
        </w:rPr>
        <w:t xml:space="preserve">Table </w:t>
      </w:r>
      <w:r w:rsidR="00A93C34" w:rsidRPr="00E3671F">
        <w:rPr>
          <w:rFonts w:asciiTheme="minorHAnsi" w:hAnsiTheme="minorHAnsi"/>
          <w:szCs w:val="24"/>
        </w:rPr>
        <w:fldChar w:fldCharType="begin"/>
      </w:r>
      <w:r w:rsidRPr="00E3671F">
        <w:rPr>
          <w:rFonts w:asciiTheme="minorHAnsi" w:hAnsiTheme="minorHAnsi"/>
          <w:szCs w:val="24"/>
        </w:rPr>
        <w:instrText xml:space="preserve"> SEQ Table \* ARABIC </w:instrText>
      </w:r>
      <w:r w:rsidR="00A93C34" w:rsidRPr="00E3671F">
        <w:rPr>
          <w:rFonts w:asciiTheme="minorHAnsi" w:hAnsiTheme="minorHAnsi"/>
          <w:szCs w:val="24"/>
        </w:rPr>
        <w:fldChar w:fldCharType="separate"/>
      </w:r>
      <w:r w:rsidR="00AB74CF">
        <w:rPr>
          <w:rFonts w:asciiTheme="minorHAnsi" w:hAnsiTheme="minorHAnsi"/>
          <w:noProof/>
          <w:szCs w:val="24"/>
        </w:rPr>
        <w:t>23</w:t>
      </w:r>
      <w:r w:rsidR="00A93C34" w:rsidRPr="00E3671F">
        <w:rPr>
          <w:rFonts w:asciiTheme="minorHAnsi" w:hAnsiTheme="minorHAnsi"/>
          <w:szCs w:val="24"/>
        </w:rPr>
        <w:fldChar w:fldCharType="end"/>
      </w:r>
      <w:r w:rsidRPr="00E3671F">
        <w:rPr>
          <w:rFonts w:asciiTheme="minorHAnsi" w:hAnsiTheme="minorHAnsi"/>
          <w:szCs w:val="24"/>
        </w:rPr>
        <w:t>.</w:t>
      </w:r>
      <w:proofErr w:type="gramEnd"/>
      <w:r w:rsidRPr="00E3671F">
        <w:rPr>
          <w:rFonts w:asciiTheme="minorHAnsi" w:hAnsiTheme="minorHAnsi"/>
          <w:szCs w:val="24"/>
        </w:rPr>
        <w:t xml:space="preserve">  Assessments and response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00"/>
        <w:gridCol w:w="3330"/>
        <w:gridCol w:w="2268"/>
      </w:tblGrid>
      <w:tr w:rsidR="00E3671F" w:rsidRPr="007E7C6D" w:rsidTr="0079633E">
        <w:tc>
          <w:tcPr>
            <w:tcW w:w="2178" w:type="dxa"/>
          </w:tcPr>
          <w:p w:rsidR="00E3671F" w:rsidRPr="007E7C6D" w:rsidRDefault="00E3671F" w:rsidP="007E7C6D">
            <w:pPr>
              <w:tabs>
                <w:tab w:val="left" w:pos="0"/>
                <w:tab w:val="left" w:pos="540"/>
                <w:tab w:val="left" w:pos="1440"/>
                <w:tab w:val="left" w:pos="2160"/>
              </w:tabs>
              <w:spacing w:after="0"/>
              <w:rPr>
                <w:b/>
                <w:sz w:val="18"/>
                <w:szCs w:val="18"/>
              </w:rPr>
            </w:pPr>
            <w:r w:rsidRPr="007E7C6D">
              <w:rPr>
                <w:b/>
                <w:sz w:val="18"/>
                <w:szCs w:val="18"/>
              </w:rPr>
              <w:t>Assessment</w:t>
            </w:r>
          </w:p>
        </w:tc>
        <w:tc>
          <w:tcPr>
            <w:tcW w:w="1800" w:type="dxa"/>
          </w:tcPr>
          <w:p w:rsidR="00E3671F" w:rsidRPr="007E7C6D" w:rsidRDefault="00E3671F" w:rsidP="007E7C6D">
            <w:pPr>
              <w:tabs>
                <w:tab w:val="left" w:pos="0"/>
                <w:tab w:val="left" w:pos="540"/>
                <w:tab w:val="left" w:pos="1440"/>
                <w:tab w:val="left" w:pos="2160"/>
              </w:tabs>
              <w:spacing w:after="0"/>
              <w:rPr>
                <w:b/>
                <w:sz w:val="18"/>
                <w:szCs w:val="18"/>
              </w:rPr>
            </w:pPr>
            <w:r w:rsidRPr="007E7C6D">
              <w:rPr>
                <w:b/>
                <w:sz w:val="18"/>
                <w:szCs w:val="18"/>
              </w:rPr>
              <w:t>Frequency</w:t>
            </w:r>
          </w:p>
        </w:tc>
        <w:tc>
          <w:tcPr>
            <w:tcW w:w="3330" w:type="dxa"/>
          </w:tcPr>
          <w:p w:rsidR="00E3671F" w:rsidRPr="007E7C6D" w:rsidRDefault="00E3671F" w:rsidP="007E7C6D">
            <w:pPr>
              <w:tabs>
                <w:tab w:val="left" w:pos="0"/>
                <w:tab w:val="left" w:pos="540"/>
                <w:tab w:val="left" w:pos="1440"/>
                <w:tab w:val="left" w:pos="2160"/>
              </w:tabs>
              <w:spacing w:after="0"/>
              <w:rPr>
                <w:b/>
                <w:sz w:val="18"/>
                <w:szCs w:val="18"/>
              </w:rPr>
            </w:pPr>
            <w:r w:rsidRPr="007E7C6D">
              <w:rPr>
                <w:b/>
                <w:sz w:val="18"/>
                <w:szCs w:val="18"/>
              </w:rPr>
              <w:t>Description</w:t>
            </w:r>
          </w:p>
        </w:tc>
        <w:tc>
          <w:tcPr>
            <w:tcW w:w="2268" w:type="dxa"/>
          </w:tcPr>
          <w:p w:rsidR="00E3671F" w:rsidRPr="007E7C6D" w:rsidRDefault="00E3671F" w:rsidP="007E7C6D">
            <w:pPr>
              <w:tabs>
                <w:tab w:val="left" w:pos="0"/>
                <w:tab w:val="left" w:pos="540"/>
                <w:tab w:val="left" w:pos="1440"/>
                <w:tab w:val="left" w:pos="2160"/>
              </w:tabs>
              <w:spacing w:after="0"/>
              <w:rPr>
                <w:b/>
                <w:sz w:val="18"/>
                <w:szCs w:val="18"/>
              </w:rPr>
            </w:pPr>
            <w:r w:rsidRPr="007E7C6D">
              <w:rPr>
                <w:b/>
                <w:sz w:val="18"/>
                <w:szCs w:val="18"/>
              </w:rPr>
              <w:t>Information reported to</w:t>
            </w:r>
          </w:p>
        </w:tc>
      </w:tr>
      <w:tr w:rsidR="00E3671F" w:rsidRPr="007E7C6D" w:rsidTr="0079633E">
        <w:tc>
          <w:tcPr>
            <w:tcW w:w="217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Initial demonstration of capability (IDC)</w:t>
            </w:r>
          </w:p>
        </w:tc>
        <w:tc>
          <w:tcPr>
            <w:tcW w:w="180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Initially, prior to reporting client data independently</w:t>
            </w:r>
          </w:p>
        </w:tc>
        <w:tc>
          <w:tcPr>
            <w:tcW w:w="333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 xml:space="preserve">The analyst must prepare four aliquots of a known level of the analyte of interest, analyze them according to the appropriate method, and demonstrate the ability to recover the analyte within established acceptance criteria.  </w:t>
            </w:r>
          </w:p>
        </w:tc>
        <w:tc>
          <w:tcPr>
            <w:tcW w:w="226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Analyst, Laboratory Director, Program Director, SCDHEC, EPA Region 4</w:t>
            </w:r>
          </w:p>
        </w:tc>
      </w:tr>
      <w:tr w:rsidR="00E3671F" w:rsidRPr="007E7C6D" w:rsidTr="0079633E">
        <w:tc>
          <w:tcPr>
            <w:tcW w:w="217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Data generator review</w:t>
            </w:r>
          </w:p>
        </w:tc>
        <w:tc>
          <w:tcPr>
            <w:tcW w:w="180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Every time data is generated</w:t>
            </w:r>
          </w:p>
        </w:tc>
        <w:tc>
          <w:tcPr>
            <w:tcW w:w="3330" w:type="dxa"/>
          </w:tcPr>
          <w:p w:rsidR="00E3671F" w:rsidRPr="007E7C6D" w:rsidRDefault="00E3671F" w:rsidP="007E7C6D">
            <w:pPr>
              <w:tabs>
                <w:tab w:val="left" w:pos="0"/>
                <w:tab w:val="left" w:pos="540"/>
                <w:tab w:val="left" w:pos="1440"/>
                <w:tab w:val="left" w:pos="2160"/>
              </w:tabs>
              <w:spacing w:after="0"/>
              <w:rPr>
                <w:sz w:val="18"/>
                <w:szCs w:val="18"/>
              </w:rPr>
            </w:pPr>
            <w:r w:rsidRPr="007E7C6D">
              <w:rPr>
                <w:bCs/>
                <w:sz w:val="18"/>
                <w:szCs w:val="18"/>
              </w:rPr>
              <w:t>Conduct real-time review and verification of 100% of the data resulting from their activities.</w:t>
            </w:r>
          </w:p>
        </w:tc>
        <w:tc>
          <w:tcPr>
            <w:tcW w:w="226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Laboratory Director</w:t>
            </w:r>
          </w:p>
        </w:tc>
      </w:tr>
      <w:tr w:rsidR="00E3671F" w:rsidRPr="007E7C6D" w:rsidTr="0079633E">
        <w:tc>
          <w:tcPr>
            <w:tcW w:w="217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Peer review</w:t>
            </w:r>
          </w:p>
        </w:tc>
        <w:tc>
          <w:tcPr>
            <w:tcW w:w="180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Every time data is generated</w:t>
            </w:r>
          </w:p>
        </w:tc>
        <w:tc>
          <w:tcPr>
            <w:tcW w:w="333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 xml:space="preserve">The peer reviewer(s) must be a qualified individual other than the data generator and must meet the minimum training and qualifications requirements for analysts.  Data is reviewed for technical correctness for a minimum of the method, proper units/significant digits, calculation verifications, variations documented, transcription errors, complete data package, QC </w:t>
            </w:r>
            <w:proofErr w:type="spellStart"/>
            <w:r w:rsidRPr="007E7C6D">
              <w:rPr>
                <w:sz w:val="18"/>
                <w:szCs w:val="18"/>
              </w:rPr>
              <w:t>measurments</w:t>
            </w:r>
            <w:proofErr w:type="spellEnd"/>
            <w:r w:rsidRPr="007E7C6D">
              <w:rPr>
                <w:sz w:val="18"/>
                <w:szCs w:val="18"/>
              </w:rPr>
              <w:t xml:space="preserve"> within limits or qualified, and hold times were met or exceptions documented.</w:t>
            </w:r>
          </w:p>
        </w:tc>
        <w:tc>
          <w:tcPr>
            <w:tcW w:w="226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Laboratory Director</w:t>
            </w:r>
          </w:p>
        </w:tc>
      </w:tr>
      <w:tr w:rsidR="00E3671F" w:rsidRPr="007E7C6D" w:rsidTr="0079633E">
        <w:tc>
          <w:tcPr>
            <w:tcW w:w="217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Analysis of internal and/or external performance evaluation (PE) samples</w:t>
            </w:r>
          </w:p>
        </w:tc>
        <w:tc>
          <w:tcPr>
            <w:tcW w:w="180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Once per year or as required by specific client contract requirements.</w:t>
            </w:r>
          </w:p>
        </w:tc>
        <w:tc>
          <w:tcPr>
            <w:tcW w:w="333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Analysis of a blind sample for the analyte(s) of interest.  Results are evaluated for accuracy by a third party.</w:t>
            </w:r>
          </w:p>
        </w:tc>
        <w:tc>
          <w:tcPr>
            <w:tcW w:w="226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Laboratory Director, PE provider, clients, Program Director, SCDHEC, EPA Region 4</w:t>
            </w:r>
          </w:p>
        </w:tc>
      </w:tr>
      <w:tr w:rsidR="00E3671F" w:rsidRPr="007E7C6D" w:rsidTr="0079633E">
        <w:tc>
          <w:tcPr>
            <w:tcW w:w="217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Internal audits</w:t>
            </w:r>
          </w:p>
        </w:tc>
        <w:tc>
          <w:tcPr>
            <w:tcW w:w="180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Quarterly</w:t>
            </w:r>
          </w:p>
        </w:tc>
        <w:tc>
          <w:tcPr>
            <w:tcW w:w="333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Review of SOPs for referenced method, review of procedure, review of data files, review of logbooks, review of compliance with QA policies</w:t>
            </w:r>
          </w:p>
        </w:tc>
        <w:tc>
          <w:tcPr>
            <w:tcW w:w="226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Analysts, Lab Director, Program Director</w:t>
            </w:r>
          </w:p>
        </w:tc>
      </w:tr>
      <w:tr w:rsidR="00E3671F" w:rsidRPr="007E7C6D" w:rsidTr="0079633E">
        <w:tc>
          <w:tcPr>
            <w:tcW w:w="217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External audits</w:t>
            </w:r>
          </w:p>
        </w:tc>
        <w:tc>
          <w:tcPr>
            <w:tcW w:w="180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Per request</w:t>
            </w:r>
          </w:p>
        </w:tc>
        <w:tc>
          <w:tcPr>
            <w:tcW w:w="333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Review of entire scope of accreditation and project tasks by state, agency, or affiliations through whom EQL holds some form of certification or contract.</w:t>
            </w:r>
          </w:p>
        </w:tc>
        <w:tc>
          <w:tcPr>
            <w:tcW w:w="226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 xml:space="preserve">Lab Director, Program Director, </w:t>
            </w:r>
          </w:p>
        </w:tc>
      </w:tr>
      <w:tr w:rsidR="00E3671F" w:rsidRPr="007E7C6D" w:rsidTr="0079633E">
        <w:tc>
          <w:tcPr>
            <w:tcW w:w="217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Lab Certification Evaluations</w:t>
            </w:r>
          </w:p>
        </w:tc>
        <w:tc>
          <w:tcPr>
            <w:tcW w:w="180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Minimum of three years</w:t>
            </w:r>
          </w:p>
        </w:tc>
        <w:tc>
          <w:tcPr>
            <w:tcW w:w="3330"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Review of entire scope of accreditation and project tasks by SCDHEC’s Office of Laboratory Certification</w:t>
            </w:r>
          </w:p>
        </w:tc>
        <w:tc>
          <w:tcPr>
            <w:tcW w:w="2268" w:type="dxa"/>
          </w:tcPr>
          <w:p w:rsidR="00E3671F" w:rsidRPr="007E7C6D" w:rsidRDefault="00E3671F" w:rsidP="007E7C6D">
            <w:pPr>
              <w:tabs>
                <w:tab w:val="left" w:pos="0"/>
                <w:tab w:val="left" w:pos="540"/>
                <w:tab w:val="left" w:pos="1440"/>
                <w:tab w:val="left" w:pos="2160"/>
              </w:tabs>
              <w:spacing w:after="0"/>
              <w:rPr>
                <w:sz w:val="18"/>
                <w:szCs w:val="18"/>
              </w:rPr>
            </w:pPr>
            <w:r w:rsidRPr="007E7C6D">
              <w:rPr>
                <w:sz w:val="18"/>
                <w:szCs w:val="18"/>
              </w:rPr>
              <w:t>Laboratory Director, Program Director, SCDHEC, EPA Region 4</w:t>
            </w:r>
          </w:p>
        </w:tc>
      </w:tr>
    </w:tbl>
    <w:p w:rsidR="00E3671F" w:rsidRPr="00E3671F" w:rsidRDefault="00E3671F" w:rsidP="00E66D2D"/>
    <w:p w:rsidR="00FD2DA2" w:rsidRDefault="00FD2DA2" w:rsidP="00D0549B">
      <w:pPr>
        <w:pStyle w:val="Heading3"/>
        <w:numPr>
          <w:ilvl w:val="2"/>
          <w:numId w:val="33"/>
        </w:numPr>
      </w:pPr>
      <w:bookmarkStart w:id="55" w:name="_Toc345321575"/>
      <w:r>
        <w:t>Assessments</w:t>
      </w:r>
      <w:bookmarkEnd w:id="55"/>
    </w:p>
    <w:p w:rsidR="006F1E39" w:rsidRPr="006F1E39" w:rsidRDefault="006F1E39" w:rsidP="00E66D2D">
      <w:pPr>
        <w:pStyle w:val="BodyTextIndent2"/>
        <w:widowControl w:val="0"/>
        <w:tabs>
          <w:tab w:val="clear" w:pos="2160"/>
          <w:tab w:val="left" w:pos="360"/>
          <w:tab w:val="left" w:pos="2522"/>
          <w:tab w:val="left" w:pos="3600"/>
        </w:tabs>
        <w:suppressAutoHyphens/>
        <w:rPr>
          <w:rFonts w:asciiTheme="minorHAnsi" w:hAnsiTheme="minorHAnsi"/>
          <w:bCs w:val="0"/>
          <w:spacing w:val="-3"/>
        </w:rPr>
      </w:pPr>
      <w:r w:rsidRPr="006F1E39">
        <w:rPr>
          <w:rFonts w:asciiTheme="minorHAnsi" w:hAnsiTheme="minorHAnsi"/>
          <w:bCs w:val="0"/>
          <w:spacing w:val="-3"/>
        </w:rPr>
        <w:t xml:space="preserve">Assessments are tools used to examine laboratory systems as they normally operate and to determine if quality assurance needs of the project are being met by current policies.  </w:t>
      </w:r>
      <w:r w:rsidRPr="006F1E39">
        <w:rPr>
          <w:rFonts w:asciiTheme="minorHAnsi" w:hAnsiTheme="minorHAnsi"/>
        </w:rPr>
        <w:t xml:space="preserve">The laboratory is evaluated through surveillance (e.g., </w:t>
      </w:r>
      <w:r w:rsidRPr="006F1E39">
        <w:rPr>
          <w:rFonts w:asciiTheme="minorHAnsi" w:hAnsiTheme="minorHAnsi"/>
          <w:spacing w:val="-3"/>
        </w:rPr>
        <w:t>an analyst’s initial demonstration of capability (IDC) exercise), data generator review, peer review, analysis of internal and/or external performance evaluation (PE) samples,</w:t>
      </w:r>
      <w:r w:rsidRPr="006F1E39">
        <w:rPr>
          <w:rFonts w:asciiTheme="minorHAnsi" w:hAnsiTheme="minorHAnsi"/>
        </w:rPr>
        <w:t xml:space="preserve"> and both internal and external audits.  Surveillance results may be evaluated as part of an audit. </w:t>
      </w:r>
      <w:r w:rsidRPr="006F1E39">
        <w:rPr>
          <w:rFonts w:asciiTheme="minorHAnsi" w:hAnsiTheme="minorHAnsi"/>
          <w:bCs w:val="0"/>
          <w:spacing w:val="-3"/>
        </w:rPr>
        <w:t xml:space="preserve"> Lab Certification Evaluations </w:t>
      </w:r>
      <w:proofErr w:type="gramStart"/>
      <w:r w:rsidRPr="006F1E39">
        <w:rPr>
          <w:rFonts w:asciiTheme="minorHAnsi" w:hAnsiTheme="minorHAnsi"/>
          <w:bCs w:val="0"/>
          <w:spacing w:val="-3"/>
        </w:rPr>
        <w:t>occur</w:t>
      </w:r>
      <w:proofErr w:type="gramEnd"/>
      <w:r w:rsidRPr="006F1E39">
        <w:rPr>
          <w:rFonts w:asciiTheme="minorHAnsi" w:hAnsiTheme="minorHAnsi"/>
          <w:bCs w:val="0"/>
          <w:spacing w:val="-3"/>
        </w:rPr>
        <w:t xml:space="preserve"> a m</w:t>
      </w:r>
      <w:r w:rsidRPr="006F1E39">
        <w:rPr>
          <w:rFonts w:asciiTheme="minorHAnsi" w:hAnsiTheme="minorHAnsi"/>
          <w:szCs w:val="20"/>
        </w:rPr>
        <w:t>inimum of every three years which Review of entire scope of accreditation and project tasks by SCDHEC’s Office of Laboratory Certification.</w:t>
      </w:r>
      <w:r w:rsidRPr="006F1E39">
        <w:rPr>
          <w:rFonts w:asciiTheme="minorHAnsi" w:hAnsiTheme="minorHAnsi"/>
          <w:bCs w:val="0"/>
          <w:spacing w:val="-3"/>
        </w:rPr>
        <w:t xml:space="preserve"> </w:t>
      </w:r>
    </w:p>
    <w:p w:rsidR="006F1E39" w:rsidRPr="006F1E39" w:rsidRDefault="006F1E39" w:rsidP="00E66D2D"/>
    <w:p w:rsidR="006F1E39" w:rsidRPr="006F1E39" w:rsidRDefault="00FD2DA2" w:rsidP="00D0549B">
      <w:pPr>
        <w:pStyle w:val="Heading3"/>
        <w:numPr>
          <w:ilvl w:val="2"/>
          <w:numId w:val="33"/>
        </w:numPr>
      </w:pPr>
      <w:bookmarkStart w:id="56" w:name="_Toc345321576"/>
      <w:r>
        <w:t>Demonstration of Capability</w:t>
      </w:r>
      <w:bookmarkEnd w:id="56"/>
    </w:p>
    <w:p w:rsidR="006F1E39" w:rsidRPr="006F1E39" w:rsidRDefault="006F1E39" w:rsidP="00E66D2D">
      <w:pPr>
        <w:tabs>
          <w:tab w:val="left" w:pos="360"/>
          <w:tab w:val="left" w:pos="540"/>
          <w:tab w:val="left" w:pos="1440"/>
          <w:tab w:val="left" w:pos="2522"/>
          <w:tab w:val="left" w:pos="3600"/>
        </w:tabs>
        <w:suppressAutoHyphens/>
        <w:ind w:left="540"/>
        <w:jc w:val="both"/>
        <w:rPr>
          <w:spacing w:val="-3"/>
          <w:sz w:val="24"/>
        </w:rPr>
      </w:pPr>
      <w:r w:rsidRPr="006F1E39">
        <w:rPr>
          <w:sz w:val="24"/>
        </w:rPr>
        <w:t xml:space="preserve">An analyst training on a given method must perform an initial demonstration of capability (IDC) exercise prior to reporting client data independently (i.e., without the supervision of a qualified analyst).  The analyst must prepare four aliquots of a known level of the analyte of interest, analyze them according to the appropriate method, and demonstrate the ability to recover the analyte within established acceptance criteria.  Acceptance criteria for </w:t>
      </w:r>
      <w:proofErr w:type="gramStart"/>
      <w:r w:rsidRPr="006F1E39">
        <w:rPr>
          <w:sz w:val="24"/>
        </w:rPr>
        <w:t>IDCs,</w:t>
      </w:r>
      <w:proofErr w:type="gramEnd"/>
      <w:r w:rsidRPr="006F1E39">
        <w:rPr>
          <w:sz w:val="24"/>
        </w:rPr>
        <w:t xml:space="preserve"> depend on analytical technique and are listed on the IDC form, Form 1020B.  Calculation of IDC results is done through a standard spreadsheet and may be performed by either the analyst or the QAO.  Results are filed in the employee’s technical training file and the IDC file in the QA records.</w:t>
      </w:r>
    </w:p>
    <w:p w:rsidR="006F1E39" w:rsidRPr="006F1E39" w:rsidRDefault="006F1E39" w:rsidP="00E66D2D"/>
    <w:p w:rsidR="00FD2DA2" w:rsidRDefault="00FD2DA2" w:rsidP="00D0549B">
      <w:pPr>
        <w:pStyle w:val="Heading3"/>
        <w:numPr>
          <w:ilvl w:val="2"/>
          <w:numId w:val="33"/>
        </w:numPr>
      </w:pPr>
      <w:bookmarkStart w:id="57" w:name="_Toc345321577"/>
      <w:r>
        <w:t>Data Generator Review and Verification</w:t>
      </w:r>
      <w:bookmarkEnd w:id="57"/>
    </w:p>
    <w:p w:rsidR="006F1E39" w:rsidRPr="006F1E39" w:rsidRDefault="006F1E39" w:rsidP="00E66D2D">
      <w:pPr>
        <w:pStyle w:val="BodyTextIndent2"/>
        <w:widowControl w:val="0"/>
        <w:tabs>
          <w:tab w:val="clear" w:pos="0"/>
          <w:tab w:val="clear" w:pos="540"/>
          <w:tab w:val="clear" w:pos="1440"/>
          <w:tab w:val="clear" w:pos="2160"/>
        </w:tabs>
        <w:rPr>
          <w:rFonts w:asciiTheme="minorHAnsi" w:hAnsiTheme="minorHAnsi"/>
          <w:bCs w:val="0"/>
        </w:rPr>
      </w:pPr>
      <w:r w:rsidRPr="006F1E39">
        <w:rPr>
          <w:rFonts w:asciiTheme="minorHAnsi" w:hAnsiTheme="minorHAnsi"/>
          <w:bCs w:val="0"/>
        </w:rPr>
        <w:t>Data generators (i.e., the analyst or personnel conducting analyses) are responsible for conducting real-time review and verification of 100% of the data resulting from their activities. This review must be documented by the data generator's signature and review date on the raw data and on a worksheet or data review checklist.  Data generators are accountable for ensuring that all data they generate are complete, accurate, and compliant with applicable requirements (QAM, SOP, method, or client-specified criteria).  Data generators are responsible for performing all data reduction required prior to independent technical review, reporting and for notifying the Laboratory Director and/or QAO of any problems encountered during analysis and data review that may potentially impact data quality.  The Laboratory Director and/or the QAO then determine and assign necessary corrective actions (see “Corrective Actions” element of this QAPP).</w:t>
      </w:r>
    </w:p>
    <w:p w:rsidR="006F1E39" w:rsidRDefault="006F1E39" w:rsidP="00E66D2D">
      <w:pPr>
        <w:pStyle w:val="BodyTextIndent2"/>
        <w:widowControl w:val="0"/>
        <w:tabs>
          <w:tab w:val="clear" w:pos="0"/>
          <w:tab w:val="clear" w:pos="540"/>
          <w:tab w:val="clear" w:pos="1440"/>
          <w:tab w:val="clear" w:pos="2160"/>
        </w:tabs>
        <w:rPr>
          <w:bCs w:val="0"/>
        </w:rPr>
      </w:pPr>
    </w:p>
    <w:p w:rsidR="006F1E39" w:rsidRPr="006F1E39" w:rsidRDefault="006F1E39" w:rsidP="00E66D2D"/>
    <w:p w:rsidR="00FD2DA2" w:rsidRDefault="00FD2DA2" w:rsidP="00D0549B">
      <w:pPr>
        <w:pStyle w:val="Heading3"/>
        <w:numPr>
          <w:ilvl w:val="2"/>
          <w:numId w:val="33"/>
        </w:numPr>
      </w:pPr>
      <w:bookmarkStart w:id="58" w:name="_Toc345321578"/>
      <w:r>
        <w:t>Peer Review</w:t>
      </w:r>
      <w:bookmarkEnd w:id="58"/>
    </w:p>
    <w:p w:rsidR="00D7437C" w:rsidRPr="00D7437C" w:rsidRDefault="00D7437C" w:rsidP="00E66D2D">
      <w:pPr>
        <w:ind w:left="540"/>
        <w:jc w:val="both"/>
        <w:rPr>
          <w:sz w:val="24"/>
        </w:rPr>
      </w:pPr>
      <w:r w:rsidRPr="00D7437C">
        <w:rPr>
          <w:sz w:val="24"/>
        </w:rPr>
        <w:t xml:space="preserve">All laboratory data must also receive peer review (i.e., </w:t>
      </w:r>
      <w:r w:rsidRPr="00D7437C">
        <w:rPr>
          <w:iCs/>
          <w:sz w:val="24"/>
        </w:rPr>
        <w:t>independent</w:t>
      </w:r>
      <w:r w:rsidRPr="00D7437C">
        <w:rPr>
          <w:sz w:val="24"/>
        </w:rPr>
        <w:t xml:space="preserve"> technical review and verification).  The independent technical reviewer(s) must be a qualified individual other than the data generator (e.g., peer analyst or Laboratory Director).  He/she must meet the minimum training and qualifications requirements for analysts.  Individuals not qualified to perform data interpretation cannot perform independent technical review.  The independent reviewer(s) must ensure that:</w:t>
      </w:r>
    </w:p>
    <w:p w:rsidR="00D7437C" w:rsidRPr="00D7437C" w:rsidRDefault="00D7437C" w:rsidP="00E66D2D">
      <w:pPr>
        <w:widowControl w:val="0"/>
        <w:numPr>
          <w:ilvl w:val="0"/>
          <w:numId w:val="15"/>
        </w:numPr>
        <w:autoSpaceDE w:val="0"/>
        <w:autoSpaceDN w:val="0"/>
        <w:adjustRightInd w:val="0"/>
        <w:spacing w:after="0" w:line="240" w:lineRule="auto"/>
        <w:jc w:val="both"/>
        <w:rPr>
          <w:sz w:val="24"/>
        </w:rPr>
      </w:pPr>
      <w:r w:rsidRPr="00D7437C">
        <w:rPr>
          <w:sz w:val="24"/>
        </w:rPr>
        <w:t>Data generation and reduction were conducted in a technically correct manner in accordance with the methods used.</w:t>
      </w:r>
    </w:p>
    <w:p w:rsidR="00D7437C" w:rsidRPr="00D7437C" w:rsidRDefault="00D7437C" w:rsidP="00E66D2D">
      <w:pPr>
        <w:widowControl w:val="0"/>
        <w:numPr>
          <w:ilvl w:val="0"/>
          <w:numId w:val="15"/>
        </w:numPr>
        <w:autoSpaceDE w:val="0"/>
        <w:autoSpaceDN w:val="0"/>
        <w:adjustRightInd w:val="0"/>
        <w:spacing w:after="0" w:line="240" w:lineRule="auto"/>
        <w:jc w:val="both"/>
        <w:rPr>
          <w:sz w:val="24"/>
        </w:rPr>
      </w:pPr>
      <w:r w:rsidRPr="00D7437C">
        <w:rPr>
          <w:sz w:val="24"/>
        </w:rPr>
        <w:t>Data are reported in the proper units and with the correct number of significant figures.</w:t>
      </w:r>
    </w:p>
    <w:p w:rsidR="00D7437C" w:rsidRPr="00D7437C" w:rsidRDefault="00D7437C" w:rsidP="00E66D2D">
      <w:pPr>
        <w:widowControl w:val="0"/>
        <w:numPr>
          <w:ilvl w:val="0"/>
          <w:numId w:val="15"/>
        </w:numPr>
        <w:autoSpaceDE w:val="0"/>
        <w:autoSpaceDN w:val="0"/>
        <w:adjustRightInd w:val="0"/>
        <w:spacing w:after="0" w:line="240" w:lineRule="auto"/>
        <w:jc w:val="both"/>
        <w:rPr>
          <w:sz w:val="24"/>
        </w:rPr>
      </w:pPr>
      <w:r w:rsidRPr="00D7437C">
        <w:rPr>
          <w:sz w:val="24"/>
        </w:rPr>
        <w:t>Calculations were performed with a valid calculation program and are correct.  Calculations are checked by a spot check of verified calculation programs or 100% check of all hand calculations.</w:t>
      </w:r>
    </w:p>
    <w:p w:rsidR="00D7437C" w:rsidRPr="00D7437C" w:rsidRDefault="00D7437C" w:rsidP="00E66D2D">
      <w:pPr>
        <w:widowControl w:val="0"/>
        <w:numPr>
          <w:ilvl w:val="0"/>
          <w:numId w:val="15"/>
        </w:numPr>
        <w:autoSpaceDE w:val="0"/>
        <w:autoSpaceDN w:val="0"/>
        <w:adjustRightInd w:val="0"/>
        <w:spacing w:after="0" w:line="240" w:lineRule="auto"/>
        <w:jc w:val="both"/>
        <w:rPr>
          <w:sz w:val="24"/>
        </w:rPr>
      </w:pPr>
      <w:r w:rsidRPr="00D7437C">
        <w:rPr>
          <w:sz w:val="24"/>
        </w:rPr>
        <w:t>All variances from an accepted method and the rationale for the variations were documented and approved.</w:t>
      </w:r>
    </w:p>
    <w:p w:rsidR="00D7437C" w:rsidRPr="00D7437C" w:rsidRDefault="00D7437C" w:rsidP="00E66D2D">
      <w:pPr>
        <w:widowControl w:val="0"/>
        <w:numPr>
          <w:ilvl w:val="0"/>
          <w:numId w:val="15"/>
        </w:numPr>
        <w:autoSpaceDE w:val="0"/>
        <w:autoSpaceDN w:val="0"/>
        <w:adjustRightInd w:val="0"/>
        <w:spacing w:after="0" w:line="240" w:lineRule="auto"/>
        <w:jc w:val="both"/>
        <w:rPr>
          <w:sz w:val="24"/>
        </w:rPr>
      </w:pPr>
      <w:r w:rsidRPr="00D7437C">
        <w:rPr>
          <w:sz w:val="24"/>
        </w:rPr>
        <w:t>Data were reviewed for transcription errors.</w:t>
      </w:r>
    </w:p>
    <w:p w:rsidR="00D7437C" w:rsidRPr="00D7437C" w:rsidRDefault="00D7437C" w:rsidP="00E66D2D">
      <w:pPr>
        <w:widowControl w:val="0"/>
        <w:numPr>
          <w:ilvl w:val="0"/>
          <w:numId w:val="15"/>
        </w:numPr>
        <w:autoSpaceDE w:val="0"/>
        <w:autoSpaceDN w:val="0"/>
        <w:adjustRightInd w:val="0"/>
        <w:spacing w:after="0" w:line="240" w:lineRule="auto"/>
        <w:jc w:val="both"/>
        <w:rPr>
          <w:sz w:val="24"/>
        </w:rPr>
      </w:pPr>
      <w:r w:rsidRPr="00D7437C">
        <w:rPr>
          <w:sz w:val="24"/>
        </w:rPr>
        <w:t>Analytical data documentation file or data package is complete, including sample preparation/extraction records, analysis sequence list, raw data, calculations or calculation records, calibration data or records, QC measurement results, test results summary, and completed worksheet or data validation checklist.</w:t>
      </w:r>
    </w:p>
    <w:p w:rsidR="00D7437C" w:rsidRPr="00D7437C" w:rsidRDefault="00D7437C" w:rsidP="00E66D2D">
      <w:pPr>
        <w:widowControl w:val="0"/>
        <w:numPr>
          <w:ilvl w:val="0"/>
          <w:numId w:val="15"/>
        </w:numPr>
        <w:autoSpaceDE w:val="0"/>
        <w:autoSpaceDN w:val="0"/>
        <w:adjustRightInd w:val="0"/>
        <w:spacing w:after="0" w:line="240" w:lineRule="auto"/>
        <w:jc w:val="both"/>
        <w:rPr>
          <w:sz w:val="24"/>
        </w:rPr>
      </w:pPr>
      <w:r w:rsidRPr="00D7437C">
        <w:rPr>
          <w:sz w:val="24"/>
        </w:rPr>
        <w:t>QC measurement results are within established program specification limits, or if not, the data are appropriately qualified.</w:t>
      </w:r>
    </w:p>
    <w:p w:rsidR="00D7437C" w:rsidRPr="00D7437C" w:rsidRDefault="00D7437C" w:rsidP="00E66D2D">
      <w:pPr>
        <w:widowControl w:val="0"/>
        <w:numPr>
          <w:ilvl w:val="0"/>
          <w:numId w:val="15"/>
        </w:numPr>
        <w:autoSpaceDE w:val="0"/>
        <w:autoSpaceDN w:val="0"/>
        <w:adjustRightInd w:val="0"/>
        <w:spacing w:after="0" w:line="240" w:lineRule="auto"/>
        <w:jc w:val="both"/>
        <w:rPr>
          <w:sz w:val="24"/>
        </w:rPr>
      </w:pPr>
      <w:r w:rsidRPr="00D7437C">
        <w:rPr>
          <w:sz w:val="24"/>
        </w:rPr>
        <w:t>Analytical sample holding times were met, or exceptions are documented.</w:t>
      </w:r>
    </w:p>
    <w:p w:rsidR="00D7437C" w:rsidRPr="00D7437C" w:rsidRDefault="00D7437C" w:rsidP="00E66D2D">
      <w:pPr>
        <w:jc w:val="both"/>
        <w:rPr>
          <w:sz w:val="24"/>
        </w:rPr>
      </w:pPr>
    </w:p>
    <w:p w:rsidR="00D7437C" w:rsidRPr="00D7437C" w:rsidRDefault="00D7437C" w:rsidP="00E66D2D">
      <w:pPr>
        <w:pStyle w:val="BodyTextIndent2"/>
        <w:widowControl w:val="0"/>
        <w:tabs>
          <w:tab w:val="clear" w:pos="0"/>
          <w:tab w:val="clear" w:pos="540"/>
          <w:tab w:val="clear" w:pos="1440"/>
          <w:tab w:val="clear" w:pos="2160"/>
        </w:tabs>
        <w:rPr>
          <w:rFonts w:asciiTheme="minorHAnsi" w:hAnsiTheme="minorHAnsi"/>
          <w:bCs w:val="0"/>
        </w:rPr>
      </w:pPr>
      <w:r w:rsidRPr="00D7437C">
        <w:rPr>
          <w:rFonts w:asciiTheme="minorHAnsi" w:hAnsiTheme="minorHAnsi"/>
        </w:rPr>
        <w:t>Independent technical review is required before any data are approved for release and submitted to the data reporting process.  The independent technical review process is documented with a signed and dated worksheet or data review checklist.  The worksheet or checklist is archived in the associated data package.</w:t>
      </w:r>
      <w:r w:rsidRPr="00D7437C">
        <w:rPr>
          <w:rFonts w:asciiTheme="minorHAnsi" w:hAnsiTheme="minorHAnsi"/>
          <w:bCs w:val="0"/>
        </w:rPr>
        <w:t xml:space="preserve">  The peer reviewer must notify the data generator and the Laboratory Director and/or QAO of any problems identified during peer review that may potentially impact data quality.  The Laboratory Director and/or the QAO then evaluate and assign, if necessary, corrective actions (see “Corrective Actions” element of this QAPP).</w:t>
      </w:r>
    </w:p>
    <w:p w:rsidR="00D7437C" w:rsidRPr="00D7437C" w:rsidRDefault="00D7437C" w:rsidP="00E66D2D"/>
    <w:p w:rsidR="00FD2DA2" w:rsidRDefault="00FD2DA2" w:rsidP="00D0549B">
      <w:pPr>
        <w:pStyle w:val="Heading3"/>
        <w:numPr>
          <w:ilvl w:val="2"/>
          <w:numId w:val="33"/>
        </w:numPr>
      </w:pPr>
      <w:bookmarkStart w:id="59" w:name="_Toc345321579"/>
      <w:r>
        <w:t>Performance Evaluations</w:t>
      </w:r>
      <w:bookmarkEnd w:id="59"/>
    </w:p>
    <w:p w:rsidR="00E72738" w:rsidRPr="00E72738" w:rsidRDefault="00E72738" w:rsidP="00E66D2D">
      <w:pPr>
        <w:ind w:left="540"/>
        <w:jc w:val="both"/>
        <w:rPr>
          <w:sz w:val="24"/>
        </w:rPr>
      </w:pPr>
      <w:r w:rsidRPr="00E72738">
        <w:rPr>
          <w:sz w:val="24"/>
        </w:rPr>
        <w:t xml:space="preserve">Performance evaluation (PE) studies, also referred to as proficiency test (PT) sample analyses, involve the analysis of a blind sample (i.e., a sample whose true analyte concentrations and/or analyte identities are not known by the laboratory) for the analyte(s) of interest.  The analysis results of the study are evaluated for accuracy by a third party.  The majority of PEs </w:t>
      </w:r>
      <w:proofErr w:type="gramStart"/>
      <w:r w:rsidRPr="00E72738">
        <w:rPr>
          <w:sz w:val="24"/>
        </w:rPr>
        <w:t>are</w:t>
      </w:r>
      <w:proofErr w:type="gramEnd"/>
      <w:r w:rsidRPr="00E72738">
        <w:rPr>
          <w:sz w:val="24"/>
        </w:rPr>
        <w:t xml:space="preserve"> performed by the lab in order to maintain state or agency certifications.  PE sample analysis may also be required by specific client contract requirements.  PE samples may either be provided by the state, agency, or client independently, or ordered by the lab from approved vendors having established PE programs.  In-house blind samples may be prepared or purchased and submitted to the lab by the QAO at any time.  </w:t>
      </w:r>
    </w:p>
    <w:p w:rsidR="00E72738" w:rsidRPr="00E72738" w:rsidRDefault="00E72738" w:rsidP="00E66D2D">
      <w:pPr>
        <w:ind w:left="540"/>
        <w:jc w:val="both"/>
        <w:rPr>
          <w:sz w:val="24"/>
        </w:rPr>
      </w:pPr>
      <w:r w:rsidRPr="00E72738">
        <w:rPr>
          <w:sz w:val="24"/>
        </w:rPr>
        <w:t>For this project the EQL obtains and analyzes PE samples from an approved vendor at least annually as one of the requirements for maintaining its certification in the SC DHEC Laboratory Certification Program.</w:t>
      </w:r>
    </w:p>
    <w:p w:rsidR="00E72738" w:rsidRPr="00E72738" w:rsidRDefault="00E72738" w:rsidP="00E66D2D">
      <w:pPr>
        <w:ind w:left="540"/>
        <w:jc w:val="both"/>
        <w:rPr>
          <w:sz w:val="24"/>
        </w:rPr>
      </w:pPr>
      <w:proofErr w:type="gramStart"/>
      <w:r w:rsidRPr="00E72738">
        <w:rPr>
          <w:sz w:val="24"/>
        </w:rPr>
        <w:t>PEs are</w:t>
      </w:r>
      <w:proofErr w:type="gramEnd"/>
      <w:r w:rsidRPr="00E72738">
        <w:rPr>
          <w:sz w:val="24"/>
        </w:rPr>
        <w:t xml:space="preserve"> often received in the form of concentrates, which must be prepared according to the vendor’s instructions in order to obtain an aliquot that is ready for routine sample preparation and analysis.  Preparation and analysis of PE samples are recorded in the PE preparation log.  The reconstituted aliquot must be prepared and analyzed according to the applicable method in the same manner as routine samples. The PE sample results must be subjected to the same QC requirements as used for validating a routine sample result.  </w:t>
      </w:r>
    </w:p>
    <w:p w:rsidR="00E72738" w:rsidRPr="00E72738" w:rsidRDefault="00E72738" w:rsidP="00E66D2D">
      <w:pPr>
        <w:pStyle w:val="BodyTextIndent2"/>
        <w:widowControl w:val="0"/>
        <w:tabs>
          <w:tab w:val="clear" w:pos="0"/>
          <w:tab w:val="clear" w:pos="540"/>
          <w:tab w:val="clear" w:pos="1440"/>
          <w:tab w:val="clear" w:pos="2160"/>
        </w:tabs>
        <w:rPr>
          <w:rFonts w:asciiTheme="minorHAnsi" w:hAnsiTheme="minorHAnsi"/>
          <w:bCs w:val="0"/>
        </w:rPr>
      </w:pPr>
      <w:r w:rsidRPr="00E72738">
        <w:rPr>
          <w:rFonts w:asciiTheme="minorHAnsi" w:hAnsiTheme="minorHAnsi"/>
        </w:rPr>
        <w:t>All PE raw data and results must be reviewed and approved (initialed and dated) by the Laboratory Director.  Copies of raw data and final worksheets, showing the approval with results to be reported, are forwarded to a QAO for submittal to the evaluator.  Scoring is performed by the provider, and the issued report is retained in the QAO files.  These reports are available to all staff, auditing agents, and clients upon request.  Any PE measurement result that is not within the acceptance range established for the measurement is reviewed by the</w:t>
      </w:r>
      <w:r w:rsidRPr="00E72738">
        <w:rPr>
          <w:rFonts w:asciiTheme="minorHAnsi" w:hAnsiTheme="minorHAnsi"/>
          <w:bCs w:val="0"/>
        </w:rPr>
        <w:t xml:space="preserve"> Laboratory Director and/or the QAO, who then determine and assign necessary corrective actions (see “Corrective Actions” element of this QAPP).</w:t>
      </w:r>
    </w:p>
    <w:p w:rsidR="00E72738" w:rsidRPr="00E72738" w:rsidRDefault="00E72738" w:rsidP="00E66D2D"/>
    <w:p w:rsidR="00FD2DA2" w:rsidRDefault="00FD2DA2" w:rsidP="00D0549B">
      <w:pPr>
        <w:pStyle w:val="Heading3"/>
        <w:numPr>
          <w:ilvl w:val="2"/>
          <w:numId w:val="33"/>
        </w:numPr>
      </w:pPr>
      <w:bookmarkStart w:id="60" w:name="_Toc345321580"/>
      <w:r>
        <w:t>Internal Audits</w:t>
      </w:r>
      <w:bookmarkEnd w:id="60"/>
    </w:p>
    <w:p w:rsidR="0056734F" w:rsidRPr="0056734F" w:rsidRDefault="0056734F" w:rsidP="00E66D2D">
      <w:pPr>
        <w:suppressAutoHyphens/>
        <w:ind w:left="540"/>
        <w:jc w:val="both"/>
        <w:rPr>
          <w:spacing w:val="-3"/>
          <w:sz w:val="24"/>
        </w:rPr>
      </w:pPr>
      <w:r w:rsidRPr="0056734F">
        <w:rPr>
          <w:spacing w:val="-3"/>
          <w:sz w:val="24"/>
        </w:rPr>
        <w:t>Internal audits are conducted by the EQL Quality Assurance Officer (QAO).  An audit may be performed by another designated staff member who is knowledgeable of the process.  Activities of an internal audit include, but are not limited to the following:</w:t>
      </w:r>
    </w:p>
    <w:p w:rsidR="0056734F" w:rsidRPr="0056734F" w:rsidRDefault="0056734F" w:rsidP="00E66D2D">
      <w:pPr>
        <w:suppressAutoHyphens/>
        <w:jc w:val="both"/>
        <w:rPr>
          <w:spacing w:val="-3"/>
          <w:sz w:val="24"/>
        </w:rPr>
      </w:pPr>
    </w:p>
    <w:p w:rsidR="0056734F" w:rsidRPr="0056734F" w:rsidRDefault="0056734F" w:rsidP="00E66D2D">
      <w:pPr>
        <w:widowControl w:val="0"/>
        <w:numPr>
          <w:ilvl w:val="0"/>
          <w:numId w:val="16"/>
        </w:numPr>
        <w:suppressAutoHyphens/>
        <w:autoSpaceDE w:val="0"/>
        <w:autoSpaceDN w:val="0"/>
        <w:adjustRightInd w:val="0"/>
        <w:spacing w:after="0" w:line="240" w:lineRule="auto"/>
        <w:jc w:val="both"/>
        <w:rPr>
          <w:spacing w:val="-3"/>
          <w:sz w:val="24"/>
        </w:rPr>
      </w:pPr>
      <w:r w:rsidRPr="0056734F">
        <w:rPr>
          <w:spacing w:val="-3"/>
          <w:sz w:val="24"/>
        </w:rPr>
        <w:t>Review of the SOP against the referenced method(s)</w:t>
      </w:r>
    </w:p>
    <w:p w:rsidR="0056734F" w:rsidRPr="0056734F" w:rsidRDefault="0056734F" w:rsidP="00E66D2D">
      <w:pPr>
        <w:widowControl w:val="0"/>
        <w:numPr>
          <w:ilvl w:val="0"/>
          <w:numId w:val="16"/>
        </w:numPr>
        <w:suppressAutoHyphens/>
        <w:autoSpaceDE w:val="0"/>
        <w:autoSpaceDN w:val="0"/>
        <w:adjustRightInd w:val="0"/>
        <w:spacing w:after="0" w:line="240" w:lineRule="auto"/>
        <w:jc w:val="both"/>
        <w:rPr>
          <w:spacing w:val="-3"/>
          <w:sz w:val="24"/>
        </w:rPr>
      </w:pPr>
      <w:r w:rsidRPr="0056734F">
        <w:rPr>
          <w:spacing w:val="-3"/>
          <w:sz w:val="24"/>
        </w:rPr>
        <w:t xml:space="preserve">Review of the procedure with a staff member who routinely  performs the process </w:t>
      </w:r>
    </w:p>
    <w:p w:rsidR="0056734F" w:rsidRPr="0056734F" w:rsidRDefault="0056734F" w:rsidP="00E66D2D">
      <w:pPr>
        <w:widowControl w:val="0"/>
        <w:numPr>
          <w:ilvl w:val="0"/>
          <w:numId w:val="16"/>
        </w:numPr>
        <w:suppressAutoHyphens/>
        <w:autoSpaceDE w:val="0"/>
        <w:autoSpaceDN w:val="0"/>
        <w:adjustRightInd w:val="0"/>
        <w:spacing w:after="0" w:line="240" w:lineRule="auto"/>
        <w:jc w:val="both"/>
        <w:rPr>
          <w:spacing w:val="-3"/>
          <w:sz w:val="24"/>
        </w:rPr>
      </w:pPr>
      <w:r w:rsidRPr="0056734F">
        <w:rPr>
          <w:spacing w:val="-3"/>
          <w:sz w:val="24"/>
        </w:rPr>
        <w:t>Review of data files for complete and proper documentation, calculations, and quality control frequency (e</w:t>
      </w:r>
      <w:r w:rsidRPr="0056734F">
        <w:rPr>
          <w:spacing w:val="-2"/>
          <w:sz w:val="24"/>
        </w:rPr>
        <w:t xml:space="preserve">xamination may include all testing records showing standardization, spikes, duplicates, and QC samples from one or more analytical runs) </w:t>
      </w:r>
    </w:p>
    <w:p w:rsidR="0056734F" w:rsidRPr="0056734F" w:rsidRDefault="0056734F" w:rsidP="00E66D2D">
      <w:pPr>
        <w:widowControl w:val="0"/>
        <w:numPr>
          <w:ilvl w:val="0"/>
          <w:numId w:val="16"/>
        </w:numPr>
        <w:suppressAutoHyphens/>
        <w:autoSpaceDE w:val="0"/>
        <w:autoSpaceDN w:val="0"/>
        <w:adjustRightInd w:val="0"/>
        <w:spacing w:after="0" w:line="240" w:lineRule="auto"/>
        <w:jc w:val="both"/>
        <w:rPr>
          <w:spacing w:val="-3"/>
          <w:sz w:val="24"/>
        </w:rPr>
      </w:pPr>
      <w:r w:rsidRPr="0056734F">
        <w:rPr>
          <w:spacing w:val="-2"/>
          <w:sz w:val="24"/>
        </w:rPr>
        <w:t>Re</w:t>
      </w:r>
      <w:r w:rsidRPr="0056734F">
        <w:rPr>
          <w:spacing w:val="-3"/>
          <w:sz w:val="24"/>
        </w:rPr>
        <w:t>view of logbooks for accuracy and completeness</w:t>
      </w:r>
    </w:p>
    <w:p w:rsidR="0056734F" w:rsidRDefault="0056734F" w:rsidP="00E66D2D">
      <w:pPr>
        <w:widowControl w:val="0"/>
        <w:numPr>
          <w:ilvl w:val="0"/>
          <w:numId w:val="16"/>
        </w:numPr>
        <w:suppressAutoHyphens/>
        <w:autoSpaceDE w:val="0"/>
        <w:autoSpaceDN w:val="0"/>
        <w:adjustRightInd w:val="0"/>
        <w:spacing w:after="0" w:line="240" w:lineRule="auto"/>
        <w:jc w:val="both"/>
        <w:rPr>
          <w:spacing w:val="-3"/>
          <w:sz w:val="24"/>
        </w:rPr>
      </w:pPr>
      <w:r w:rsidRPr="0056734F">
        <w:rPr>
          <w:spacing w:val="-3"/>
          <w:sz w:val="24"/>
        </w:rPr>
        <w:t>Review of the process for compliance with laboratory QA policies including error corrections, corrective action, reagent labeling policies, etc.</w:t>
      </w:r>
    </w:p>
    <w:p w:rsidR="0056734F" w:rsidRPr="0056734F" w:rsidRDefault="0056734F" w:rsidP="00E66D2D">
      <w:pPr>
        <w:widowControl w:val="0"/>
        <w:suppressAutoHyphens/>
        <w:autoSpaceDE w:val="0"/>
        <w:autoSpaceDN w:val="0"/>
        <w:adjustRightInd w:val="0"/>
        <w:spacing w:after="0" w:line="240" w:lineRule="auto"/>
        <w:ind w:left="900"/>
        <w:jc w:val="both"/>
        <w:rPr>
          <w:spacing w:val="-3"/>
          <w:sz w:val="24"/>
        </w:rPr>
      </w:pPr>
    </w:p>
    <w:p w:rsidR="0056734F" w:rsidRPr="0056734F" w:rsidRDefault="0056734F" w:rsidP="00E66D2D">
      <w:pPr>
        <w:suppressAutoHyphens/>
        <w:ind w:left="540"/>
        <w:jc w:val="both"/>
        <w:rPr>
          <w:spacing w:val="-3"/>
          <w:sz w:val="24"/>
        </w:rPr>
      </w:pPr>
      <w:r w:rsidRPr="0056734F">
        <w:rPr>
          <w:spacing w:val="-3"/>
          <w:sz w:val="24"/>
        </w:rPr>
        <w:t>EQL internal audits occur at minimum of one laboratory area per quarter.  Areas are defined by method or technique for analytical audits and by section for operational activities audits.   Auditing in this manner allows for a comprehensive, on-going review of several areas throughout the year.  The scheduling of the quarterly audits is at the discretion of the QAO and Laboratory Director.</w:t>
      </w:r>
    </w:p>
    <w:p w:rsidR="0056734F" w:rsidRPr="0056734F" w:rsidRDefault="0056734F" w:rsidP="00E66D2D">
      <w:pPr>
        <w:suppressAutoHyphens/>
        <w:ind w:left="540"/>
        <w:jc w:val="both"/>
        <w:rPr>
          <w:spacing w:val="-3"/>
          <w:sz w:val="24"/>
        </w:rPr>
      </w:pPr>
      <w:r w:rsidRPr="0056734F">
        <w:rPr>
          <w:spacing w:val="-3"/>
          <w:sz w:val="24"/>
        </w:rPr>
        <w:t>Any deficiency identified by an audit is reviewed by the Laboratory Director then assigned to appropriate individual(s) for corrective action.  The Laboratory Director establishes a corrective action completion date and monitors the corrective action until completed.</w:t>
      </w:r>
    </w:p>
    <w:p w:rsidR="0056734F" w:rsidRDefault="0056734F" w:rsidP="00E66D2D">
      <w:pPr>
        <w:tabs>
          <w:tab w:val="left" w:pos="0"/>
          <w:tab w:val="left" w:pos="360"/>
          <w:tab w:val="left" w:pos="1440"/>
          <w:tab w:val="left" w:pos="2522"/>
          <w:tab w:val="left" w:pos="3600"/>
        </w:tabs>
        <w:suppressAutoHyphens/>
        <w:jc w:val="both"/>
        <w:rPr>
          <w:rFonts w:ascii="Times New Roman" w:hAnsi="Times New Roman"/>
          <w:spacing w:val="-3"/>
          <w:sz w:val="24"/>
        </w:rPr>
      </w:pPr>
    </w:p>
    <w:p w:rsidR="0056734F" w:rsidRPr="0056734F" w:rsidRDefault="0056734F" w:rsidP="00E66D2D"/>
    <w:p w:rsidR="00FD2DA2" w:rsidRDefault="00FD2DA2" w:rsidP="00D0549B">
      <w:pPr>
        <w:pStyle w:val="Heading3"/>
        <w:numPr>
          <w:ilvl w:val="2"/>
          <w:numId w:val="33"/>
        </w:numPr>
      </w:pPr>
      <w:bookmarkStart w:id="61" w:name="_Toc345321581"/>
      <w:r>
        <w:t>External Audits</w:t>
      </w:r>
      <w:bookmarkEnd w:id="61"/>
    </w:p>
    <w:p w:rsidR="003B08E8" w:rsidRPr="003B08E8" w:rsidRDefault="003B08E8" w:rsidP="00E66D2D">
      <w:pPr>
        <w:ind w:left="540"/>
        <w:rPr>
          <w:sz w:val="24"/>
        </w:rPr>
      </w:pPr>
      <w:r w:rsidRPr="003B08E8">
        <w:rPr>
          <w:sz w:val="24"/>
        </w:rPr>
        <w:t>External audits are initiated primarily by states, agencies, or affiliations through whom EQL holds some form of certification or contract.  For this project, external audits of EQL will be conducted by SC DHEC’s Office of Laboratory Certification and possibly the City of Conway, Georgetown County, and Horry County Stormwater Managers.  Audits of this nature cover the entire scope of the accreditation and project tasks, including sample handling, preparation, analysis, and reporting for all parameters.  Clients may also employ a qualified third-party assessor on their behalf to perform an external audit.   The level of detail of an external audit is at the discretion of the auditor as related to the lab’s responsibilities and activities described in the project QAPP.</w:t>
      </w:r>
    </w:p>
    <w:p w:rsidR="003B08E8" w:rsidRPr="003B08E8" w:rsidRDefault="003B08E8" w:rsidP="00E66D2D">
      <w:pPr>
        <w:suppressAutoHyphens/>
        <w:ind w:left="540"/>
        <w:jc w:val="both"/>
        <w:rPr>
          <w:spacing w:val="-3"/>
          <w:sz w:val="24"/>
        </w:rPr>
      </w:pPr>
    </w:p>
    <w:p w:rsidR="003B08E8" w:rsidRPr="003B08E8" w:rsidRDefault="003B08E8" w:rsidP="00E66D2D">
      <w:pPr>
        <w:suppressAutoHyphens/>
        <w:ind w:left="540"/>
        <w:jc w:val="both"/>
        <w:rPr>
          <w:spacing w:val="-3"/>
          <w:sz w:val="24"/>
        </w:rPr>
      </w:pPr>
      <w:r w:rsidRPr="003B08E8">
        <w:rPr>
          <w:spacing w:val="-3"/>
          <w:sz w:val="24"/>
        </w:rPr>
        <w:t>Any deficiency identified by an audit is reviewed by the Laboratory Director then assigned to appropriate individual(s) for corrective action.  The Laboratory Director establishes a corrective action completion date and monitors the corrective action until completed.</w:t>
      </w:r>
    </w:p>
    <w:p w:rsidR="003B08E8" w:rsidRPr="003B08E8" w:rsidRDefault="003B08E8" w:rsidP="00E66D2D"/>
    <w:p w:rsidR="00FD2DA2" w:rsidRDefault="00FD2DA2" w:rsidP="00D0549B">
      <w:pPr>
        <w:pStyle w:val="Heading3"/>
        <w:numPr>
          <w:ilvl w:val="2"/>
          <w:numId w:val="33"/>
        </w:numPr>
      </w:pPr>
      <w:bookmarkStart w:id="62" w:name="_Toc345321582"/>
      <w:r>
        <w:t>Corrective Actions</w:t>
      </w:r>
      <w:bookmarkEnd w:id="62"/>
    </w:p>
    <w:p w:rsidR="00CD59FE" w:rsidRPr="00CD59FE" w:rsidRDefault="00CD59FE" w:rsidP="00E66D2D">
      <w:pPr>
        <w:pStyle w:val="BodyTextIndent2"/>
        <w:tabs>
          <w:tab w:val="clear" w:pos="0"/>
          <w:tab w:val="clear" w:pos="540"/>
          <w:tab w:val="clear" w:pos="1440"/>
          <w:tab w:val="clear" w:pos="2160"/>
        </w:tabs>
        <w:ind w:left="547"/>
        <w:rPr>
          <w:rFonts w:asciiTheme="minorHAnsi" w:hAnsiTheme="minorHAnsi"/>
          <w:bCs w:val="0"/>
        </w:rPr>
      </w:pPr>
      <w:r w:rsidRPr="00CD59FE">
        <w:rPr>
          <w:rFonts w:asciiTheme="minorHAnsi" w:hAnsiTheme="minorHAnsi"/>
          <w:bCs w:val="0"/>
        </w:rPr>
        <w:t xml:space="preserve">Any condition that adversely affects compliance with established QC requirements must be identified and corrected as soon as practical.  Action taken to correct or preclude the recurrence of that condition is called “corrective action”.  Some examples of corrective actions include repairs to equipment, revision of an SOP to eliminate a repetitive problem, or obtaining an approved variance to a procedure. </w:t>
      </w:r>
    </w:p>
    <w:p w:rsidR="00CD59FE" w:rsidRPr="00CD59FE" w:rsidRDefault="00CD59FE" w:rsidP="00E66D2D">
      <w:pPr>
        <w:pStyle w:val="BodyTextIndent2"/>
        <w:tabs>
          <w:tab w:val="clear" w:pos="0"/>
          <w:tab w:val="clear" w:pos="540"/>
          <w:tab w:val="clear" w:pos="1440"/>
          <w:tab w:val="clear" w:pos="2160"/>
        </w:tabs>
        <w:ind w:left="547"/>
        <w:rPr>
          <w:rFonts w:asciiTheme="minorHAnsi" w:hAnsiTheme="minorHAnsi"/>
          <w:bCs w:val="0"/>
        </w:rPr>
      </w:pPr>
    </w:p>
    <w:p w:rsidR="00CD59FE" w:rsidRPr="00CD59FE" w:rsidRDefault="00CD59FE" w:rsidP="00E66D2D">
      <w:pPr>
        <w:pStyle w:val="BodyTextIndent2"/>
        <w:tabs>
          <w:tab w:val="clear" w:pos="0"/>
          <w:tab w:val="clear" w:pos="540"/>
          <w:tab w:val="clear" w:pos="1440"/>
          <w:tab w:val="clear" w:pos="2160"/>
        </w:tabs>
        <w:ind w:left="547"/>
        <w:rPr>
          <w:rFonts w:asciiTheme="minorHAnsi" w:hAnsiTheme="minorHAnsi"/>
          <w:bCs w:val="0"/>
        </w:rPr>
      </w:pPr>
      <w:r w:rsidRPr="00CD59FE">
        <w:rPr>
          <w:rFonts w:asciiTheme="minorHAnsi" w:hAnsiTheme="minorHAnsi"/>
          <w:bCs w:val="0"/>
        </w:rPr>
        <w:t>If severe issues are found then both Dr. Trapp and Dr. Libes have the authority to stop work.</w:t>
      </w:r>
    </w:p>
    <w:p w:rsidR="00CD59FE" w:rsidRPr="00CD59FE" w:rsidRDefault="00CD59FE" w:rsidP="00E66D2D"/>
    <w:p w:rsidR="00FD2DA2" w:rsidRDefault="00FD2DA2" w:rsidP="00D0549B">
      <w:pPr>
        <w:pStyle w:val="Heading4"/>
        <w:numPr>
          <w:ilvl w:val="3"/>
          <w:numId w:val="33"/>
        </w:numPr>
      </w:pPr>
      <w:proofErr w:type="spellStart"/>
      <w:r>
        <w:t>Nonconformances</w:t>
      </w:r>
      <w:proofErr w:type="spellEnd"/>
    </w:p>
    <w:p w:rsidR="00CD59FE" w:rsidRPr="00CD59FE" w:rsidRDefault="00CD59FE" w:rsidP="00E66D2D">
      <w:pPr>
        <w:ind w:left="540"/>
        <w:jc w:val="both"/>
        <w:rPr>
          <w:sz w:val="24"/>
        </w:rPr>
      </w:pPr>
      <w:proofErr w:type="spellStart"/>
      <w:r w:rsidRPr="00CD59FE">
        <w:rPr>
          <w:sz w:val="24"/>
        </w:rPr>
        <w:t>Nonconformances</w:t>
      </w:r>
      <w:proofErr w:type="spellEnd"/>
      <w:r w:rsidRPr="00CD59FE">
        <w:rPr>
          <w:sz w:val="24"/>
        </w:rPr>
        <w:t xml:space="preserve"> are items or conditions of a process which do not meet established QAM, SOP, method, or project requirements.  As described in EQL SOP 201, "Nonconformance Identification and Corrective Action", all </w:t>
      </w:r>
      <w:proofErr w:type="spellStart"/>
      <w:r w:rsidRPr="00CD59FE">
        <w:rPr>
          <w:sz w:val="24"/>
        </w:rPr>
        <w:t>nonconformances</w:t>
      </w:r>
      <w:proofErr w:type="spellEnd"/>
      <w:r w:rsidRPr="00CD59FE">
        <w:rPr>
          <w:sz w:val="24"/>
        </w:rPr>
        <w:t xml:space="preserve">, and the corrective actions taken, must be documented on a Non-Conformance/Corrective Action Report (NCR).   Completion of a NCR should include not only a description of the problem and corrective actions but also copies of any documentation to support the same.  NCRs must be routed through the QAO and Laboratory Director for approvals and closure.  </w:t>
      </w:r>
    </w:p>
    <w:p w:rsidR="00CD59FE" w:rsidRPr="00CD59FE" w:rsidRDefault="00CD59FE" w:rsidP="00E66D2D">
      <w:pPr>
        <w:ind w:left="540"/>
        <w:jc w:val="both"/>
        <w:rPr>
          <w:sz w:val="24"/>
        </w:rPr>
      </w:pPr>
      <w:r w:rsidRPr="00CD59FE">
        <w:rPr>
          <w:sz w:val="24"/>
        </w:rPr>
        <w:t xml:space="preserve">Should a nonconformance affect the </w:t>
      </w:r>
      <w:proofErr w:type="spellStart"/>
      <w:r w:rsidRPr="00CD59FE">
        <w:rPr>
          <w:sz w:val="24"/>
        </w:rPr>
        <w:t>reportability</w:t>
      </w:r>
      <w:proofErr w:type="spellEnd"/>
      <w:r w:rsidRPr="00CD59FE">
        <w:rPr>
          <w:sz w:val="24"/>
        </w:rPr>
        <w:t xml:space="preserve"> of a client’s data or the ability to analyze a sample, it is the responsibility of the staff member documenting the nonconformance to notify the Laboratory Director immediately.  The Laboratory Director must in turn contact the client, describe the details of the problem, act on any further instructions received, and follow up with written notice to the client of the problem and its resolution.  A copy of the NCR may be used for this purpose.  </w:t>
      </w:r>
    </w:p>
    <w:p w:rsidR="00CD59FE" w:rsidRPr="00CD59FE" w:rsidRDefault="00CD59FE" w:rsidP="00E66D2D">
      <w:pPr>
        <w:ind w:left="540"/>
        <w:jc w:val="both"/>
        <w:rPr>
          <w:sz w:val="24"/>
        </w:rPr>
      </w:pPr>
      <w:r w:rsidRPr="00CD59FE">
        <w:rPr>
          <w:sz w:val="24"/>
        </w:rPr>
        <w:t>Client inquiries concerning quality assurance are handled in a similar manner.  When a client has a concern regarding laboratory results or procedures, it is the responsibility of the Laboratory Director to initiate a NCR.  The Laboratory Director will review testing records for the sample (if applicable) and any circumstances surrounding the complaint.  This review may include examination of bench sheets, compiled results, or applicable log books to check for errors.  A copy of the NCR, detailing all findings and corrective actions, will be kept with the file copy of the formal result report for the sample in question.  Review and approval of the NCR by the Laboratory Director and a QAO is required.   Again, a written follow-up to the client is required.  All NCRs are logged, and originals are retained in QAO files.</w:t>
      </w:r>
    </w:p>
    <w:p w:rsidR="00CD59FE" w:rsidRPr="00CD59FE" w:rsidRDefault="00CD59FE" w:rsidP="00E66D2D"/>
    <w:p w:rsidR="00FD2DA2" w:rsidRDefault="00FD2DA2" w:rsidP="00D0549B">
      <w:pPr>
        <w:pStyle w:val="Heading4"/>
        <w:numPr>
          <w:ilvl w:val="3"/>
          <w:numId w:val="33"/>
        </w:numPr>
      </w:pPr>
      <w:r>
        <w:t>Variances</w:t>
      </w:r>
    </w:p>
    <w:p w:rsidR="00CD59FE" w:rsidRPr="00CD59FE" w:rsidRDefault="00CD59FE" w:rsidP="00E66D2D">
      <w:pPr>
        <w:ind w:left="540"/>
        <w:jc w:val="both"/>
        <w:rPr>
          <w:sz w:val="24"/>
        </w:rPr>
      </w:pPr>
      <w:r w:rsidRPr="00CD59FE">
        <w:rPr>
          <w:sz w:val="24"/>
        </w:rPr>
        <w:t xml:space="preserve">A variance is a type of corrective action involving an approved change to a process or procedure.  A variance describes a deviation from a method, which affects the operation of the method, but not the method’s ability to achieve the performance standards or quality assurance objectives required.  Variances must be requested in writing and receive approvals from the Laboratory Director and QAO. </w:t>
      </w:r>
    </w:p>
    <w:p w:rsidR="00CD59FE" w:rsidRPr="00CD59FE" w:rsidRDefault="00CD59FE" w:rsidP="00E66D2D"/>
    <w:p w:rsidR="00FD2DA2" w:rsidRDefault="00FD2DA2" w:rsidP="00D0549B">
      <w:pPr>
        <w:pStyle w:val="Heading4"/>
        <w:numPr>
          <w:ilvl w:val="3"/>
          <w:numId w:val="33"/>
        </w:numPr>
      </w:pPr>
      <w:r>
        <w:t>Emergency Alternatives Policy</w:t>
      </w:r>
    </w:p>
    <w:p w:rsidR="00CD59FE" w:rsidRPr="00CD59FE" w:rsidRDefault="00CD59FE" w:rsidP="00E66D2D">
      <w:pPr>
        <w:ind w:left="540"/>
        <w:jc w:val="both"/>
        <w:rPr>
          <w:sz w:val="24"/>
        </w:rPr>
      </w:pPr>
      <w:r w:rsidRPr="00CD59FE">
        <w:rPr>
          <w:sz w:val="24"/>
        </w:rPr>
        <w:t xml:space="preserve">Under extreme or unavoidable circumstances (such as equipment failure, or irreconcilable matrix difficulties) samples may not be able to be analyzed by methods specified by the client or program.  Alternative procedures may be acceptable.  However, use of these procedures must be approved by the client.   Laboratory staff identifying the problem must notify the Laboratory Director.  The Laboratory Director is responsible for communicating the situation to the client.  This communication must take place prior to reporting the results of the test by the alternate method and must be documented.  The Laboratory Director may also inform the client if an option exists to sub-contract the samples to an appropriately certified laboratory.  Sub-contracting options are also subject to client approval.  Only labs that are certified for the parameters </w:t>
      </w:r>
      <w:proofErr w:type="gramStart"/>
      <w:r w:rsidRPr="00CD59FE">
        <w:rPr>
          <w:sz w:val="24"/>
        </w:rPr>
        <w:t>needed will</w:t>
      </w:r>
      <w:proofErr w:type="gramEnd"/>
      <w:r w:rsidRPr="00CD59FE">
        <w:rPr>
          <w:sz w:val="24"/>
        </w:rPr>
        <w:t xml:space="preserve"> be used.</w:t>
      </w:r>
    </w:p>
    <w:p w:rsidR="00CD59FE" w:rsidRPr="00CD59FE" w:rsidRDefault="00CD59FE" w:rsidP="00E66D2D"/>
    <w:p w:rsidR="00FD2DA2" w:rsidRDefault="00FD2DA2" w:rsidP="00D0549B">
      <w:pPr>
        <w:pStyle w:val="Heading3"/>
        <w:numPr>
          <w:ilvl w:val="2"/>
          <w:numId w:val="33"/>
        </w:numPr>
      </w:pPr>
      <w:bookmarkStart w:id="63" w:name="_Toc345321583"/>
      <w:r>
        <w:t>Quality Improvement</w:t>
      </w:r>
      <w:bookmarkEnd w:id="63"/>
    </w:p>
    <w:p w:rsidR="00CD59FE" w:rsidRPr="00CD59FE" w:rsidRDefault="00CD59FE" w:rsidP="00E66D2D">
      <w:pPr>
        <w:ind w:left="540"/>
        <w:jc w:val="both"/>
        <w:rPr>
          <w:sz w:val="24"/>
        </w:rPr>
      </w:pPr>
      <w:r w:rsidRPr="00CD59FE">
        <w:rPr>
          <w:sz w:val="24"/>
        </w:rPr>
        <w:t>The EQL Laboratory Director, Laboratory Master Technician, and Laboratory Technicians meet periodically (as needed) as a quality improvement team to continually assess project work processes and laboratory operations, identify needed improvements, assign responsibilities for making improvements, and monitor progress on improvement actions.</w:t>
      </w:r>
    </w:p>
    <w:p w:rsidR="00CD59FE" w:rsidRPr="00CD59FE" w:rsidRDefault="00CD59FE" w:rsidP="00E66D2D">
      <w:pPr>
        <w:ind w:firstLine="540"/>
        <w:rPr>
          <w:sz w:val="24"/>
        </w:rPr>
      </w:pPr>
      <w:r w:rsidRPr="00CD59FE">
        <w:rPr>
          <w:sz w:val="24"/>
        </w:rPr>
        <w:t>The EQL quality improvement processes are summarized as follows:</w:t>
      </w:r>
    </w:p>
    <w:p w:rsidR="00CD59FE" w:rsidRPr="00CD59FE" w:rsidRDefault="00CD59FE" w:rsidP="00E66D2D">
      <w:pPr>
        <w:widowControl w:val="0"/>
        <w:numPr>
          <w:ilvl w:val="0"/>
          <w:numId w:val="17"/>
        </w:numPr>
        <w:autoSpaceDE w:val="0"/>
        <w:autoSpaceDN w:val="0"/>
        <w:adjustRightInd w:val="0"/>
        <w:spacing w:after="0" w:line="240" w:lineRule="auto"/>
        <w:rPr>
          <w:sz w:val="24"/>
        </w:rPr>
      </w:pPr>
      <w:r w:rsidRPr="00CD59FE">
        <w:rPr>
          <w:sz w:val="24"/>
        </w:rPr>
        <w:t xml:space="preserve">Nonconformance reporting </w:t>
      </w:r>
    </w:p>
    <w:p w:rsidR="00CD59FE" w:rsidRPr="00CD59FE" w:rsidRDefault="00CD59FE" w:rsidP="00E66D2D">
      <w:pPr>
        <w:widowControl w:val="0"/>
        <w:numPr>
          <w:ilvl w:val="0"/>
          <w:numId w:val="17"/>
        </w:numPr>
        <w:autoSpaceDE w:val="0"/>
        <w:autoSpaceDN w:val="0"/>
        <w:adjustRightInd w:val="0"/>
        <w:spacing w:after="0" w:line="240" w:lineRule="auto"/>
        <w:rPr>
          <w:sz w:val="24"/>
        </w:rPr>
      </w:pPr>
      <w:r w:rsidRPr="00CD59FE">
        <w:rPr>
          <w:sz w:val="24"/>
        </w:rPr>
        <w:t xml:space="preserve">Corrective actions </w:t>
      </w:r>
    </w:p>
    <w:p w:rsidR="00CD59FE" w:rsidRPr="00CD59FE" w:rsidRDefault="00CD59FE" w:rsidP="00E66D2D">
      <w:pPr>
        <w:widowControl w:val="0"/>
        <w:numPr>
          <w:ilvl w:val="0"/>
          <w:numId w:val="17"/>
        </w:numPr>
        <w:autoSpaceDE w:val="0"/>
        <w:autoSpaceDN w:val="0"/>
        <w:adjustRightInd w:val="0"/>
        <w:spacing w:after="0" w:line="240" w:lineRule="auto"/>
        <w:rPr>
          <w:sz w:val="24"/>
        </w:rPr>
      </w:pPr>
      <w:r w:rsidRPr="00CD59FE">
        <w:rPr>
          <w:sz w:val="24"/>
        </w:rPr>
        <w:t xml:space="preserve">Internal audits </w:t>
      </w:r>
    </w:p>
    <w:p w:rsidR="00CD59FE" w:rsidRPr="00CD59FE" w:rsidRDefault="00CD59FE" w:rsidP="00E66D2D">
      <w:pPr>
        <w:widowControl w:val="0"/>
        <w:numPr>
          <w:ilvl w:val="0"/>
          <w:numId w:val="17"/>
        </w:numPr>
        <w:autoSpaceDE w:val="0"/>
        <w:autoSpaceDN w:val="0"/>
        <w:adjustRightInd w:val="0"/>
        <w:spacing w:after="0" w:line="240" w:lineRule="auto"/>
        <w:rPr>
          <w:sz w:val="24"/>
        </w:rPr>
      </w:pPr>
      <w:r w:rsidRPr="00CD59FE">
        <w:rPr>
          <w:sz w:val="24"/>
        </w:rPr>
        <w:t xml:space="preserve">Management assessments </w:t>
      </w:r>
    </w:p>
    <w:p w:rsidR="00CD59FE" w:rsidRPr="00CD59FE" w:rsidRDefault="00CD59FE" w:rsidP="00E66D2D">
      <w:pPr>
        <w:widowControl w:val="0"/>
        <w:numPr>
          <w:ilvl w:val="0"/>
          <w:numId w:val="17"/>
        </w:numPr>
        <w:autoSpaceDE w:val="0"/>
        <w:autoSpaceDN w:val="0"/>
        <w:adjustRightInd w:val="0"/>
        <w:spacing w:after="0" w:line="240" w:lineRule="auto"/>
        <w:rPr>
          <w:sz w:val="24"/>
        </w:rPr>
      </w:pPr>
      <w:r w:rsidRPr="00CD59FE">
        <w:rPr>
          <w:sz w:val="24"/>
        </w:rPr>
        <w:t xml:space="preserve">Trend analysis </w:t>
      </w:r>
    </w:p>
    <w:p w:rsidR="00CD59FE" w:rsidRPr="00CD59FE" w:rsidRDefault="00CD59FE" w:rsidP="00E66D2D">
      <w:pPr>
        <w:widowControl w:val="0"/>
        <w:numPr>
          <w:ilvl w:val="0"/>
          <w:numId w:val="17"/>
        </w:numPr>
        <w:autoSpaceDE w:val="0"/>
        <w:autoSpaceDN w:val="0"/>
        <w:adjustRightInd w:val="0"/>
        <w:spacing w:after="0" w:line="240" w:lineRule="auto"/>
        <w:rPr>
          <w:sz w:val="24"/>
        </w:rPr>
      </w:pPr>
      <w:r w:rsidRPr="00CD59FE">
        <w:rPr>
          <w:sz w:val="24"/>
        </w:rPr>
        <w:t xml:space="preserve">Control charting </w:t>
      </w:r>
    </w:p>
    <w:p w:rsidR="00CD59FE" w:rsidRPr="00CD59FE" w:rsidRDefault="00CD59FE" w:rsidP="00E66D2D"/>
    <w:p w:rsidR="00FD2DA2" w:rsidRDefault="00FD2DA2" w:rsidP="00D0549B">
      <w:pPr>
        <w:pStyle w:val="Heading4"/>
        <w:numPr>
          <w:ilvl w:val="3"/>
          <w:numId w:val="33"/>
        </w:numPr>
      </w:pPr>
      <w:r>
        <w:t>Trend Analysis</w:t>
      </w:r>
    </w:p>
    <w:p w:rsidR="00A50625" w:rsidRPr="00A50625" w:rsidRDefault="00A50625" w:rsidP="00E66D2D">
      <w:pPr>
        <w:ind w:left="540"/>
        <w:jc w:val="both"/>
        <w:rPr>
          <w:sz w:val="24"/>
        </w:rPr>
      </w:pPr>
      <w:r w:rsidRPr="00A50625">
        <w:rPr>
          <w:sz w:val="24"/>
        </w:rPr>
        <w:t>As described in EQL SOP 201, "Nonconformance Identification and Corrective Action", the laboratory uses trend analysis to monitor its analytical systems and associated activities.  The goals of the trend analysis are as follows:</w:t>
      </w:r>
    </w:p>
    <w:p w:rsidR="00A50625" w:rsidRPr="00A50625" w:rsidRDefault="00A50625" w:rsidP="00E66D2D">
      <w:pPr>
        <w:widowControl w:val="0"/>
        <w:numPr>
          <w:ilvl w:val="0"/>
          <w:numId w:val="18"/>
        </w:numPr>
        <w:autoSpaceDE w:val="0"/>
        <w:autoSpaceDN w:val="0"/>
        <w:adjustRightInd w:val="0"/>
        <w:spacing w:after="0" w:line="240" w:lineRule="auto"/>
        <w:jc w:val="both"/>
        <w:rPr>
          <w:sz w:val="24"/>
        </w:rPr>
      </w:pPr>
      <w:r w:rsidRPr="00A50625">
        <w:rPr>
          <w:sz w:val="24"/>
        </w:rPr>
        <w:t>To detect quality problems before they become significantly adverse to the quality of the products.</w:t>
      </w:r>
    </w:p>
    <w:p w:rsidR="00A50625" w:rsidRPr="00A50625" w:rsidRDefault="00A50625" w:rsidP="00E66D2D">
      <w:pPr>
        <w:widowControl w:val="0"/>
        <w:numPr>
          <w:ilvl w:val="0"/>
          <w:numId w:val="18"/>
        </w:numPr>
        <w:autoSpaceDE w:val="0"/>
        <w:autoSpaceDN w:val="0"/>
        <w:adjustRightInd w:val="0"/>
        <w:spacing w:after="0" w:line="240" w:lineRule="auto"/>
        <w:jc w:val="both"/>
        <w:rPr>
          <w:sz w:val="24"/>
        </w:rPr>
      </w:pPr>
      <w:r w:rsidRPr="00A50625">
        <w:rPr>
          <w:sz w:val="24"/>
        </w:rPr>
        <w:t xml:space="preserve">To allow timely initiation of corrective actions to prevent development of significant quality problems. </w:t>
      </w:r>
    </w:p>
    <w:p w:rsidR="00A50625" w:rsidRDefault="00A50625" w:rsidP="00E66D2D">
      <w:pPr>
        <w:widowControl w:val="0"/>
        <w:numPr>
          <w:ilvl w:val="0"/>
          <w:numId w:val="18"/>
        </w:numPr>
        <w:autoSpaceDE w:val="0"/>
        <w:autoSpaceDN w:val="0"/>
        <w:adjustRightInd w:val="0"/>
        <w:spacing w:after="0" w:line="240" w:lineRule="auto"/>
        <w:jc w:val="both"/>
        <w:rPr>
          <w:sz w:val="24"/>
        </w:rPr>
      </w:pPr>
      <w:r w:rsidRPr="00A50625">
        <w:rPr>
          <w:sz w:val="24"/>
        </w:rPr>
        <w:t>To ensure continuous quality improvement.</w:t>
      </w:r>
    </w:p>
    <w:p w:rsidR="00A50625" w:rsidRPr="00A50625" w:rsidRDefault="00A50625" w:rsidP="00E66D2D">
      <w:pPr>
        <w:widowControl w:val="0"/>
        <w:autoSpaceDE w:val="0"/>
        <w:autoSpaceDN w:val="0"/>
        <w:adjustRightInd w:val="0"/>
        <w:spacing w:after="0" w:line="240" w:lineRule="auto"/>
        <w:ind w:left="900"/>
        <w:jc w:val="both"/>
        <w:rPr>
          <w:sz w:val="24"/>
        </w:rPr>
      </w:pPr>
    </w:p>
    <w:p w:rsidR="00A50625" w:rsidRPr="00A50625" w:rsidRDefault="00A50625" w:rsidP="00E66D2D">
      <w:pPr>
        <w:ind w:left="540"/>
        <w:jc w:val="both"/>
        <w:rPr>
          <w:sz w:val="24"/>
        </w:rPr>
      </w:pPr>
      <w:r w:rsidRPr="00A50625">
        <w:rPr>
          <w:sz w:val="24"/>
        </w:rPr>
        <w:t>Control charting and frequency histograms are the main techniques EQL uses to conduct trend analysis; the parameters charted are nonconformance characteristics and QC measurement results.</w:t>
      </w:r>
    </w:p>
    <w:p w:rsidR="00A50625" w:rsidRPr="00A50625" w:rsidRDefault="00A50625" w:rsidP="00E66D2D"/>
    <w:p w:rsidR="00FD2DA2" w:rsidRDefault="00FD2DA2" w:rsidP="00D0549B">
      <w:pPr>
        <w:pStyle w:val="Heading4"/>
        <w:numPr>
          <w:ilvl w:val="3"/>
          <w:numId w:val="33"/>
        </w:numPr>
      </w:pPr>
      <w:r>
        <w:t>Control Charts</w:t>
      </w:r>
    </w:p>
    <w:p w:rsidR="0079633E" w:rsidRDefault="0079633E" w:rsidP="00E66D2D">
      <w:pPr>
        <w:ind w:left="540"/>
        <w:jc w:val="both"/>
        <w:rPr>
          <w:rFonts w:ascii="Times New Roman" w:hAnsi="Times New Roman"/>
          <w:sz w:val="24"/>
        </w:rPr>
      </w:pPr>
      <w:r>
        <w:rPr>
          <w:rFonts w:ascii="Times New Roman" w:hAnsi="Times New Roman"/>
          <w:sz w:val="24"/>
        </w:rPr>
        <w:t xml:space="preserve">Control charts are used by the EQL laboratory to monitor trends in analytical performance.  As illustrated in </w:t>
      </w:r>
      <w:r>
        <w:rPr>
          <w:rFonts w:ascii="Times New Roman" w:hAnsi="Times New Roman"/>
          <w:b/>
          <w:sz w:val="24"/>
        </w:rPr>
        <w:t>Figure 3</w:t>
      </w:r>
      <w:r>
        <w:rPr>
          <w:rFonts w:ascii="Times New Roman" w:hAnsi="Times New Roman"/>
          <w:sz w:val="24"/>
        </w:rPr>
        <w:t xml:space="preserve"> a control chart consists of a graph with the vertical axis labeled in units of the analysis or parameter of interest and the horizontal axis labeled in units of time or sequence of results.  The upper and lower warning and control limits, which are statistically determined or specified by the method, may be used as criteria for instituting corrective actions.  When the parameter being plotted is the relative percent difference (RPD) the lower limits do not apply (i.e., the minimum value of the RPD plotted is always zero and the limits plotted are upper limits).</w:t>
      </w:r>
    </w:p>
    <w:p w:rsidR="0079633E" w:rsidRDefault="0079633E" w:rsidP="00E66D2D">
      <w:pPr>
        <w:jc w:val="both"/>
        <w:rPr>
          <w:rFonts w:ascii="Times New Roman" w:hAnsi="Times New Roman"/>
          <w:b/>
          <w:bCs/>
          <w:sz w:val="24"/>
        </w:rPr>
      </w:pPr>
    </w:p>
    <w:p w:rsidR="0079633E" w:rsidRDefault="0079633E" w:rsidP="00E66D2D">
      <w:pPr>
        <w:ind w:left="720"/>
        <w:jc w:val="both"/>
        <w:rPr>
          <w:rFonts w:ascii="Times New Roman" w:hAnsi="Times New Roman"/>
          <w:b/>
          <w:bCs/>
          <w:sz w:val="24"/>
        </w:rPr>
      </w:pPr>
    </w:p>
    <w:p w:rsidR="0079633E" w:rsidRDefault="0079633E" w:rsidP="00E66D2D">
      <w:pPr>
        <w:keepNext/>
        <w:ind w:left="720"/>
        <w:jc w:val="both"/>
      </w:pPr>
      <w:r>
        <w:rPr>
          <w:rFonts w:ascii="Times New Roman" w:hAnsi="Times New Roman"/>
          <w:noProof/>
          <w:sz w:val="24"/>
        </w:rPr>
        <w:drawing>
          <wp:inline distT="0" distB="0" distL="0" distR="0">
            <wp:extent cx="3348990" cy="2828290"/>
            <wp:effectExtent l="19050" t="0" r="381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348990" cy="2828290"/>
                    </a:xfrm>
                    <a:prstGeom prst="rect">
                      <a:avLst/>
                    </a:prstGeom>
                    <a:noFill/>
                    <a:ln w="9525">
                      <a:noFill/>
                      <a:miter lim="800000"/>
                      <a:headEnd/>
                      <a:tailEnd/>
                    </a:ln>
                  </pic:spPr>
                </pic:pic>
              </a:graphicData>
            </a:graphic>
          </wp:inline>
        </w:drawing>
      </w:r>
    </w:p>
    <w:p w:rsidR="0079633E" w:rsidRPr="000435AB" w:rsidRDefault="0079633E" w:rsidP="000435AB">
      <w:pPr>
        <w:pStyle w:val="Caption"/>
        <w:ind w:firstLine="720"/>
        <w:jc w:val="both"/>
        <w:rPr>
          <w:rFonts w:asciiTheme="minorHAnsi" w:hAnsiTheme="minorHAnsi"/>
        </w:rPr>
      </w:pPr>
      <w:proofErr w:type="gramStart"/>
      <w:r w:rsidRPr="000435AB">
        <w:rPr>
          <w:rFonts w:asciiTheme="minorHAnsi" w:hAnsiTheme="minorHAnsi"/>
        </w:rPr>
        <w:t xml:space="preserve">Figure </w:t>
      </w:r>
      <w:r w:rsidR="00A93C34" w:rsidRPr="000435AB">
        <w:rPr>
          <w:rFonts w:asciiTheme="minorHAnsi" w:hAnsiTheme="minorHAnsi"/>
        </w:rPr>
        <w:fldChar w:fldCharType="begin"/>
      </w:r>
      <w:r w:rsidR="00A93C34" w:rsidRPr="000435AB">
        <w:rPr>
          <w:rFonts w:asciiTheme="minorHAnsi" w:hAnsiTheme="minorHAnsi"/>
        </w:rPr>
        <w:instrText xml:space="preserve"> SEQ Figure \* ARABIC </w:instrText>
      </w:r>
      <w:r w:rsidR="00A93C34" w:rsidRPr="000435AB">
        <w:rPr>
          <w:rFonts w:asciiTheme="minorHAnsi" w:hAnsiTheme="minorHAnsi"/>
        </w:rPr>
        <w:fldChar w:fldCharType="separate"/>
      </w:r>
      <w:r w:rsidR="00AB74CF">
        <w:rPr>
          <w:rFonts w:asciiTheme="minorHAnsi" w:hAnsiTheme="minorHAnsi"/>
          <w:noProof/>
        </w:rPr>
        <w:t>2</w:t>
      </w:r>
      <w:r w:rsidR="00A93C34" w:rsidRPr="000435AB">
        <w:rPr>
          <w:rFonts w:asciiTheme="minorHAnsi" w:hAnsiTheme="minorHAnsi"/>
        </w:rPr>
        <w:fldChar w:fldCharType="end"/>
      </w:r>
      <w:r w:rsidRPr="000435AB">
        <w:rPr>
          <w:rFonts w:asciiTheme="minorHAnsi" w:hAnsiTheme="minorHAnsi"/>
        </w:rPr>
        <w:t>.</w:t>
      </w:r>
      <w:proofErr w:type="gramEnd"/>
      <w:r w:rsidRPr="000435AB">
        <w:rPr>
          <w:rFonts w:asciiTheme="minorHAnsi" w:hAnsiTheme="minorHAnsi"/>
        </w:rPr>
        <w:t xml:space="preserve"> Example of quality control charting</w:t>
      </w:r>
    </w:p>
    <w:p w:rsidR="0079633E" w:rsidRPr="000435AB" w:rsidRDefault="0079633E" w:rsidP="00E66D2D">
      <w:pPr>
        <w:ind w:left="720"/>
        <w:jc w:val="both"/>
        <w:rPr>
          <w:sz w:val="24"/>
        </w:rPr>
      </w:pPr>
    </w:p>
    <w:p w:rsidR="0079633E" w:rsidRPr="000913EC" w:rsidRDefault="0079633E" w:rsidP="00E66D2D">
      <w:pPr>
        <w:ind w:left="720"/>
        <w:jc w:val="both"/>
        <w:rPr>
          <w:sz w:val="24"/>
          <w:szCs w:val="24"/>
        </w:rPr>
      </w:pPr>
      <w:r w:rsidRPr="000913EC">
        <w:rPr>
          <w:sz w:val="24"/>
          <w:szCs w:val="24"/>
        </w:rPr>
        <w:t>A basic principle in a QA program is the establishment of control limits.  Such limits are utilized as decision criteria during analytical processes to reduce errors to acceptable levels and statistically characterize the results.  Control limits are finite values which are comparable to the measurement values and can be used to statistically assess the acceptability of analytical measurements.  There are two goals in establishing control limits.  They should yield a narrow enough acceptance range so measurements that lie outside the upper or lower control limit indicate problems within the analytical system (i.e., the system is out of control).  The limits, however, should not provide a range so narrow as to cause unnecessary adjustments of the analytical system and rejection of acceptably accurate and reliable results.</w:t>
      </w:r>
    </w:p>
    <w:p w:rsidR="0079633E" w:rsidRPr="000913EC" w:rsidRDefault="0079633E" w:rsidP="00E66D2D">
      <w:pPr>
        <w:pStyle w:val="BodyTextIndent3"/>
        <w:ind w:left="720"/>
        <w:rPr>
          <w:sz w:val="24"/>
          <w:szCs w:val="24"/>
        </w:rPr>
      </w:pPr>
      <w:r w:rsidRPr="000913EC">
        <w:rPr>
          <w:sz w:val="24"/>
          <w:szCs w:val="24"/>
        </w:rPr>
        <w:t>EQL's general policy is to utilize control limits where specified by the analytical method or where a sufficient data base exists (i.e., at least 20 data points) to establish control limits of ±3</w:t>
      </w:r>
      <w:r w:rsidRPr="000913EC">
        <w:rPr>
          <w:sz w:val="24"/>
          <w:szCs w:val="24"/>
        </w:rPr>
        <w:t> from the mean value of replicate measurements, where "s" is the estimated standard deviation for replicate measurements for the system of concern.  Measurements exceeding the control limits (either blank or control sample recovery measurements or precision measurements) usually require halting the analytical process, institution of corrective action measures necessary to obtain acceptable measurements, and documenting the corrective measures taken.  This occurrence also normally requires rejection of any results generated between the last acceptable measurement and the unacceptable measurement or reporting those results with the notation that the analytical system was out of control.  Warning limits of ±2</w:t>
      </w:r>
      <w:r w:rsidRPr="000913EC">
        <w:rPr>
          <w:sz w:val="24"/>
          <w:szCs w:val="24"/>
        </w:rPr>
        <w:t> are utilized.  Measurements inside the control limits but exceeding the warning limits require close examination of the measurement system by the analyst.  Measurements in this category do not normally require halting the analytical process and rejection of data unless a significant problem is discovered.</w:t>
      </w:r>
    </w:p>
    <w:p w:rsidR="0079633E" w:rsidRPr="0079633E" w:rsidRDefault="0079633E" w:rsidP="00E66D2D"/>
    <w:p w:rsidR="00FD2DA2" w:rsidRDefault="00FD2DA2" w:rsidP="00D0549B">
      <w:pPr>
        <w:pStyle w:val="Heading2"/>
        <w:numPr>
          <w:ilvl w:val="1"/>
          <w:numId w:val="33"/>
        </w:numPr>
      </w:pPr>
      <w:bookmarkStart w:id="64" w:name="_Toc345321584"/>
      <w:r>
        <w:t>Reports to Management</w:t>
      </w:r>
      <w:bookmarkEnd w:id="64"/>
    </w:p>
    <w:p w:rsidR="00FD2DA2" w:rsidRDefault="00FD2DA2" w:rsidP="00D0549B">
      <w:pPr>
        <w:pStyle w:val="Heading3"/>
        <w:numPr>
          <w:ilvl w:val="2"/>
          <w:numId w:val="33"/>
        </w:numPr>
      </w:pPr>
      <w:bookmarkStart w:id="65" w:name="_Toc345321585"/>
      <w:r>
        <w:t>Annual Report</w:t>
      </w:r>
      <w:bookmarkEnd w:id="65"/>
    </w:p>
    <w:p w:rsidR="000913EC" w:rsidRDefault="000913EC" w:rsidP="00E66D2D">
      <w:pPr>
        <w:pStyle w:val="BodyText2"/>
        <w:spacing w:line="240" w:lineRule="auto"/>
        <w:ind w:left="720"/>
        <w:jc w:val="both"/>
        <w:rPr>
          <w:sz w:val="24"/>
          <w:szCs w:val="24"/>
        </w:rPr>
      </w:pPr>
      <w:r>
        <w:rPr>
          <w:sz w:val="24"/>
          <w:szCs w:val="24"/>
        </w:rPr>
        <w:t>By mid-June of each year, the Laboratory Director prepares an annual activity report summarizing the following:</w:t>
      </w:r>
    </w:p>
    <w:p w:rsidR="000913EC" w:rsidRDefault="000913EC" w:rsidP="00E66D2D">
      <w:pPr>
        <w:pStyle w:val="BodyText2"/>
        <w:spacing w:line="240" w:lineRule="auto"/>
        <w:ind w:left="1440"/>
        <w:jc w:val="both"/>
        <w:rPr>
          <w:sz w:val="24"/>
          <w:szCs w:val="24"/>
        </w:rPr>
      </w:pPr>
    </w:p>
    <w:p w:rsidR="000913EC" w:rsidRDefault="000913EC" w:rsidP="00E66D2D">
      <w:pPr>
        <w:pStyle w:val="BodyText2"/>
        <w:numPr>
          <w:ilvl w:val="0"/>
          <w:numId w:val="19"/>
        </w:numPr>
        <w:spacing w:after="0" w:line="240" w:lineRule="auto"/>
        <w:jc w:val="both"/>
        <w:rPr>
          <w:sz w:val="24"/>
          <w:szCs w:val="24"/>
        </w:rPr>
      </w:pPr>
      <w:r>
        <w:rPr>
          <w:sz w:val="24"/>
          <w:szCs w:val="24"/>
        </w:rPr>
        <w:t>Goals</w:t>
      </w:r>
    </w:p>
    <w:p w:rsidR="000913EC" w:rsidRDefault="000913EC" w:rsidP="00E66D2D">
      <w:pPr>
        <w:pStyle w:val="BodyText2"/>
        <w:numPr>
          <w:ilvl w:val="0"/>
          <w:numId w:val="19"/>
        </w:numPr>
        <w:spacing w:after="0" w:line="240" w:lineRule="auto"/>
        <w:jc w:val="both"/>
        <w:rPr>
          <w:sz w:val="24"/>
          <w:szCs w:val="24"/>
        </w:rPr>
      </w:pPr>
      <w:r>
        <w:rPr>
          <w:sz w:val="24"/>
          <w:szCs w:val="24"/>
        </w:rPr>
        <w:t>Financial summary and projections</w:t>
      </w:r>
    </w:p>
    <w:p w:rsidR="000913EC" w:rsidRDefault="000913EC" w:rsidP="00E66D2D">
      <w:pPr>
        <w:pStyle w:val="BodyText2"/>
        <w:numPr>
          <w:ilvl w:val="0"/>
          <w:numId w:val="19"/>
        </w:numPr>
        <w:spacing w:after="0" w:line="240" w:lineRule="auto"/>
        <w:jc w:val="both"/>
        <w:rPr>
          <w:sz w:val="24"/>
          <w:szCs w:val="24"/>
        </w:rPr>
      </w:pPr>
      <w:r>
        <w:rPr>
          <w:sz w:val="24"/>
          <w:szCs w:val="24"/>
        </w:rPr>
        <w:t>Measures and comparisons</w:t>
      </w:r>
    </w:p>
    <w:p w:rsidR="000913EC" w:rsidRDefault="000913EC" w:rsidP="00E66D2D">
      <w:pPr>
        <w:pStyle w:val="BodyText2"/>
        <w:numPr>
          <w:ilvl w:val="0"/>
          <w:numId w:val="19"/>
        </w:numPr>
        <w:spacing w:after="0" w:line="240" w:lineRule="auto"/>
        <w:jc w:val="both"/>
        <w:rPr>
          <w:sz w:val="24"/>
          <w:szCs w:val="24"/>
        </w:rPr>
      </w:pPr>
      <w:r>
        <w:rPr>
          <w:sz w:val="24"/>
          <w:szCs w:val="24"/>
        </w:rPr>
        <w:t>Major activities and accomplishments for year</w:t>
      </w:r>
    </w:p>
    <w:p w:rsidR="000913EC" w:rsidRDefault="000913EC" w:rsidP="00E66D2D">
      <w:pPr>
        <w:pStyle w:val="BodyText2"/>
        <w:numPr>
          <w:ilvl w:val="0"/>
          <w:numId w:val="19"/>
        </w:numPr>
        <w:spacing w:after="0" w:line="240" w:lineRule="auto"/>
        <w:jc w:val="both"/>
        <w:rPr>
          <w:sz w:val="24"/>
          <w:szCs w:val="24"/>
        </w:rPr>
      </w:pPr>
      <w:r>
        <w:rPr>
          <w:sz w:val="24"/>
          <w:szCs w:val="24"/>
        </w:rPr>
        <w:t>Needs</w:t>
      </w:r>
    </w:p>
    <w:p w:rsidR="000913EC" w:rsidRDefault="000913EC" w:rsidP="00E66D2D">
      <w:pPr>
        <w:pStyle w:val="BodyText2"/>
        <w:spacing w:line="240" w:lineRule="auto"/>
        <w:jc w:val="both"/>
        <w:rPr>
          <w:sz w:val="24"/>
          <w:szCs w:val="24"/>
        </w:rPr>
      </w:pPr>
    </w:p>
    <w:p w:rsidR="000913EC" w:rsidRDefault="000913EC" w:rsidP="00E66D2D">
      <w:pPr>
        <w:pStyle w:val="BodyText2"/>
        <w:spacing w:line="240" w:lineRule="auto"/>
        <w:ind w:left="720"/>
        <w:jc w:val="both"/>
        <w:rPr>
          <w:sz w:val="24"/>
          <w:szCs w:val="24"/>
        </w:rPr>
      </w:pPr>
      <w:r>
        <w:rPr>
          <w:sz w:val="24"/>
          <w:szCs w:val="24"/>
        </w:rPr>
        <w:t>An important objective of the report is to address any unresolved quality issues pertinent to each area of lab operation, including any deficiencies identified by internal or external audits concerning equipment, systems, training, and/or staffing levels required to maintain or improve product quality.  The report is submitted to EQL Program Director/Watershed Academy Director, B&amp;C CMWS Director, Marine Science Department Chairman, and College of Natural and Applied Sciences Dean.</w:t>
      </w:r>
    </w:p>
    <w:p w:rsidR="000913EC" w:rsidRPr="000913EC" w:rsidRDefault="000913EC" w:rsidP="00E66D2D"/>
    <w:p w:rsidR="00FD2DA2" w:rsidRDefault="00FD2DA2" w:rsidP="00D0549B">
      <w:pPr>
        <w:pStyle w:val="Heading3"/>
        <w:numPr>
          <w:ilvl w:val="2"/>
          <w:numId w:val="33"/>
        </w:numPr>
      </w:pPr>
      <w:bookmarkStart w:id="66" w:name="_Toc345321586"/>
      <w:r>
        <w:t>Monthly Meeting/Report</w:t>
      </w:r>
      <w:bookmarkEnd w:id="66"/>
    </w:p>
    <w:p w:rsidR="000913EC" w:rsidRPr="000913EC" w:rsidRDefault="000913EC" w:rsidP="00E66D2D">
      <w:pPr>
        <w:ind w:left="720"/>
        <w:jc w:val="both"/>
        <w:rPr>
          <w:sz w:val="24"/>
        </w:rPr>
      </w:pPr>
      <w:r w:rsidRPr="000913EC">
        <w:rPr>
          <w:sz w:val="24"/>
        </w:rPr>
        <w:t>Laboratory staff meets early each month to discuss and plan that month’s activities.  The meeting agenda, which also serves as the meeting report for the previous month, lists accomplishments since the last meeting, the activities planned for the current month, review quality control issues, and important activities planned or expected in the near future.  The meeting is always attended by the Laboratory Director and all Laboratory Technicians and is frequently attended by the Laboratory Program Director.  The main purpose of the meeting is to finalize the assignments and scheduling of tasks for the upcoming month.  Any issues that could adversely impact completeness, quality, or schedules of projects are thoroughly discussed and actions taken to ensure problems are avoided or reduced as much as possible.</w:t>
      </w:r>
    </w:p>
    <w:p w:rsidR="000913EC" w:rsidRPr="000913EC" w:rsidRDefault="000913EC" w:rsidP="00E66D2D"/>
    <w:p w:rsidR="00FD2DA2" w:rsidRDefault="00FD2DA2" w:rsidP="00D0549B">
      <w:pPr>
        <w:pStyle w:val="Heading3"/>
        <w:numPr>
          <w:ilvl w:val="2"/>
          <w:numId w:val="33"/>
        </w:numPr>
      </w:pPr>
      <w:bookmarkStart w:id="67" w:name="_Toc345321587"/>
      <w:r>
        <w:t>Bi-weekly Leadership Meeting</w:t>
      </w:r>
      <w:bookmarkEnd w:id="67"/>
    </w:p>
    <w:p w:rsidR="000913EC" w:rsidRPr="000913EC" w:rsidRDefault="000913EC" w:rsidP="00E66D2D">
      <w:pPr>
        <w:ind w:left="720"/>
        <w:jc w:val="both"/>
        <w:rPr>
          <w:sz w:val="24"/>
        </w:rPr>
      </w:pPr>
      <w:r w:rsidRPr="000913EC">
        <w:rPr>
          <w:sz w:val="24"/>
        </w:rPr>
        <w:t xml:space="preserve">The Program and Technical Director meet every other week to discuss laboratory operations.  This includes discussions of data QA/QC and data validation concerns and non-conformances. Additionally, overall programmatic goals, data reporting, and communications with funding and data reporting partners are discussed.  </w:t>
      </w:r>
    </w:p>
    <w:p w:rsidR="000913EC" w:rsidRDefault="000913EC" w:rsidP="00E66D2D">
      <w:pPr>
        <w:ind w:left="720"/>
        <w:jc w:val="both"/>
        <w:rPr>
          <w:rFonts w:ascii="Times New Roman" w:hAnsi="Times New Roman"/>
          <w:sz w:val="24"/>
        </w:rPr>
      </w:pPr>
    </w:p>
    <w:p w:rsidR="000913EC" w:rsidRPr="000913EC" w:rsidRDefault="000913EC" w:rsidP="00E66D2D"/>
    <w:p w:rsidR="00FD2DA2" w:rsidRDefault="00FD2DA2" w:rsidP="00D0549B">
      <w:pPr>
        <w:pStyle w:val="Heading1"/>
        <w:numPr>
          <w:ilvl w:val="0"/>
          <w:numId w:val="33"/>
        </w:numPr>
      </w:pPr>
      <w:bookmarkStart w:id="68" w:name="_Toc345321588"/>
      <w:r>
        <w:t>Data Validation and Usability</w:t>
      </w:r>
      <w:bookmarkEnd w:id="68"/>
    </w:p>
    <w:p w:rsidR="00FD2DA2" w:rsidRDefault="00FD2DA2" w:rsidP="00D0549B">
      <w:pPr>
        <w:pStyle w:val="Heading2"/>
        <w:numPr>
          <w:ilvl w:val="1"/>
          <w:numId w:val="33"/>
        </w:numPr>
      </w:pPr>
      <w:bookmarkStart w:id="69" w:name="_Toc345321589"/>
      <w:r>
        <w:t>Data Review, Validation, and Verification Requirements</w:t>
      </w:r>
      <w:bookmarkEnd w:id="69"/>
    </w:p>
    <w:p w:rsidR="000913EC" w:rsidRDefault="000913EC" w:rsidP="00E66D2D">
      <w:pPr>
        <w:ind w:left="1440"/>
        <w:rPr>
          <w:rFonts w:ascii="Helvetica" w:hAnsi="Helvetica"/>
          <w:b/>
          <w:sz w:val="24"/>
        </w:rPr>
      </w:pPr>
      <w:r>
        <w:rPr>
          <w:rFonts w:ascii="Helvetica" w:hAnsi="Helvetica"/>
          <w:b/>
          <w:sz w:val="24"/>
        </w:rPr>
        <w:tab/>
      </w:r>
    </w:p>
    <w:p w:rsidR="008C0140" w:rsidRDefault="008C0140" w:rsidP="00E66D2D">
      <w:pPr>
        <w:ind w:left="1440"/>
        <w:rPr>
          <w:rFonts w:ascii="Helvetica" w:hAnsi="Helvetica"/>
          <w:b/>
          <w:sz w:val="24"/>
        </w:rPr>
      </w:pPr>
    </w:p>
    <w:p w:rsidR="008C0140" w:rsidRPr="006F5206" w:rsidRDefault="008C0140" w:rsidP="00E66D2D">
      <w:pPr>
        <w:ind w:left="1440"/>
      </w:pPr>
    </w:p>
    <w:p w:rsidR="000913EC" w:rsidRPr="000913EC" w:rsidRDefault="000913EC" w:rsidP="00E66D2D">
      <w:pPr>
        <w:pStyle w:val="Caption"/>
        <w:keepNext/>
        <w:ind w:firstLine="450"/>
        <w:rPr>
          <w:rFonts w:asciiTheme="minorHAnsi" w:hAnsiTheme="minorHAnsi"/>
          <w:szCs w:val="24"/>
        </w:rPr>
      </w:pPr>
      <w:proofErr w:type="gramStart"/>
      <w:r w:rsidRPr="000913EC">
        <w:rPr>
          <w:rFonts w:asciiTheme="minorHAnsi" w:hAnsiTheme="minorHAnsi"/>
          <w:szCs w:val="24"/>
        </w:rPr>
        <w:t xml:space="preserve">Table </w:t>
      </w:r>
      <w:r w:rsidR="00A93C34" w:rsidRPr="000913EC">
        <w:rPr>
          <w:rFonts w:asciiTheme="minorHAnsi" w:hAnsiTheme="minorHAnsi"/>
          <w:szCs w:val="24"/>
        </w:rPr>
        <w:fldChar w:fldCharType="begin"/>
      </w:r>
      <w:r w:rsidRPr="000913EC">
        <w:rPr>
          <w:rFonts w:asciiTheme="minorHAnsi" w:hAnsiTheme="minorHAnsi"/>
          <w:szCs w:val="24"/>
        </w:rPr>
        <w:instrText xml:space="preserve"> SEQ Table \* ARABIC </w:instrText>
      </w:r>
      <w:r w:rsidR="00A93C34" w:rsidRPr="000913EC">
        <w:rPr>
          <w:rFonts w:asciiTheme="minorHAnsi" w:hAnsiTheme="minorHAnsi"/>
          <w:szCs w:val="24"/>
        </w:rPr>
        <w:fldChar w:fldCharType="separate"/>
      </w:r>
      <w:r w:rsidR="00AB74CF">
        <w:rPr>
          <w:rFonts w:asciiTheme="minorHAnsi" w:hAnsiTheme="minorHAnsi"/>
          <w:noProof/>
          <w:szCs w:val="24"/>
        </w:rPr>
        <w:t>24</w:t>
      </w:r>
      <w:r w:rsidR="00A93C34" w:rsidRPr="000913EC">
        <w:rPr>
          <w:rFonts w:asciiTheme="minorHAnsi" w:hAnsiTheme="minorHAnsi"/>
          <w:szCs w:val="24"/>
        </w:rPr>
        <w:fldChar w:fldCharType="end"/>
      </w:r>
      <w:r w:rsidRPr="000913EC">
        <w:rPr>
          <w:rFonts w:asciiTheme="minorHAnsi" w:hAnsiTheme="minorHAnsi"/>
          <w:szCs w:val="24"/>
        </w:rPr>
        <w:t>.</w:t>
      </w:r>
      <w:proofErr w:type="gramEnd"/>
      <w:r w:rsidRPr="000913EC">
        <w:rPr>
          <w:rFonts w:asciiTheme="minorHAnsi" w:hAnsiTheme="minorHAnsi"/>
          <w:szCs w:val="24"/>
        </w:rPr>
        <w:t xml:space="preserve"> Criteria for accepting, rejecting, or flagging data</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2821"/>
        <w:gridCol w:w="1800"/>
        <w:gridCol w:w="1080"/>
        <w:gridCol w:w="1350"/>
      </w:tblGrid>
      <w:tr w:rsidR="000913EC" w:rsidRPr="000435AB" w:rsidTr="00E66D2D">
        <w:tc>
          <w:tcPr>
            <w:tcW w:w="1787"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
                <w:bCs w:val="0"/>
                <w:sz w:val="20"/>
                <w:szCs w:val="20"/>
              </w:rPr>
            </w:pPr>
            <w:r w:rsidRPr="000435AB">
              <w:rPr>
                <w:rFonts w:asciiTheme="minorHAnsi" w:hAnsiTheme="minorHAnsi"/>
                <w:b/>
                <w:bCs w:val="0"/>
                <w:sz w:val="20"/>
                <w:szCs w:val="20"/>
              </w:rPr>
              <w:t>Item</w:t>
            </w:r>
          </w:p>
        </w:tc>
        <w:tc>
          <w:tcPr>
            <w:tcW w:w="2821"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
                <w:bCs w:val="0"/>
                <w:sz w:val="20"/>
                <w:szCs w:val="20"/>
              </w:rPr>
            </w:pPr>
            <w:r w:rsidRPr="000435AB">
              <w:rPr>
                <w:rFonts w:asciiTheme="minorHAnsi" w:hAnsiTheme="minorHAnsi"/>
                <w:b/>
                <w:bCs w:val="0"/>
                <w:sz w:val="20"/>
                <w:szCs w:val="20"/>
              </w:rPr>
              <w:t>Criteria</w:t>
            </w:r>
          </w:p>
        </w:tc>
        <w:tc>
          <w:tcPr>
            <w:tcW w:w="180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
                <w:bCs w:val="0"/>
                <w:sz w:val="20"/>
                <w:szCs w:val="20"/>
              </w:rPr>
            </w:pPr>
            <w:r w:rsidRPr="000435AB">
              <w:rPr>
                <w:rFonts w:asciiTheme="minorHAnsi" w:hAnsiTheme="minorHAnsi"/>
                <w:b/>
                <w:bCs w:val="0"/>
                <w:sz w:val="20"/>
                <w:szCs w:val="20"/>
              </w:rPr>
              <w:t>If not met sample is accepted, flagged or rejected?</w:t>
            </w:r>
          </w:p>
        </w:tc>
        <w:tc>
          <w:tcPr>
            <w:tcW w:w="108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
                <w:bCs w:val="0"/>
                <w:sz w:val="20"/>
                <w:szCs w:val="20"/>
              </w:rPr>
            </w:pPr>
            <w:r w:rsidRPr="000435AB">
              <w:rPr>
                <w:rFonts w:asciiTheme="minorHAnsi" w:hAnsiTheme="minorHAnsi"/>
                <w:b/>
                <w:bCs w:val="0"/>
                <w:sz w:val="20"/>
                <w:szCs w:val="20"/>
              </w:rPr>
              <w:t>Flag</w:t>
            </w:r>
          </w:p>
        </w:tc>
        <w:tc>
          <w:tcPr>
            <w:tcW w:w="135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
                <w:bCs w:val="0"/>
                <w:sz w:val="20"/>
                <w:szCs w:val="20"/>
              </w:rPr>
            </w:pPr>
            <w:r w:rsidRPr="000435AB">
              <w:rPr>
                <w:rFonts w:asciiTheme="minorHAnsi" w:hAnsiTheme="minorHAnsi"/>
                <w:b/>
                <w:bCs w:val="0"/>
                <w:sz w:val="20"/>
                <w:szCs w:val="20"/>
              </w:rPr>
              <w:t>Comments</w:t>
            </w:r>
          </w:p>
        </w:tc>
      </w:tr>
      <w:tr w:rsidR="000913EC" w:rsidRPr="000435AB" w:rsidTr="00E66D2D">
        <w:tc>
          <w:tcPr>
            <w:tcW w:w="1787"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Sample not analyzed within hold time</w:t>
            </w:r>
          </w:p>
        </w:tc>
        <w:tc>
          <w:tcPr>
            <w:tcW w:w="2821"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Sample received in the lab within 6 hours of collection and analyzed within 2 hours of receipt appropriate hold time</w:t>
            </w:r>
          </w:p>
        </w:tc>
        <w:tc>
          <w:tcPr>
            <w:tcW w:w="180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Rejected</w:t>
            </w:r>
          </w:p>
        </w:tc>
        <w:tc>
          <w:tcPr>
            <w:tcW w:w="108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HT</w:t>
            </w:r>
          </w:p>
        </w:tc>
        <w:tc>
          <w:tcPr>
            <w:tcW w:w="135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p>
        </w:tc>
      </w:tr>
      <w:tr w:rsidR="000913EC" w:rsidRPr="000435AB" w:rsidTr="00E66D2D">
        <w:tc>
          <w:tcPr>
            <w:tcW w:w="1787"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Lost sample</w:t>
            </w:r>
          </w:p>
        </w:tc>
        <w:tc>
          <w:tcPr>
            <w:tcW w:w="2821"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Proper COC documentation not followed and sample is misplaced</w:t>
            </w:r>
          </w:p>
        </w:tc>
        <w:tc>
          <w:tcPr>
            <w:tcW w:w="180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(Unable to analyze)</w:t>
            </w:r>
          </w:p>
        </w:tc>
        <w:tc>
          <w:tcPr>
            <w:tcW w:w="108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LS</w:t>
            </w:r>
          </w:p>
        </w:tc>
        <w:tc>
          <w:tcPr>
            <w:tcW w:w="135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p>
        </w:tc>
      </w:tr>
      <w:tr w:rsidR="000913EC" w:rsidRPr="000435AB" w:rsidTr="00E66D2D">
        <w:tc>
          <w:tcPr>
            <w:tcW w:w="1787"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Unable to Collect Sample</w:t>
            </w:r>
          </w:p>
        </w:tc>
        <w:tc>
          <w:tcPr>
            <w:tcW w:w="2821"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Various circumstances (i.e., weather, lost sampling container) cause sample to not be collected</w:t>
            </w:r>
          </w:p>
        </w:tc>
        <w:tc>
          <w:tcPr>
            <w:tcW w:w="180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(Unable to analyze)</w:t>
            </w:r>
          </w:p>
        </w:tc>
        <w:tc>
          <w:tcPr>
            <w:tcW w:w="108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NS</w:t>
            </w:r>
          </w:p>
        </w:tc>
        <w:tc>
          <w:tcPr>
            <w:tcW w:w="135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p>
        </w:tc>
      </w:tr>
      <w:tr w:rsidR="000913EC" w:rsidRPr="000435AB" w:rsidTr="00E66D2D">
        <w:tc>
          <w:tcPr>
            <w:tcW w:w="1787"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Sample not held within required temperature range</w:t>
            </w:r>
          </w:p>
        </w:tc>
        <w:tc>
          <w:tcPr>
            <w:tcW w:w="2821"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Temperature blank within cooler indicates temperature above 6° C or proper storage equipment failed to read within range (refrigerator/freezer)</w:t>
            </w:r>
          </w:p>
        </w:tc>
        <w:tc>
          <w:tcPr>
            <w:tcW w:w="180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Rejected</w:t>
            </w:r>
          </w:p>
        </w:tc>
        <w:tc>
          <w:tcPr>
            <w:tcW w:w="108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T</w:t>
            </w:r>
          </w:p>
        </w:tc>
        <w:tc>
          <w:tcPr>
            <w:tcW w:w="135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p>
        </w:tc>
      </w:tr>
      <w:tr w:rsidR="000913EC" w:rsidRPr="000435AB" w:rsidTr="00E66D2D">
        <w:tc>
          <w:tcPr>
            <w:tcW w:w="1787"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Temperature blank not placed within cooler during sample transport</w:t>
            </w:r>
          </w:p>
        </w:tc>
        <w:tc>
          <w:tcPr>
            <w:tcW w:w="2821"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Unknown receipt temperature</w:t>
            </w:r>
          </w:p>
        </w:tc>
        <w:tc>
          <w:tcPr>
            <w:tcW w:w="180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Flagged</w:t>
            </w:r>
          </w:p>
        </w:tc>
        <w:tc>
          <w:tcPr>
            <w:tcW w:w="108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UT</w:t>
            </w:r>
          </w:p>
        </w:tc>
        <w:tc>
          <w:tcPr>
            <w:tcW w:w="135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p>
        </w:tc>
      </w:tr>
      <w:tr w:rsidR="000913EC" w:rsidRPr="000435AB" w:rsidTr="00E66D2D">
        <w:tc>
          <w:tcPr>
            <w:tcW w:w="1787"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Incorrect sampling container used for sample collection</w:t>
            </w:r>
          </w:p>
        </w:tc>
        <w:tc>
          <w:tcPr>
            <w:tcW w:w="2821"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Incorrect sampling container used for sample collection</w:t>
            </w:r>
          </w:p>
        </w:tc>
        <w:tc>
          <w:tcPr>
            <w:tcW w:w="180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Flagged</w:t>
            </w:r>
          </w:p>
        </w:tc>
        <w:tc>
          <w:tcPr>
            <w:tcW w:w="108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SC</w:t>
            </w:r>
          </w:p>
        </w:tc>
        <w:tc>
          <w:tcPr>
            <w:tcW w:w="135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p>
        </w:tc>
      </w:tr>
      <w:tr w:rsidR="000913EC" w:rsidRPr="000435AB" w:rsidTr="00E66D2D">
        <w:tc>
          <w:tcPr>
            <w:tcW w:w="1787"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 xml:space="preserve">Improper preservation </w:t>
            </w:r>
          </w:p>
        </w:tc>
        <w:tc>
          <w:tcPr>
            <w:tcW w:w="2821"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Improper preservation (i.e., acidification, filtering)</w:t>
            </w:r>
          </w:p>
        </w:tc>
        <w:tc>
          <w:tcPr>
            <w:tcW w:w="180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Flagged</w:t>
            </w:r>
          </w:p>
        </w:tc>
        <w:tc>
          <w:tcPr>
            <w:tcW w:w="108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r w:rsidRPr="000435AB">
              <w:rPr>
                <w:rFonts w:asciiTheme="minorHAnsi" w:hAnsiTheme="minorHAnsi"/>
                <w:bCs w:val="0"/>
                <w:sz w:val="20"/>
                <w:szCs w:val="20"/>
              </w:rPr>
              <w:t>IP</w:t>
            </w:r>
          </w:p>
        </w:tc>
        <w:tc>
          <w:tcPr>
            <w:tcW w:w="1350" w:type="dxa"/>
            <w:vAlign w:val="center"/>
          </w:tcPr>
          <w:p w:rsidR="000913EC" w:rsidRPr="000435AB" w:rsidRDefault="000913EC" w:rsidP="000435AB">
            <w:pPr>
              <w:pStyle w:val="BodyTextIndent2"/>
              <w:widowControl w:val="0"/>
              <w:tabs>
                <w:tab w:val="clear" w:pos="0"/>
                <w:tab w:val="clear" w:pos="540"/>
                <w:tab w:val="clear" w:pos="1440"/>
                <w:tab w:val="clear" w:pos="2160"/>
              </w:tabs>
              <w:ind w:left="0"/>
              <w:jc w:val="center"/>
              <w:rPr>
                <w:rFonts w:asciiTheme="minorHAnsi" w:hAnsiTheme="minorHAnsi"/>
                <w:bCs w:val="0"/>
                <w:sz w:val="20"/>
                <w:szCs w:val="20"/>
              </w:rPr>
            </w:pPr>
          </w:p>
        </w:tc>
      </w:tr>
    </w:tbl>
    <w:p w:rsidR="000913EC" w:rsidRPr="000913EC" w:rsidRDefault="000913EC" w:rsidP="00E66D2D"/>
    <w:p w:rsidR="00FD2DA2" w:rsidRDefault="00FD2DA2" w:rsidP="00D0549B">
      <w:pPr>
        <w:pStyle w:val="Heading2"/>
        <w:numPr>
          <w:ilvl w:val="1"/>
          <w:numId w:val="33"/>
        </w:numPr>
      </w:pPr>
      <w:bookmarkStart w:id="70" w:name="_Toc345321590"/>
      <w:r>
        <w:t>Validation and Verification Methods</w:t>
      </w:r>
      <w:bookmarkEnd w:id="70"/>
    </w:p>
    <w:p w:rsidR="00F63CC7" w:rsidRDefault="00F63CC7" w:rsidP="00E66D2D">
      <w:pPr>
        <w:pStyle w:val="BodyTextIndent2"/>
        <w:widowControl w:val="0"/>
        <w:tabs>
          <w:tab w:val="clear" w:pos="0"/>
          <w:tab w:val="clear" w:pos="540"/>
          <w:tab w:val="clear" w:pos="1440"/>
          <w:tab w:val="clear" w:pos="2160"/>
        </w:tabs>
        <w:rPr>
          <w:bCs w:val="0"/>
        </w:rPr>
      </w:pPr>
    </w:p>
    <w:p w:rsidR="00F63CC7" w:rsidRPr="00F63CC7" w:rsidRDefault="00F63CC7" w:rsidP="00E66D2D">
      <w:pPr>
        <w:pStyle w:val="BodyTextIndent2"/>
        <w:widowControl w:val="0"/>
        <w:tabs>
          <w:tab w:val="clear" w:pos="0"/>
          <w:tab w:val="clear" w:pos="540"/>
          <w:tab w:val="clear" w:pos="1440"/>
          <w:tab w:val="clear" w:pos="2160"/>
        </w:tabs>
        <w:rPr>
          <w:rFonts w:asciiTheme="minorHAnsi" w:hAnsiTheme="minorHAnsi"/>
          <w:bCs w:val="0"/>
        </w:rPr>
      </w:pPr>
      <w:r w:rsidRPr="00F63CC7">
        <w:rPr>
          <w:rFonts w:asciiTheme="minorHAnsi" w:hAnsiTheme="minorHAnsi"/>
          <w:bCs w:val="0"/>
        </w:rPr>
        <w:t>All processes at EQL (sample receiving and handling, sample analysis, data reduction, data reporting, data review, etc.) are subject to examination to evaluate adherence to project specifications.  This examination consists of several layers of technical and QA review.  These reviews ensure that all data released by EQL were scrutinized by qualified independent reviewers and are scientifically sound, appropriate to the method, completely documented, and legally defensible.</w:t>
      </w:r>
    </w:p>
    <w:p w:rsidR="00F63CC7" w:rsidRPr="00F63CC7" w:rsidRDefault="00F63CC7" w:rsidP="00E66D2D">
      <w:pPr>
        <w:pStyle w:val="BodyTextIndent2"/>
        <w:widowControl w:val="0"/>
        <w:tabs>
          <w:tab w:val="clear" w:pos="0"/>
          <w:tab w:val="clear" w:pos="540"/>
          <w:tab w:val="clear" w:pos="1440"/>
          <w:tab w:val="clear" w:pos="2160"/>
        </w:tabs>
        <w:rPr>
          <w:rFonts w:asciiTheme="minorHAnsi" w:hAnsiTheme="minorHAnsi"/>
          <w:bCs w:val="0"/>
        </w:rPr>
      </w:pPr>
    </w:p>
    <w:p w:rsidR="00F63CC7" w:rsidRPr="00F63CC7" w:rsidRDefault="00F63CC7" w:rsidP="00E66D2D">
      <w:pPr>
        <w:ind w:left="540"/>
        <w:jc w:val="both"/>
        <w:rPr>
          <w:sz w:val="24"/>
        </w:rPr>
      </w:pPr>
      <w:r w:rsidRPr="00F63CC7">
        <w:rPr>
          <w:sz w:val="24"/>
        </w:rPr>
        <w:t>All data receive analyst review and independent analyst (i.e., qualified peer) review.  The Laboratory Director and QAO also review the data to varying degrees at different points in the review process.  These review processes are appropriately documented before data are released from the laboratory.</w:t>
      </w:r>
    </w:p>
    <w:p w:rsidR="00F63CC7" w:rsidRPr="00F63CC7" w:rsidRDefault="00F63CC7" w:rsidP="00E66D2D">
      <w:pPr>
        <w:ind w:left="540"/>
        <w:jc w:val="both"/>
        <w:rPr>
          <w:sz w:val="24"/>
        </w:rPr>
      </w:pPr>
      <w:r w:rsidRPr="00F63CC7">
        <w:rPr>
          <w:i/>
          <w:sz w:val="24"/>
        </w:rPr>
        <w:t>Data review</w:t>
      </w:r>
      <w:r w:rsidRPr="00F63CC7">
        <w:rPr>
          <w:sz w:val="24"/>
        </w:rPr>
        <w:t xml:space="preserve"> ensures that raw data are properly collected, reduced, and reported.  </w:t>
      </w:r>
      <w:r w:rsidRPr="00F63CC7">
        <w:rPr>
          <w:i/>
          <w:sz w:val="24"/>
        </w:rPr>
        <w:t>Data verification</w:t>
      </w:r>
      <w:r w:rsidRPr="00F63CC7">
        <w:rPr>
          <w:sz w:val="24"/>
        </w:rPr>
        <w:t xml:space="preserve"> confirms by examination of the measurement process and provision of evidence, that specified method, procedural, or contractual requirements have been met.  For example, QC measurements must indicate that deviations between measured values and known values are smaller than the maximum allowable error (i.e., DQIs).  </w:t>
      </w:r>
      <w:r w:rsidRPr="00F63CC7">
        <w:rPr>
          <w:i/>
          <w:sz w:val="24"/>
        </w:rPr>
        <w:t>Data validation</w:t>
      </w:r>
      <w:r w:rsidRPr="00F63CC7">
        <w:rPr>
          <w:sz w:val="24"/>
        </w:rPr>
        <w:t xml:space="preserve"> is the process of substantiating that specified performance criteria were achieved for an entire data set or data reporting group, including comparisons between analytes and samples to see if relationships are scientifically reasonable.</w:t>
      </w:r>
    </w:p>
    <w:p w:rsidR="00F63CC7" w:rsidRPr="00F63CC7" w:rsidRDefault="00F63CC7" w:rsidP="00E66D2D">
      <w:pPr>
        <w:ind w:left="540"/>
        <w:jc w:val="both"/>
        <w:rPr>
          <w:sz w:val="24"/>
        </w:rPr>
      </w:pPr>
    </w:p>
    <w:p w:rsidR="00F63CC7" w:rsidRPr="00F63CC7" w:rsidRDefault="00F63CC7" w:rsidP="00E66D2D">
      <w:pPr>
        <w:ind w:left="540"/>
        <w:jc w:val="both"/>
        <w:rPr>
          <w:sz w:val="24"/>
        </w:rPr>
      </w:pPr>
      <w:r w:rsidRPr="00F63CC7">
        <w:rPr>
          <w:sz w:val="24"/>
        </w:rPr>
        <w:t>At EQL, a worksheet or data review checklist (DRC) for each analytical process outlines the performance criteria for the process.  The worksheet or checklist is completed and signed for each analysis batch by both the analyst and a qualified peer to document the process as described earlier in the “</w:t>
      </w:r>
      <w:r w:rsidRPr="00F63CC7">
        <w:rPr>
          <w:iCs/>
          <w:sz w:val="24"/>
        </w:rPr>
        <w:t>Data Generator Review and Verification”</w:t>
      </w:r>
      <w:r w:rsidRPr="00F63CC7">
        <w:rPr>
          <w:sz w:val="24"/>
        </w:rPr>
        <w:t xml:space="preserve"> and “</w:t>
      </w:r>
      <w:r w:rsidRPr="00F63CC7">
        <w:rPr>
          <w:iCs/>
          <w:sz w:val="24"/>
        </w:rPr>
        <w:t>Peer Review”</w:t>
      </w:r>
      <w:r w:rsidRPr="00F63CC7">
        <w:rPr>
          <w:sz w:val="24"/>
        </w:rPr>
        <w:t xml:space="preserve"> subsections of the “Assessments and Response Actions” element of this QAPP.</w:t>
      </w:r>
    </w:p>
    <w:p w:rsidR="00F63CC7" w:rsidRPr="00F63CC7" w:rsidRDefault="00F63CC7" w:rsidP="00E66D2D">
      <w:pPr>
        <w:ind w:left="540"/>
        <w:jc w:val="both"/>
        <w:rPr>
          <w:sz w:val="24"/>
        </w:rPr>
      </w:pPr>
      <w:r w:rsidRPr="00F63CC7">
        <w:rPr>
          <w:sz w:val="24"/>
        </w:rPr>
        <w:t>The EQL review process must examine as a minimum the following data recording requirements for analyses:</w:t>
      </w:r>
    </w:p>
    <w:p w:rsidR="00F63CC7" w:rsidRPr="00F63CC7" w:rsidRDefault="00F63CC7" w:rsidP="00E66D2D">
      <w:pPr>
        <w:widowControl w:val="0"/>
        <w:numPr>
          <w:ilvl w:val="0"/>
          <w:numId w:val="20"/>
        </w:numPr>
        <w:autoSpaceDE w:val="0"/>
        <w:autoSpaceDN w:val="0"/>
        <w:adjustRightInd w:val="0"/>
        <w:spacing w:after="0" w:line="240" w:lineRule="auto"/>
        <w:jc w:val="both"/>
        <w:rPr>
          <w:sz w:val="24"/>
        </w:rPr>
      </w:pPr>
      <w:r w:rsidRPr="00F63CC7">
        <w:rPr>
          <w:sz w:val="24"/>
        </w:rPr>
        <w:t>All original data must be recorded, signed, and dated in black waterproof ink.</w:t>
      </w:r>
    </w:p>
    <w:p w:rsidR="00F63CC7" w:rsidRPr="00F63CC7" w:rsidRDefault="00F63CC7" w:rsidP="00E66D2D">
      <w:pPr>
        <w:widowControl w:val="0"/>
        <w:numPr>
          <w:ilvl w:val="0"/>
          <w:numId w:val="20"/>
        </w:numPr>
        <w:autoSpaceDE w:val="0"/>
        <w:autoSpaceDN w:val="0"/>
        <w:adjustRightInd w:val="0"/>
        <w:spacing w:after="0" w:line="240" w:lineRule="auto"/>
        <w:jc w:val="both"/>
        <w:rPr>
          <w:sz w:val="24"/>
        </w:rPr>
      </w:pPr>
      <w:r w:rsidRPr="00F63CC7">
        <w:rPr>
          <w:sz w:val="24"/>
        </w:rPr>
        <w:t>All data must be recorded clearly and accurately in laboratory records, bench sheets, or logbooks, and include applicable sample identification numbers.</w:t>
      </w:r>
    </w:p>
    <w:p w:rsidR="00F63CC7" w:rsidRPr="00F63CC7" w:rsidRDefault="00F63CC7" w:rsidP="00E66D2D">
      <w:pPr>
        <w:widowControl w:val="0"/>
        <w:numPr>
          <w:ilvl w:val="0"/>
          <w:numId w:val="20"/>
        </w:numPr>
        <w:autoSpaceDE w:val="0"/>
        <w:autoSpaceDN w:val="0"/>
        <w:adjustRightInd w:val="0"/>
        <w:spacing w:after="0" w:line="240" w:lineRule="auto"/>
        <w:jc w:val="both"/>
        <w:rPr>
          <w:sz w:val="24"/>
        </w:rPr>
      </w:pPr>
      <w:r w:rsidRPr="00F63CC7">
        <w:rPr>
          <w:sz w:val="24"/>
        </w:rPr>
        <w:t xml:space="preserve">All changes and additions to original data must be made with a single-line drawn through the error with the correction entered above or next to the line-out.  </w:t>
      </w:r>
      <w:r w:rsidRPr="00F63CC7">
        <w:rPr>
          <w:b/>
          <w:bCs/>
          <w:sz w:val="24"/>
        </w:rPr>
        <w:t>White-out, correction tape, or similar correction techniques must not be used for changing laboratory data.</w:t>
      </w:r>
      <w:r w:rsidRPr="00F63CC7">
        <w:rPr>
          <w:sz w:val="24"/>
        </w:rPr>
        <w:t xml:space="preserve">  The change must be initialed and dated by the individual making the change (an explanation of the change or addition must be included if the change or addition deals with rejecting data).</w:t>
      </w:r>
    </w:p>
    <w:p w:rsidR="00F63CC7" w:rsidRPr="00F63CC7" w:rsidRDefault="00F63CC7" w:rsidP="00E66D2D">
      <w:pPr>
        <w:widowControl w:val="0"/>
        <w:numPr>
          <w:ilvl w:val="0"/>
          <w:numId w:val="20"/>
        </w:numPr>
        <w:autoSpaceDE w:val="0"/>
        <w:autoSpaceDN w:val="0"/>
        <w:adjustRightInd w:val="0"/>
        <w:spacing w:after="0" w:line="240" w:lineRule="auto"/>
        <w:jc w:val="both"/>
        <w:rPr>
          <w:sz w:val="24"/>
        </w:rPr>
      </w:pPr>
      <w:r w:rsidRPr="00F63CC7">
        <w:rPr>
          <w:sz w:val="24"/>
        </w:rPr>
        <w:t>All data used from logbooks and laboratory records must be transferred and reduced completely and accurately.</w:t>
      </w:r>
    </w:p>
    <w:p w:rsidR="00F63CC7" w:rsidRPr="00F63CC7" w:rsidRDefault="00F63CC7" w:rsidP="00E66D2D">
      <w:pPr>
        <w:widowControl w:val="0"/>
        <w:numPr>
          <w:ilvl w:val="0"/>
          <w:numId w:val="20"/>
        </w:numPr>
        <w:autoSpaceDE w:val="0"/>
        <w:autoSpaceDN w:val="0"/>
        <w:adjustRightInd w:val="0"/>
        <w:spacing w:after="0" w:line="240" w:lineRule="auto"/>
        <w:jc w:val="both"/>
        <w:rPr>
          <w:sz w:val="24"/>
        </w:rPr>
      </w:pPr>
      <w:r w:rsidRPr="00F63CC7">
        <w:rPr>
          <w:sz w:val="24"/>
        </w:rPr>
        <w:t>All laboratory records shall be maintained in permanent files.</w:t>
      </w:r>
    </w:p>
    <w:p w:rsidR="00F63CC7" w:rsidRPr="00F63CC7" w:rsidRDefault="00F63CC7" w:rsidP="00E66D2D">
      <w:pPr>
        <w:widowControl w:val="0"/>
        <w:numPr>
          <w:ilvl w:val="0"/>
          <w:numId w:val="20"/>
        </w:numPr>
        <w:autoSpaceDE w:val="0"/>
        <w:autoSpaceDN w:val="0"/>
        <w:adjustRightInd w:val="0"/>
        <w:spacing w:after="0" w:line="240" w:lineRule="auto"/>
        <w:jc w:val="both"/>
        <w:rPr>
          <w:sz w:val="24"/>
        </w:rPr>
      </w:pPr>
      <w:r w:rsidRPr="00F63CC7">
        <w:rPr>
          <w:sz w:val="24"/>
        </w:rPr>
        <w:t>Data shall be organized into standard formats.</w:t>
      </w:r>
    </w:p>
    <w:p w:rsidR="00F63CC7" w:rsidRPr="00F63CC7" w:rsidRDefault="00F63CC7" w:rsidP="00E66D2D">
      <w:pPr>
        <w:widowControl w:val="0"/>
        <w:numPr>
          <w:ilvl w:val="0"/>
          <w:numId w:val="20"/>
        </w:numPr>
        <w:autoSpaceDE w:val="0"/>
        <w:autoSpaceDN w:val="0"/>
        <w:adjustRightInd w:val="0"/>
        <w:spacing w:after="0" w:line="240" w:lineRule="auto"/>
        <w:jc w:val="both"/>
        <w:rPr>
          <w:sz w:val="24"/>
        </w:rPr>
      </w:pPr>
      <w:r w:rsidRPr="00F63CC7">
        <w:rPr>
          <w:sz w:val="24"/>
        </w:rPr>
        <w:t>All electronic data shall be stored appropriately to ensure that sample and QC data are protected and readily retrievable.  Corrections made to hardcopy data must also be made in electronic data files whenever possible.</w:t>
      </w:r>
    </w:p>
    <w:p w:rsidR="00F63CC7" w:rsidRPr="00F63CC7" w:rsidRDefault="00F63CC7" w:rsidP="00E66D2D">
      <w:pPr>
        <w:jc w:val="both"/>
        <w:rPr>
          <w:sz w:val="24"/>
        </w:rPr>
      </w:pPr>
    </w:p>
    <w:p w:rsidR="00F63CC7" w:rsidRPr="00F63CC7" w:rsidRDefault="00F63CC7" w:rsidP="00E66D2D">
      <w:pPr>
        <w:ind w:left="540"/>
        <w:jc w:val="both"/>
        <w:rPr>
          <w:sz w:val="24"/>
        </w:rPr>
      </w:pPr>
      <w:r w:rsidRPr="00F63CC7">
        <w:rPr>
          <w:sz w:val="24"/>
        </w:rPr>
        <w:t>The data review is documented by the Laboratory Director’s signature and date on the final reports and is done before the reports are released to the client.</w:t>
      </w:r>
    </w:p>
    <w:p w:rsidR="00F63CC7" w:rsidRDefault="00F63CC7" w:rsidP="00E66D2D"/>
    <w:p w:rsidR="00893BDF" w:rsidRDefault="00893BDF" w:rsidP="00D0549B">
      <w:pPr>
        <w:pStyle w:val="Heading3"/>
        <w:numPr>
          <w:ilvl w:val="2"/>
          <w:numId w:val="33"/>
        </w:numPr>
      </w:pPr>
      <w:bookmarkStart w:id="71" w:name="_Toc345321591"/>
      <w:r>
        <w:t>Project Management / Data Validation</w:t>
      </w:r>
      <w:bookmarkEnd w:id="71"/>
    </w:p>
    <w:p w:rsidR="00687343" w:rsidRPr="00687343" w:rsidRDefault="00687343" w:rsidP="00E66D2D">
      <w:pPr>
        <w:ind w:left="540"/>
        <w:jc w:val="both"/>
        <w:rPr>
          <w:sz w:val="24"/>
        </w:rPr>
      </w:pPr>
      <w:r w:rsidRPr="00687343">
        <w:rPr>
          <w:sz w:val="24"/>
        </w:rPr>
        <w:t xml:space="preserve">The final step in the data validation and usability determination in the EQL analysis and reporting process is data validation or the project management review by the Laboratory Program Director, </w:t>
      </w:r>
      <w:proofErr w:type="spellStart"/>
      <w:r w:rsidRPr="00687343">
        <w:rPr>
          <w:sz w:val="24"/>
        </w:rPr>
        <w:t>Dr</w:t>
      </w:r>
      <w:proofErr w:type="spellEnd"/>
      <w:r w:rsidRPr="00687343">
        <w:rPr>
          <w:sz w:val="24"/>
        </w:rPr>
        <w:t xml:space="preserve">, </w:t>
      </w:r>
      <w:proofErr w:type="gramStart"/>
      <w:r w:rsidRPr="00687343">
        <w:rPr>
          <w:sz w:val="24"/>
        </w:rPr>
        <w:t>Susan</w:t>
      </w:r>
      <w:proofErr w:type="gramEnd"/>
      <w:r w:rsidRPr="00687343">
        <w:rPr>
          <w:sz w:val="24"/>
        </w:rPr>
        <w:t xml:space="preserve"> Libes.</w:t>
      </w:r>
    </w:p>
    <w:p w:rsidR="00687343" w:rsidRPr="00687343" w:rsidRDefault="00687343" w:rsidP="00E66D2D">
      <w:pPr>
        <w:ind w:left="540"/>
        <w:jc w:val="both"/>
        <w:rPr>
          <w:sz w:val="24"/>
        </w:rPr>
      </w:pPr>
      <w:r w:rsidRPr="00687343">
        <w:rPr>
          <w:sz w:val="24"/>
        </w:rPr>
        <w:t xml:space="preserve">One hundred percent (100%) of the data reports must receive a relational technical review before being released to the client.  The project management relational review occurs after the data have been entered and all analytical peer review has taken place.  </w:t>
      </w:r>
    </w:p>
    <w:p w:rsidR="00687343" w:rsidRPr="00687343" w:rsidRDefault="00687343" w:rsidP="00E66D2D">
      <w:pPr>
        <w:ind w:left="540"/>
        <w:jc w:val="both"/>
        <w:rPr>
          <w:sz w:val="24"/>
        </w:rPr>
      </w:pPr>
      <w:r w:rsidRPr="00687343">
        <w:rPr>
          <w:sz w:val="24"/>
        </w:rPr>
        <w:t>This review must ensure that:</w:t>
      </w:r>
    </w:p>
    <w:p w:rsidR="00687343" w:rsidRPr="00687343" w:rsidRDefault="00687343" w:rsidP="00E66D2D">
      <w:pPr>
        <w:widowControl w:val="0"/>
        <w:numPr>
          <w:ilvl w:val="0"/>
          <w:numId w:val="21"/>
        </w:numPr>
        <w:autoSpaceDE w:val="0"/>
        <w:autoSpaceDN w:val="0"/>
        <w:adjustRightInd w:val="0"/>
        <w:spacing w:after="0" w:line="240" w:lineRule="auto"/>
        <w:jc w:val="both"/>
        <w:rPr>
          <w:sz w:val="24"/>
        </w:rPr>
      </w:pPr>
      <w:r w:rsidRPr="00687343">
        <w:rPr>
          <w:sz w:val="24"/>
        </w:rPr>
        <w:t>Data are technically reasonable based on the technique used.</w:t>
      </w:r>
    </w:p>
    <w:p w:rsidR="00687343" w:rsidRPr="00687343" w:rsidRDefault="00687343" w:rsidP="00E66D2D">
      <w:pPr>
        <w:numPr>
          <w:ilvl w:val="0"/>
          <w:numId w:val="21"/>
        </w:numPr>
        <w:autoSpaceDE w:val="0"/>
        <w:autoSpaceDN w:val="0"/>
        <w:adjustRightInd w:val="0"/>
        <w:spacing w:after="0" w:line="240" w:lineRule="auto"/>
        <w:ind w:left="907"/>
        <w:jc w:val="both"/>
        <w:rPr>
          <w:sz w:val="24"/>
        </w:rPr>
      </w:pPr>
      <w:r w:rsidRPr="00687343">
        <w:rPr>
          <w:sz w:val="24"/>
        </w:rPr>
        <w:t xml:space="preserve">Reported analytical data documentation or data package meets the clients’ data quality objectives (DQOs). </w:t>
      </w:r>
    </w:p>
    <w:p w:rsidR="00687343" w:rsidRPr="00687343" w:rsidRDefault="00687343" w:rsidP="00E66D2D">
      <w:pPr>
        <w:widowControl w:val="0"/>
        <w:numPr>
          <w:ilvl w:val="0"/>
          <w:numId w:val="21"/>
        </w:numPr>
        <w:autoSpaceDE w:val="0"/>
        <w:autoSpaceDN w:val="0"/>
        <w:adjustRightInd w:val="0"/>
        <w:spacing w:after="0" w:line="240" w:lineRule="auto"/>
        <w:jc w:val="both"/>
        <w:rPr>
          <w:sz w:val="24"/>
        </w:rPr>
      </w:pPr>
      <w:r w:rsidRPr="00687343">
        <w:rPr>
          <w:sz w:val="24"/>
        </w:rPr>
        <w:t>Relationships between related parameters are scientifically reasonable.  Anomalies in the data will be investigated.</w:t>
      </w:r>
    </w:p>
    <w:p w:rsidR="00687343" w:rsidRPr="00687343" w:rsidRDefault="00687343" w:rsidP="00E66D2D">
      <w:pPr>
        <w:widowControl w:val="0"/>
        <w:numPr>
          <w:ilvl w:val="0"/>
          <w:numId w:val="21"/>
        </w:numPr>
        <w:autoSpaceDE w:val="0"/>
        <w:autoSpaceDN w:val="0"/>
        <w:adjustRightInd w:val="0"/>
        <w:spacing w:after="0" w:line="240" w:lineRule="auto"/>
        <w:jc w:val="both"/>
        <w:rPr>
          <w:sz w:val="24"/>
        </w:rPr>
      </w:pPr>
      <w:r w:rsidRPr="00687343">
        <w:rPr>
          <w:sz w:val="24"/>
        </w:rPr>
        <w:t>Notation of contravention of water quality standards.</w:t>
      </w:r>
    </w:p>
    <w:p w:rsidR="00687343" w:rsidRPr="00687343" w:rsidRDefault="00687343" w:rsidP="00E66D2D">
      <w:pPr>
        <w:widowControl w:val="0"/>
        <w:numPr>
          <w:ilvl w:val="0"/>
          <w:numId w:val="21"/>
        </w:numPr>
        <w:autoSpaceDE w:val="0"/>
        <w:autoSpaceDN w:val="0"/>
        <w:adjustRightInd w:val="0"/>
        <w:spacing w:after="0" w:line="240" w:lineRule="auto"/>
        <w:jc w:val="both"/>
        <w:rPr>
          <w:sz w:val="24"/>
        </w:rPr>
      </w:pPr>
      <w:r w:rsidRPr="00687343">
        <w:rPr>
          <w:sz w:val="24"/>
        </w:rPr>
        <w:t xml:space="preserve">Site specific statistical rankings of data based on the entire project data set </w:t>
      </w:r>
    </w:p>
    <w:p w:rsidR="00687343" w:rsidRPr="00687343" w:rsidRDefault="00687343" w:rsidP="00E66D2D">
      <w:pPr>
        <w:widowControl w:val="0"/>
        <w:numPr>
          <w:ilvl w:val="0"/>
          <w:numId w:val="21"/>
        </w:numPr>
        <w:autoSpaceDE w:val="0"/>
        <w:autoSpaceDN w:val="0"/>
        <w:adjustRightInd w:val="0"/>
        <w:spacing w:after="0" w:line="240" w:lineRule="auto"/>
        <w:jc w:val="both"/>
        <w:rPr>
          <w:sz w:val="24"/>
        </w:rPr>
      </w:pPr>
      <w:r w:rsidRPr="00687343">
        <w:rPr>
          <w:sz w:val="24"/>
        </w:rPr>
        <w:t xml:space="preserve">Entry of data in to the project data base </w:t>
      </w:r>
    </w:p>
    <w:p w:rsidR="00687343" w:rsidRPr="00687343" w:rsidRDefault="00687343" w:rsidP="00E66D2D"/>
    <w:p w:rsidR="00FD2DA2" w:rsidRDefault="00FD2DA2" w:rsidP="00D0549B">
      <w:pPr>
        <w:pStyle w:val="Heading2"/>
        <w:numPr>
          <w:ilvl w:val="1"/>
          <w:numId w:val="33"/>
        </w:numPr>
      </w:pPr>
      <w:bookmarkStart w:id="72" w:name="_Toc345321592"/>
      <w:r>
        <w:t>Reconciliation with User Requirements</w:t>
      </w:r>
      <w:bookmarkEnd w:id="72"/>
    </w:p>
    <w:p w:rsidR="00DB692C" w:rsidRPr="00DB692C" w:rsidRDefault="00DB692C" w:rsidP="00E66D2D">
      <w:pPr>
        <w:ind w:left="540"/>
        <w:jc w:val="both"/>
        <w:rPr>
          <w:sz w:val="24"/>
        </w:rPr>
      </w:pPr>
      <w:r w:rsidRPr="00DB692C">
        <w:rPr>
          <w:sz w:val="24"/>
        </w:rPr>
        <w:t xml:space="preserve">Reconciliation of data with DQI criteria to determine data usability is performed primarily by the Laboratory Program Director working in direct communication with the clients.  </w:t>
      </w:r>
    </w:p>
    <w:p w:rsidR="00DB692C" w:rsidRDefault="00DB692C" w:rsidP="00E66D2D">
      <w:pPr>
        <w:ind w:left="540"/>
        <w:jc w:val="both"/>
        <w:rPr>
          <w:rFonts w:ascii="Times New Roman" w:hAnsi="Times New Roman"/>
          <w:sz w:val="24"/>
        </w:rPr>
      </w:pPr>
    </w:p>
    <w:p w:rsidR="00DB692C" w:rsidRDefault="00DB692C" w:rsidP="00E66D2D">
      <w:pPr>
        <w:rPr>
          <w:rFonts w:ascii="Book Antiqua" w:hAnsi="Book Antiqua"/>
          <w:i/>
          <w:sz w:val="24"/>
        </w:rPr>
      </w:pPr>
      <w:r>
        <w:rPr>
          <w:rFonts w:ascii="Book Antiqua" w:hAnsi="Book Antiqua"/>
          <w:i/>
          <w:sz w:val="24"/>
        </w:rPr>
        <w:br w:type="page"/>
      </w:r>
    </w:p>
    <w:p w:rsidR="00DB692C" w:rsidRPr="00DB692C" w:rsidRDefault="00DB692C" w:rsidP="00E66D2D"/>
    <w:p w:rsidR="00FD2DA2" w:rsidRDefault="00FD2DA2" w:rsidP="00D0549B">
      <w:pPr>
        <w:pStyle w:val="Heading1"/>
        <w:numPr>
          <w:ilvl w:val="0"/>
          <w:numId w:val="33"/>
        </w:numPr>
        <w:ind w:left="360"/>
      </w:pPr>
      <w:bookmarkStart w:id="73" w:name="_Toc345321593"/>
      <w:r>
        <w:t>References</w:t>
      </w:r>
      <w:bookmarkEnd w:id="73"/>
    </w:p>
    <w:p w:rsidR="00673B55" w:rsidRDefault="00673B55" w:rsidP="00E66D2D">
      <w:pPr>
        <w:spacing w:after="60"/>
        <w:ind w:left="540"/>
        <w:rPr>
          <w:spacing w:val="-2"/>
          <w:sz w:val="24"/>
          <w:szCs w:val="24"/>
        </w:rPr>
      </w:pPr>
      <w:proofErr w:type="gramStart"/>
      <w:r w:rsidRPr="008908C8">
        <w:rPr>
          <w:spacing w:val="-2"/>
          <w:sz w:val="24"/>
          <w:szCs w:val="24"/>
        </w:rPr>
        <w:t xml:space="preserve">Cao Y, Griffith JF, Weisberg SB (2009) Evaluation of optical brightener </w:t>
      </w:r>
      <w:proofErr w:type="spellStart"/>
      <w:r w:rsidRPr="008908C8">
        <w:rPr>
          <w:spacing w:val="-2"/>
          <w:sz w:val="24"/>
          <w:szCs w:val="24"/>
        </w:rPr>
        <w:t>photodecay</w:t>
      </w:r>
      <w:proofErr w:type="spellEnd"/>
      <w:r w:rsidRPr="008908C8">
        <w:rPr>
          <w:spacing w:val="-2"/>
          <w:sz w:val="24"/>
          <w:szCs w:val="24"/>
        </w:rPr>
        <w:t xml:space="preserve"> characteristics for detection of human fecal contamination.</w:t>
      </w:r>
      <w:proofErr w:type="gramEnd"/>
      <w:r w:rsidRPr="008908C8">
        <w:rPr>
          <w:spacing w:val="-2"/>
          <w:sz w:val="24"/>
          <w:szCs w:val="24"/>
        </w:rPr>
        <w:t xml:space="preserve"> Water Res 43:2273–2279, </w:t>
      </w:r>
    </w:p>
    <w:p w:rsidR="008908C8" w:rsidRPr="008908C8" w:rsidRDefault="008908C8" w:rsidP="00E66D2D">
      <w:pPr>
        <w:spacing w:after="60"/>
        <w:ind w:left="540"/>
        <w:rPr>
          <w:spacing w:val="-2"/>
          <w:sz w:val="24"/>
          <w:szCs w:val="24"/>
        </w:rPr>
      </w:pPr>
    </w:p>
    <w:p w:rsidR="00673B55" w:rsidRDefault="00673B55" w:rsidP="00E66D2D">
      <w:pPr>
        <w:spacing w:after="60"/>
        <w:ind w:left="540"/>
        <w:rPr>
          <w:spacing w:val="-2"/>
          <w:sz w:val="24"/>
          <w:szCs w:val="24"/>
        </w:rPr>
      </w:pPr>
      <w:r w:rsidRPr="008908C8">
        <w:rPr>
          <w:spacing w:val="-2"/>
          <w:sz w:val="24"/>
          <w:szCs w:val="24"/>
        </w:rPr>
        <w:t xml:space="preserve">Dickerson, J.W.J., </w:t>
      </w:r>
      <w:proofErr w:type="spellStart"/>
      <w:r w:rsidRPr="008908C8">
        <w:rPr>
          <w:spacing w:val="-2"/>
          <w:sz w:val="24"/>
          <w:szCs w:val="24"/>
        </w:rPr>
        <w:t>Hagedorn</w:t>
      </w:r>
      <w:proofErr w:type="spellEnd"/>
      <w:r w:rsidRPr="008908C8">
        <w:rPr>
          <w:spacing w:val="-2"/>
          <w:sz w:val="24"/>
          <w:szCs w:val="24"/>
        </w:rPr>
        <w:t xml:space="preserve">, C., Hassall, A., 2007. </w:t>
      </w:r>
      <w:proofErr w:type="gramStart"/>
      <w:r w:rsidRPr="008908C8">
        <w:rPr>
          <w:spacing w:val="-2"/>
          <w:sz w:val="24"/>
          <w:szCs w:val="24"/>
        </w:rPr>
        <w:t>Detection and remediation of human-origin pollution at two public beaches in Virginia using multiple source tracking methods.</w:t>
      </w:r>
      <w:proofErr w:type="gramEnd"/>
      <w:r w:rsidRPr="008908C8">
        <w:rPr>
          <w:spacing w:val="-2"/>
          <w:sz w:val="24"/>
          <w:szCs w:val="24"/>
        </w:rPr>
        <w:t xml:space="preserve"> </w:t>
      </w:r>
      <w:proofErr w:type="gramStart"/>
      <w:r w:rsidRPr="008908C8">
        <w:rPr>
          <w:spacing w:val="-2"/>
          <w:sz w:val="24"/>
          <w:szCs w:val="24"/>
        </w:rPr>
        <w:t>Water Research 41, 3758–3770.</w:t>
      </w:r>
      <w:proofErr w:type="gramEnd"/>
      <w:r w:rsidRPr="008908C8">
        <w:rPr>
          <w:spacing w:val="-2"/>
          <w:sz w:val="24"/>
          <w:szCs w:val="24"/>
        </w:rPr>
        <w:t xml:space="preserve"> </w:t>
      </w:r>
    </w:p>
    <w:p w:rsidR="008908C8" w:rsidRPr="008908C8" w:rsidRDefault="008908C8" w:rsidP="00E66D2D">
      <w:pPr>
        <w:spacing w:after="60"/>
        <w:ind w:left="540"/>
        <w:rPr>
          <w:spacing w:val="-2"/>
          <w:sz w:val="24"/>
          <w:szCs w:val="24"/>
        </w:rPr>
      </w:pPr>
    </w:p>
    <w:p w:rsidR="00673B55" w:rsidRDefault="00673B55" w:rsidP="00E66D2D">
      <w:pPr>
        <w:pStyle w:val="BodyTextIndent"/>
        <w:ind w:left="540"/>
        <w:rPr>
          <w:bCs/>
          <w:iCs/>
          <w:sz w:val="24"/>
          <w:szCs w:val="24"/>
        </w:rPr>
      </w:pPr>
      <w:r w:rsidRPr="008908C8">
        <w:rPr>
          <w:bCs/>
          <w:iCs/>
          <w:sz w:val="24"/>
          <w:szCs w:val="24"/>
        </w:rPr>
        <w:t xml:space="preserve">EQL QAM, 2005.  </w:t>
      </w:r>
      <w:proofErr w:type="gramStart"/>
      <w:r w:rsidRPr="008908C8">
        <w:rPr>
          <w:bCs/>
          <w:iCs/>
          <w:sz w:val="24"/>
          <w:szCs w:val="24"/>
        </w:rPr>
        <w:t>Environmental Quality Lab Quality Assurance Manual for Microbiological Testing, Revision 4.</w:t>
      </w:r>
      <w:proofErr w:type="gramEnd"/>
      <w:r w:rsidRPr="008908C8">
        <w:rPr>
          <w:bCs/>
          <w:iCs/>
          <w:sz w:val="24"/>
          <w:szCs w:val="24"/>
        </w:rPr>
        <w:t xml:space="preserve">  Coastal Carolina University, Center for Marine and Wetland Studies</w:t>
      </w:r>
      <w:proofErr w:type="gramStart"/>
      <w:r w:rsidRPr="008908C8">
        <w:rPr>
          <w:bCs/>
          <w:iCs/>
          <w:sz w:val="24"/>
          <w:szCs w:val="24"/>
        </w:rPr>
        <w:t>,  Environmental</w:t>
      </w:r>
      <w:proofErr w:type="gramEnd"/>
      <w:r w:rsidRPr="008908C8">
        <w:rPr>
          <w:bCs/>
          <w:iCs/>
          <w:sz w:val="24"/>
          <w:szCs w:val="24"/>
        </w:rPr>
        <w:t xml:space="preserve"> Quality Lab.</w:t>
      </w:r>
    </w:p>
    <w:p w:rsidR="008908C8" w:rsidRPr="008908C8" w:rsidRDefault="008908C8" w:rsidP="00E66D2D">
      <w:pPr>
        <w:pStyle w:val="BodyTextIndent"/>
        <w:ind w:left="540"/>
        <w:rPr>
          <w:bCs/>
          <w:iCs/>
          <w:sz w:val="24"/>
          <w:szCs w:val="24"/>
        </w:rPr>
      </w:pPr>
    </w:p>
    <w:p w:rsidR="00673B55" w:rsidRDefault="00673B55" w:rsidP="00E66D2D">
      <w:pPr>
        <w:pStyle w:val="BodyTextIndent"/>
        <w:ind w:left="540"/>
        <w:rPr>
          <w:bCs/>
          <w:iCs/>
          <w:sz w:val="24"/>
          <w:szCs w:val="24"/>
        </w:rPr>
      </w:pPr>
      <w:r w:rsidRPr="008908C8">
        <w:rPr>
          <w:bCs/>
          <w:iCs/>
          <w:sz w:val="24"/>
          <w:szCs w:val="24"/>
        </w:rPr>
        <w:t xml:space="preserve">EQL QAM, 2005.  </w:t>
      </w:r>
      <w:proofErr w:type="gramStart"/>
      <w:r w:rsidRPr="008908C8">
        <w:rPr>
          <w:bCs/>
          <w:iCs/>
          <w:sz w:val="24"/>
          <w:szCs w:val="24"/>
        </w:rPr>
        <w:t>Environmental Quality Lab Quality Assurance Manual for Chemical Testing, Revision 1.</w:t>
      </w:r>
      <w:proofErr w:type="gramEnd"/>
      <w:r w:rsidRPr="008908C8">
        <w:rPr>
          <w:bCs/>
          <w:iCs/>
          <w:sz w:val="24"/>
          <w:szCs w:val="24"/>
        </w:rPr>
        <w:t xml:space="preserve">  Coastal Carolina University, Center for Marine and Wetland Studies</w:t>
      </w:r>
      <w:proofErr w:type="gramStart"/>
      <w:r w:rsidRPr="008908C8">
        <w:rPr>
          <w:bCs/>
          <w:iCs/>
          <w:sz w:val="24"/>
          <w:szCs w:val="24"/>
        </w:rPr>
        <w:t>,  Environmental</w:t>
      </w:r>
      <w:proofErr w:type="gramEnd"/>
      <w:r w:rsidRPr="008908C8">
        <w:rPr>
          <w:bCs/>
          <w:iCs/>
          <w:sz w:val="24"/>
          <w:szCs w:val="24"/>
        </w:rPr>
        <w:t xml:space="preserve"> Quality Lab.</w:t>
      </w:r>
    </w:p>
    <w:p w:rsidR="008908C8" w:rsidRPr="008908C8" w:rsidRDefault="008908C8" w:rsidP="00E66D2D">
      <w:pPr>
        <w:pStyle w:val="BodyTextIndent"/>
        <w:ind w:left="540"/>
        <w:rPr>
          <w:bCs/>
          <w:iCs/>
          <w:sz w:val="24"/>
          <w:szCs w:val="24"/>
        </w:rPr>
      </w:pPr>
    </w:p>
    <w:p w:rsidR="00673B55" w:rsidRDefault="00673B55" w:rsidP="00E66D2D">
      <w:pPr>
        <w:tabs>
          <w:tab w:val="left" w:pos="0"/>
          <w:tab w:val="left" w:pos="540"/>
          <w:tab w:val="left" w:pos="1440"/>
          <w:tab w:val="left" w:pos="2160"/>
        </w:tabs>
        <w:ind w:left="540"/>
        <w:rPr>
          <w:sz w:val="24"/>
          <w:szCs w:val="24"/>
        </w:rPr>
      </w:pPr>
      <w:r w:rsidRPr="008908C8">
        <w:rPr>
          <w:sz w:val="24"/>
          <w:szCs w:val="24"/>
        </w:rPr>
        <w:t>Gilbert, R.O.</w:t>
      </w:r>
      <w:proofErr w:type="gramStart"/>
      <w:r w:rsidRPr="008908C8">
        <w:rPr>
          <w:sz w:val="24"/>
          <w:szCs w:val="24"/>
        </w:rPr>
        <w:t>,  1987</w:t>
      </w:r>
      <w:proofErr w:type="gramEnd"/>
      <w:r w:rsidRPr="008908C8">
        <w:rPr>
          <w:sz w:val="24"/>
          <w:szCs w:val="24"/>
        </w:rPr>
        <w:t xml:space="preserve">. </w:t>
      </w:r>
      <w:proofErr w:type="gramStart"/>
      <w:r w:rsidRPr="008908C8">
        <w:rPr>
          <w:sz w:val="24"/>
          <w:szCs w:val="24"/>
        </w:rPr>
        <w:t>Statistical Methods for Environmental Pollution Monitoring.</w:t>
      </w:r>
      <w:proofErr w:type="gramEnd"/>
      <w:r w:rsidRPr="008908C8">
        <w:rPr>
          <w:sz w:val="24"/>
          <w:szCs w:val="24"/>
        </w:rPr>
        <w:t xml:space="preserve">  </w:t>
      </w:r>
      <w:proofErr w:type="gramStart"/>
      <w:r w:rsidRPr="008908C8">
        <w:rPr>
          <w:sz w:val="24"/>
          <w:szCs w:val="24"/>
        </w:rPr>
        <w:t>John Wiley &amp; Sons, 320 pp.</w:t>
      </w:r>
      <w:proofErr w:type="gramEnd"/>
      <w:r w:rsidRPr="008908C8">
        <w:rPr>
          <w:sz w:val="24"/>
          <w:szCs w:val="24"/>
        </w:rPr>
        <w:t xml:space="preserve"> </w:t>
      </w:r>
    </w:p>
    <w:p w:rsidR="008908C8" w:rsidRPr="008908C8" w:rsidRDefault="008908C8" w:rsidP="00E66D2D">
      <w:pPr>
        <w:tabs>
          <w:tab w:val="left" w:pos="0"/>
          <w:tab w:val="left" w:pos="540"/>
          <w:tab w:val="left" w:pos="1440"/>
          <w:tab w:val="left" w:pos="2160"/>
        </w:tabs>
        <w:ind w:left="540"/>
        <w:rPr>
          <w:sz w:val="24"/>
          <w:szCs w:val="24"/>
        </w:rPr>
      </w:pPr>
    </w:p>
    <w:p w:rsidR="00673B55" w:rsidRPr="008908C8" w:rsidRDefault="00673B55" w:rsidP="00E66D2D">
      <w:pPr>
        <w:spacing w:after="60"/>
        <w:ind w:left="540"/>
        <w:rPr>
          <w:spacing w:val="-2"/>
          <w:sz w:val="24"/>
          <w:szCs w:val="24"/>
        </w:rPr>
      </w:pPr>
      <w:proofErr w:type="spellStart"/>
      <w:r w:rsidRPr="008908C8">
        <w:rPr>
          <w:spacing w:val="-2"/>
          <w:sz w:val="24"/>
          <w:szCs w:val="24"/>
        </w:rPr>
        <w:t>Hartel</w:t>
      </w:r>
      <w:proofErr w:type="spellEnd"/>
      <w:r w:rsidRPr="008908C8">
        <w:rPr>
          <w:spacing w:val="-2"/>
          <w:sz w:val="24"/>
          <w:szCs w:val="24"/>
        </w:rPr>
        <w:t xml:space="preserve">, P.G., </w:t>
      </w:r>
      <w:proofErr w:type="spellStart"/>
      <w:r w:rsidRPr="008908C8">
        <w:rPr>
          <w:spacing w:val="-2"/>
          <w:sz w:val="24"/>
          <w:szCs w:val="24"/>
        </w:rPr>
        <w:t>Hagedorn</w:t>
      </w:r>
      <w:proofErr w:type="spellEnd"/>
      <w:r w:rsidRPr="008908C8">
        <w:rPr>
          <w:spacing w:val="-2"/>
          <w:sz w:val="24"/>
          <w:szCs w:val="24"/>
        </w:rPr>
        <w:t xml:space="preserve">, C., McDonald, J.L., Fisher, J.A., </w:t>
      </w:r>
      <w:proofErr w:type="spellStart"/>
      <w:r w:rsidRPr="008908C8">
        <w:rPr>
          <w:spacing w:val="-2"/>
          <w:sz w:val="24"/>
          <w:szCs w:val="24"/>
        </w:rPr>
        <w:t>Suluta</w:t>
      </w:r>
      <w:proofErr w:type="spellEnd"/>
      <w:r w:rsidRPr="008908C8">
        <w:rPr>
          <w:spacing w:val="-2"/>
          <w:sz w:val="24"/>
          <w:szCs w:val="24"/>
        </w:rPr>
        <w:t xml:space="preserve">, M.A., Dickerson, J.R., </w:t>
      </w:r>
      <w:proofErr w:type="spellStart"/>
      <w:r w:rsidRPr="008908C8">
        <w:rPr>
          <w:spacing w:val="-2"/>
          <w:sz w:val="24"/>
          <w:szCs w:val="24"/>
        </w:rPr>
        <w:t>Gentit</w:t>
      </w:r>
      <w:proofErr w:type="spellEnd"/>
      <w:r w:rsidRPr="008908C8">
        <w:rPr>
          <w:spacing w:val="-2"/>
          <w:sz w:val="24"/>
          <w:szCs w:val="24"/>
        </w:rPr>
        <w:t xml:space="preserve">, L.C., Smith, S.L., </w:t>
      </w:r>
      <w:proofErr w:type="spellStart"/>
      <w:r w:rsidRPr="008908C8">
        <w:rPr>
          <w:spacing w:val="-2"/>
          <w:sz w:val="24"/>
          <w:szCs w:val="24"/>
        </w:rPr>
        <w:t>Mantripragada</w:t>
      </w:r>
      <w:proofErr w:type="spellEnd"/>
      <w:r w:rsidRPr="008908C8">
        <w:rPr>
          <w:spacing w:val="-2"/>
          <w:sz w:val="24"/>
          <w:szCs w:val="24"/>
        </w:rPr>
        <w:t xml:space="preserve">, N.S., Ritter, K.J., Belcher, C.N., 2007a. Exposing water samples to ultraviolet light improves </w:t>
      </w:r>
      <w:proofErr w:type="spellStart"/>
      <w:r w:rsidRPr="008908C8">
        <w:rPr>
          <w:spacing w:val="-2"/>
          <w:sz w:val="24"/>
          <w:szCs w:val="24"/>
        </w:rPr>
        <w:t>fluorometry</w:t>
      </w:r>
      <w:proofErr w:type="spellEnd"/>
      <w:r w:rsidRPr="008908C8">
        <w:rPr>
          <w:spacing w:val="-2"/>
          <w:sz w:val="24"/>
          <w:szCs w:val="24"/>
        </w:rPr>
        <w:t xml:space="preserve"> for detecting human fecal contamination. </w:t>
      </w:r>
      <w:proofErr w:type="gramStart"/>
      <w:r w:rsidRPr="008908C8">
        <w:rPr>
          <w:spacing w:val="-2"/>
          <w:sz w:val="24"/>
          <w:szCs w:val="24"/>
        </w:rPr>
        <w:t>Water Research 41, 3629–3642.</w:t>
      </w:r>
      <w:proofErr w:type="gramEnd"/>
      <w:r w:rsidRPr="008908C8">
        <w:rPr>
          <w:spacing w:val="-2"/>
          <w:sz w:val="24"/>
          <w:szCs w:val="24"/>
        </w:rPr>
        <w:t xml:space="preserve"> </w:t>
      </w:r>
    </w:p>
    <w:p w:rsidR="00673B55" w:rsidRPr="008908C8" w:rsidRDefault="00673B55" w:rsidP="00E66D2D">
      <w:pPr>
        <w:spacing w:after="60"/>
        <w:ind w:left="720"/>
        <w:rPr>
          <w:spacing w:val="-2"/>
          <w:sz w:val="24"/>
          <w:szCs w:val="24"/>
        </w:rPr>
      </w:pPr>
    </w:p>
    <w:p w:rsidR="00673B55" w:rsidRDefault="00673B55" w:rsidP="00E66D2D">
      <w:pPr>
        <w:spacing w:after="60"/>
        <w:ind w:left="540"/>
        <w:rPr>
          <w:rFonts w:cs="AdvCaeciliaRm"/>
          <w:sz w:val="24"/>
          <w:szCs w:val="24"/>
        </w:rPr>
      </w:pPr>
      <w:proofErr w:type="spellStart"/>
      <w:r w:rsidRPr="008908C8">
        <w:rPr>
          <w:spacing w:val="-2"/>
          <w:sz w:val="24"/>
          <w:szCs w:val="24"/>
        </w:rPr>
        <w:t>Hartel</w:t>
      </w:r>
      <w:proofErr w:type="spellEnd"/>
      <w:r w:rsidRPr="008908C8">
        <w:rPr>
          <w:spacing w:val="-2"/>
          <w:sz w:val="24"/>
          <w:szCs w:val="24"/>
        </w:rPr>
        <w:t xml:space="preserve">, P.G., McDonald, J.L., </w:t>
      </w:r>
      <w:proofErr w:type="spellStart"/>
      <w:r w:rsidRPr="008908C8">
        <w:rPr>
          <w:spacing w:val="-2"/>
          <w:sz w:val="24"/>
          <w:szCs w:val="24"/>
        </w:rPr>
        <w:t>Gentit</w:t>
      </w:r>
      <w:proofErr w:type="spellEnd"/>
      <w:r w:rsidRPr="008908C8">
        <w:rPr>
          <w:spacing w:val="-2"/>
          <w:sz w:val="24"/>
          <w:szCs w:val="24"/>
        </w:rPr>
        <w:t xml:space="preserve">, L.C., </w:t>
      </w:r>
      <w:proofErr w:type="spellStart"/>
      <w:r w:rsidRPr="008908C8">
        <w:rPr>
          <w:spacing w:val="-2"/>
          <w:sz w:val="24"/>
          <w:szCs w:val="24"/>
        </w:rPr>
        <w:t>Hemmings</w:t>
      </w:r>
      <w:proofErr w:type="spellEnd"/>
      <w:r w:rsidRPr="008908C8">
        <w:rPr>
          <w:spacing w:val="-2"/>
          <w:sz w:val="24"/>
          <w:szCs w:val="24"/>
        </w:rPr>
        <w:t xml:space="preserve">, S.N.J., Rodgers, K., Smith, K.A., Belcher, C.N., Kuntz, R.L., Rivera-Torres, Y., Otero, E., Schroder, E.C., 2007b. </w:t>
      </w:r>
      <w:proofErr w:type="gramStart"/>
      <w:r w:rsidRPr="008908C8">
        <w:rPr>
          <w:spacing w:val="-2"/>
          <w:sz w:val="24"/>
          <w:szCs w:val="24"/>
        </w:rPr>
        <w:t xml:space="preserve">Improving </w:t>
      </w:r>
      <w:proofErr w:type="spellStart"/>
      <w:r w:rsidRPr="008908C8">
        <w:rPr>
          <w:spacing w:val="-2"/>
          <w:sz w:val="24"/>
          <w:szCs w:val="24"/>
        </w:rPr>
        <w:t>fluorometry</w:t>
      </w:r>
      <w:proofErr w:type="spellEnd"/>
      <w:r w:rsidRPr="008908C8">
        <w:rPr>
          <w:spacing w:val="-2"/>
          <w:sz w:val="24"/>
          <w:szCs w:val="24"/>
        </w:rPr>
        <w:t xml:space="preserve"> as a source tracking method to detect human fecal contamination.</w:t>
      </w:r>
      <w:proofErr w:type="gramEnd"/>
      <w:r w:rsidRPr="008908C8">
        <w:rPr>
          <w:spacing w:val="-2"/>
          <w:sz w:val="24"/>
          <w:szCs w:val="24"/>
        </w:rPr>
        <w:t xml:space="preserve"> Estuaries and Coasts 30, 551–561</w:t>
      </w:r>
      <w:r w:rsidRPr="008908C8">
        <w:rPr>
          <w:rFonts w:cs="AdvCaeciliaRm"/>
          <w:sz w:val="24"/>
          <w:szCs w:val="24"/>
        </w:rPr>
        <w:t>.</w:t>
      </w:r>
    </w:p>
    <w:p w:rsidR="008908C8" w:rsidRPr="008908C8" w:rsidRDefault="008908C8" w:rsidP="00E66D2D">
      <w:pPr>
        <w:spacing w:after="60"/>
        <w:ind w:left="540"/>
        <w:rPr>
          <w:rFonts w:cs="AdvCaeciliaRm"/>
          <w:sz w:val="24"/>
          <w:szCs w:val="24"/>
        </w:rPr>
      </w:pPr>
    </w:p>
    <w:p w:rsidR="00673B55" w:rsidRDefault="00673B55" w:rsidP="00E66D2D">
      <w:pPr>
        <w:tabs>
          <w:tab w:val="left" w:pos="-1440"/>
          <w:tab w:val="left" w:pos="-720"/>
          <w:tab w:val="left" w:pos="540"/>
          <w:tab w:val="left" w:pos="720"/>
          <w:tab w:val="left" w:pos="2160"/>
          <w:tab w:val="left" w:pos="2880"/>
          <w:tab w:val="left" w:pos="3600"/>
          <w:tab w:val="left" w:pos="4320"/>
          <w:tab w:val="left" w:pos="5040"/>
          <w:tab w:val="left" w:pos="5760"/>
          <w:tab w:val="left" w:pos="6480"/>
          <w:tab w:val="center" w:pos="7200"/>
          <w:tab w:val="left" w:pos="8640"/>
        </w:tabs>
        <w:suppressAutoHyphens/>
        <w:ind w:left="540"/>
        <w:jc w:val="both"/>
        <w:rPr>
          <w:spacing w:val="-2"/>
          <w:sz w:val="24"/>
          <w:szCs w:val="24"/>
        </w:rPr>
      </w:pPr>
      <w:proofErr w:type="gramStart"/>
      <w:r w:rsidRPr="008908C8">
        <w:rPr>
          <w:spacing w:val="-2"/>
          <w:sz w:val="24"/>
          <w:szCs w:val="24"/>
        </w:rPr>
        <w:t xml:space="preserve">Holmes, R. M., </w:t>
      </w:r>
      <w:proofErr w:type="spellStart"/>
      <w:r w:rsidRPr="008908C8">
        <w:rPr>
          <w:spacing w:val="-2"/>
          <w:sz w:val="24"/>
          <w:szCs w:val="24"/>
        </w:rPr>
        <w:t>Aminot</w:t>
      </w:r>
      <w:proofErr w:type="spellEnd"/>
      <w:r w:rsidRPr="008908C8">
        <w:rPr>
          <w:spacing w:val="-2"/>
          <w:sz w:val="24"/>
          <w:szCs w:val="24"/>
        </w:rPr>
        <w:t xml:space="preserve">, A., </w:t>
      </w:r>
      <w:proofErr w:type="spellStart"/>
      <w:r w:rsidRPr="008908C8">
        <w:rPr>
          <w:spacing w:val="-2"/>
          <w:sz w:val="24"/>
          <w:szCs w:val="24"/>
        </w:rPr>
        <w:t>Kerouel</w:t>
      </w:r>
      <w:proofErr w:type="spellEnd"/>
      <w:r w:rsidRPr="008908C8">
        <w:rPr>
          <w:spacing w:val="-2"/>
          <w:sz w:val="24"/>
          <w:szCs w:val="24"/>
        </w:rPr>
        <w:t>, R., Hooker, B., and Peterson, B. 1999.</w:t>
      </w:r>
      <w:proofErr w:type="gramEnd"/>
      <w:r w:rsidRPr="008908C8">
        <w:rPr>
          <w:spacing w:val="-2"/>
          <w:sz w:val="24"/>
          <w:szCs w:val="24"/>
        </w:rPr>
        <w:t xml:space="preserve"> </w:t>
      </w:r>
      <w:proofErr w:type="gramStart"/>
      <w:r w:rsidRPr="008908C8">
        <w:rPr>
          <w:spacing w:val="-2"/>
          <w:sz w:val="24"/>
          <w:szCs w:val="24"/>
        </w:rPr>
        <w:t>A simple and precise method for measuring ammonium in marine and freshwater ecosystems.</w:t>
      </w:r>
      <w:proofErr w:type="gramEnd"/>
      <w:r w:rsidRPr="008908C8">
        <w:rPr>
          <w:spacing w:val="-2"/>
          <w:sz w:val="24"/>
          <w:szCs w:val="24"/>
        </w:rPr>
        <w:t xml:space="preserve"> </w:t>
      </w:r>
      <w:proofErr w:type="gramStart"/>
      <w:r w:rsidRPr="008908C8">
        <w:rPr>
          <w:spacing w:val="-2"/>
          <w:sz w:val="24"/>
          <w:szCs w:val="24"/>
        </w:rPr>
        <w:t>Canadian Journal of Fisheries and Aquatic Sciences.</w:t>
      </w:r>
      <w:proofErr w:type="gramEnd"/>
      <w:r w:rsidRPr="008908C8">
        <w:rPr>
          <w:spacing w:val="-2"/>
          <w:sz w:val="24"/>
          <w:szCs w:val="24"/>
        </w:rPr>
        <w:t xml:space="preserve"> 56: 1801-8.</w:t>
      </w:r>
    </w:p>
    <w:p w:rsidR="008908C8" w:rsidRPr="008908C8" w:rsidRDefault="008908C8" w:rsidP="00E66D2D">
      <w:pPr>
        <w:tabs>
          <w:tab w:val="left" w:pos="-1440"/>
          <w:tab w:val="left" w:pos="-720"/>
          <w:tab w:val="left" w:pos="540"/>
          <w:tab w:val="left" w:pos="720"/>
          <w:tab w:val="left" w:pos="2160"/>
          <w:tab w:val="left" w:pos="2880"/>
          <w:tab w:val="left" w:pos="3600"/>
          <w:tab w:val="left" w:pos="4320"/>
          <w:tab w:val="left" w:pos="5040"/>
          <w:tab w:val="left" w:pos="5760"/>
          <w:tab w:val="left" w:pos="6480"/>
          <w:tab w:val="center" w:pos="7200"/>
          <w:tab w:val="left" w:pos="8640"/>
        </w:tabs>
        <w:suppressAutoHyphens/>
        <w:ind w:left="540"/>
        <w:jc w:val="both"/>
        <w:rPr>
          <w:spacing w:val="-2"/>
          <w:sz w:val="24"/>
          <w:szCs w:val="24"/>
        </w:rPr>
      </w:pPr>
    </w:p>
    <w:p w:rsidR="00673B55" w:rsidRDefault="00673B55" w:rsidP="00E66D2D">
      <w:pPr>
        <w:tabs>
          <w:tab w:val="left" w:pos="0"/>
          <w:tab w:val="left" w:pos="540"/>
          <w:tab w:val="left" w:pos="1440"/>
          <w:tab w:val="left" w:pos="2160"/>
        </w:tabs>
        <w:ind w:left="540"/>
        <w:rPr>
          <w:sz w:val="24"/>
          <w:szCs w:val="24"/>
        </w:rPr>
      </w:pPr>
      <w:proofErr w:type="gramStart"/>
      <w:r w:rsidRPr="008908C8">
        <w:rPr>
          <w:sz w:val="24"/>
          <w:szCs w:val="24"/>
        </w:rPr>
        <w:t>Gibbons, R.D. and D.E. Coleman, 2001.</w:t>
      </w:r>
      <w:proofErr w:type="gramEnd"/>
      <w:r w:rsidRPr="008908C8">
        <w:rPr>
          <w:sz w:val="24"/>
          <w:szCs w:val="24"/>
        </w:rPr>
        <w:t xml:space="preserve"> </w:t>
      </w:r>
      <w:proofErr w:type="gramStart"/>
      <w:r w:rsidRPr="008908C8">
        <w:rPr>
          <w:sz w:val="24"/>
          <w:szCs w:val="24"/>
        </w:rPr>
        <w:t>Statistical Methods for Detection and Quantification of Environmental Contamination.</w:t>
      </w:r>
      <w:proofErr w:type="gramEnd"/>
      <w:r w:rsidRPr="008908C8">
        <w:rPr>
          <w:sz w:val="24"/>
          <w:szCs w:val="24"/>
        </w:rPr>
        <w:t xml:space="preserve">  </w:t>
      </w:r>
      <w:proofErr w:type="gramStart"/>
      <w:r w:rsidRPr="008908C8">
        <w:rPr>
          <w:sz w:val="24"/>
          <w:szCs w:val="24"/>
        </w:rPr>
        <w:t>John Wiley &amp; Sons, 384 pp.</w:t>
      </w:r>
      <w:proofErr w:type="gramEnd"/>
      <w:r w:rsidRPr="008908C8">
        <w:rPr>
          <w:sz w:val="24"/>
          <w:szCs w:val="24"/>
        </w:rPr>
        <w:t xml:space="preserve"> </w:t>
      </w:r>
    </w:p>
    <w:p w:rsidR="008908C8" w:rsidRPr="008908C8" w:rsidRDefault="008908C8" w:rsidP="00E66D2D">
      <w:pPr>
        <w:tabs>
          <w:tab w:val="left" w:pos="0"/>
          <w:tab w:val="left" w:pos="540"/>
          <w:tab w:val="left" w:pos="1440"/>
          <w:tab w:val="left" w:pos="2160"/>
        </w:tabs>
        <w:ind w:left="540"/>
        <w:rPr>
          <w:sz w:val="24"/>
          <w:szCs w:val="24"/>
        </w:rPr>
      </w:pPr>
    </w:p>
    <w:p w:rsidR="00673B55" w:rsidRDefault="00673B55" w:rsidP="00E66D2D">
      <w:pPr>
        <w:tabs>
          <w:tab w:val="left" w:pos="0"/>
          <w:tab w:val="left" w:pos="540"/>
          <w:tab w:val="left" w:pos="1440"/>
          <w:tab w:val="left" w:pos="2160"/>
        </w:tabs>
        <w:ind w:left="540"/>
        <w:rPr>
          <w:iCs/>
          <w:sz w:val="24"/>
          <w:szCs w:val="24"/>
        </w:rPr>
      </w:pPr>
      <w:proofErr w:type="gramStart"/>
      <w:r w:rsidRPr="008908C8">
        <w:rPr>
          <w:iCs/>
          <w:sz w:val="24"/>
          <w:szCs w:val="24"/>
        </w:rPr>
        <w:t>Standard Methods, 1995.</w:t>
      </w:r>
      <w:proofErr w:type="gramEnd"/>
      <w:r w:rsidRPr="008908C8">
        <w:rPr>
          <w:iCs/>
          <w:sz w:val="24"/>
          <w:szCs w:val="24"/>
        </w:rPr>
        <w:t xml:space="preserve">  </w:t>
      </w:r>
      <w:proofErr w:type="gramStart"/>
      <w:r w:rsidRPr="008908C8">
        <w:rPr>
          <w:iCs/>
          <w:sz w:val="24"/>
          <w:szCs w:val="24"/>
        </w:rPr>
        <w:t>Standard Methods for the Examination of Water and Wastewater, 19</w:t>
      </w:r>
      <w:r w:rsidRPr="008908C8">
        <w:rPr>
          <w:iCs/>
          <w:sz w:val="24"/>
          <w:szCs w:val="24"/>
          <w:vertAlign w:val="superscript"/>
        </w:rPr>
        <w:t>th</w:t>
      </w:r>
      <w:r w:rsidRPr="008908C8">
        <w:rPr>
          <w:iCs/>
          <w:sz w:val="24"/>
          <w:szCs w:val="24"/>
        </w:rPr>
        <w:t xml:space="preserve"> Edition.</w:t>
      </w:r>
      <w:proofErr w:type="gramEnd"/>
      <w:r w:rsidRPr="008908C8">
        <w:rPr>
          <w:iCs/>
          <w:sz w:val="24"/>
          <w:szCs w:val="24"/>
        </w:rPr>
        <w:t xml:space="preserve">  American Public Health Association, American Water Works Association, Water Environment Federation.</w:t>
      </w:r>
    </w:p>
    <w:p w:rsidR="008908C8" w:rsidRPr="008908C8" w:rsidRDefault="008908C8" w:rsidP="00E66D2D">
      <w:pPr>
        <w:tabs>
          <w:tab w:val="left" w:pos="0"/>
          <w:tab w:val="left" w:pos="540"/>
          <w:tab w:val="left" w:pos="1440"/>
          <w:tab w:val="left" w:pos="2160"/>
        </w:tabs>
        <w:ind w:left="540"/>
        <w:rPr>
          <w:iCs/>
          <w:sz w:val="24"/>
          <w:szCs w:val="24"/>
        </w:rPr>
      </w:pPr>
    </w:p>
    <w:p w:rsidR="00673B55" w:rsidRDefault="00673B55" w:rsidP="00E66D2D">
      <w:pPr>
        <w:tabs>
          <w:tab w:val="left" w:pos="0"/>
          <w:tab w:val="left" w:pos="540"/>
          <w:tab w:val="left" w:pos="1440"/>
          <w:tab w:val="left" w:pos="2160"/>
        </w:tabs>
        <w:ind w:left="540"/>
        <w:rPr>
          <w:iCs/>
          <w:sz w:val="24"/>
          <w:szCs w:val="24"/>
        </w:rPr>
      </w:pPr>
      <w:proofErr w:type="gramStart"/>
      <w:r w:rsidRPr="008908C8">
        <w:rPr>
          <w:iCs/>
          <w:sz w:val="24"/>
          <w:szCs w:val="24"/>
        </w:rPr>
        <w:t>Standard Methods, 2005.</w:t>
      </w:r>
      <w:proofErr w:type="gramEnd"/>
      <w:r w:rsidRPr="008908C8">
        <w:rPr>
          <w:iCs/>
          <w:sz w:val="24"/>
          <w:szCs w:val="24"/>
        </w:rPr>
        <w:t xml:space="preserve">  </w:t>
      </w:r>
      <w:proofErr w:type="gramStart"/>
      <w:r w:rsidRPr="008908C8">
        <w:rPr>
          <w:iCs/>
          <w:sz w:val="24"/>
          <w:szCs w:val="24"/>
        </w:rPr>
        <w:t>Standard Methods for the Examination of Water and Wastewater, 21</w:t>
      </w:r>
      <w:r w:rsidRPr="008908C8">
        <w:rPr>
          <w:iCs/>
          <w:sz w:val="24"/>
          <w:szCs w:val="24"/>
          <w:vertAlign w:val="superscript"/>
        </w:rPr>
        <w:t>st</w:t>
      </w:r>
      <w:r w:rsidRPr="008908C8">
        <w:rPr>
          <w:iCs/>
          <w:sz w:val="24"/>
          <w:szCs w:val="24"/>
        </w:rPr>
        <w:t xml:space="preserve"> Edition.</w:t>
      </w:r>
      <w:proofErr w:type="gramEnd"/>
      <w:r w:rsidRPr="008908C8">
        <w:rPr>
          <w:iCs/>
          <w:sz w:val="24"/>
          <w:szCs w:val="24"/>
        </w:rPr>
        <w:t xml:space="preserve">  American Public Health Association, American Water Works Association, Water Environment Federation.</w:t>
      </w:r>
    </w:p>
    <w:p w:rsidR="008908C8" w:rsidRPr="008908C8" w:rsidRDefault="008908C8" w:rsidP="00E66D2D">
      <w:pPr>
        <w:tabs>
          <w:tab w:val="left" w:pos="0"/>
          <w:tab w:val="left" w:pos="540"/>
          <w:tab w:val="left" w:pos="1440"/>
          <w:tab w:val="left" w:pos="2160"/>
        </w:tabs>
        <w:ind w:left="540"/>
        <w:rPr>
          <w:iCs/>
          <w:sz w:val="24"/>
          <w:szCs w:val="24"/>
        </w:rPr>
      </w:pPr>
    </w:p>
    <w:p w:rsidR="00673B55" w:rsidRDefault="00673B55" w:rsidP="00E66D2D">
      <w:pPr>
        <w:ind w:left="540"/>
        <w:rPr>
          <w:sz w:val="24"/>
          <w:szCs w:val="24"/>
        </w:rPr>
      </w:pPr>
      <w:proofErr w:type="gramStart"/>
      <w:r w:rsidRPr="008908C8">
        <w:rPr>
          <w:iCs/>
          <w:sz w:val="24"/>
          <w:szCs w:val="24"/>
        </w:rPr>
        <w:t>SC DHEC, 2008.</w:t>
      </w:r>
      <w:proofErr w:type="gramEnd"/>
      <w:r w:rsidRPr="008908C8">
        <w:rPr>
          <w:iCs/>
          <w:sz w:val="24"/>
          <w:szCs w:val="24"/>
        </w:rPr>
        <w:t xml:space="preserve"> The State of South Carolina’s 2008 Integrated Report, Part I: Listing of Impaired Waters, </w:t>
      </w:r>
      <w:hyperlink r:id="rId33" w:history="1">
        <w:r w:rsidRPr="008908C8">
          <w:rPr>
            <w:rStyle w:val="Hyperlink"/>
            <w:iCs/>
            <w:sz w:val="24"/>
            <w:szCs w:val="24"/>
          </w:rPr>
          <w:t>https://www.scdhec.gov/environment/water/tmdl/docs/tmdl_08-303d.pdf</w:t>
        </w:r>
      </w:hyperlink>
    </w:p>
    <w:p w:rsidR="008908C8" w:rsidRPr="008908C8" w:rsidRDefault="008908C8" w:rsidP="00E66D2D">
      <w:pPr>
        <w:ind w:left="540"/>
        <w:rPr>
          <w:sz w:val="24"/>
          <w:szCs w:val="24"/>
        </w:rPr>
      </w:pPr>
    </w:p>
    <w:p w:rsidR="00673B55" w:rsidRDefault="00673B55" w:rsidP="00E66D2D">
      <w:pPr>
        <w:ind w:left="540"/>
        <w:rPr>
          <w:rStyle w:val="apple-converted-space"/>
          <w:sz w:val="24"/>
          <w:szCs w:val="24"/>
          <w:shd w:val="clear" w:color="auto" w:fill="FFFFFF"/>
        </w:rPr>
      </w:pPr>
      <w:r w:rsidRPr="008908C8">
        <w:rPr>
          <w:rStyle w:val="apple-style-span"/>
          <w:sz w:val="24"/>
          <w:szCs w:val="24"/>
          <w:shd w:val="clear" w:color="auto" w:fill="FFFFFF"/>
        </w:rPr>
        <w:t>S.C. Regulation 61-68,</w:t>
      </w:r>
      <w:r w:rsidRPr="008908C8">
        <w:rPr>
          <w:rStyle w:val="apple-converted-space"/>
          <w:sz w:val="24"/>
          <w:szCs w:val="24"/>
          <w:shd w:val="clear" w:color="auto" w:fill="FFFFFF"/>
        </w:rPr>
        <w:t> </w:t>
      </w:r>
      <w:r w:rsidRPr="008908C8">
        <w:rPr>
          <w:rStyle w:val="Emphasis"/>
          <w:sz w:val="24"/>
          <w:szCs w:val="24"/>
          <w:shd w:val="clear" w:color="auto" w:fill="FFFFFF"/>
        </w:rPr>
        <w:t>Water Classifications and Standards</w:t>
      </w:r>
      <w:r w:rsidRPr="008908C8">
        <w:rPr>
          <w:rStyle w:val="Emphasis"/>
          <w:i w:val="0"/>
          <w:iCs w:val="0"/>
          <w:sz w:val="24"/>
          <w:szCs w:val="24"/>
          <w:shd w:val="clear" w:color="auto" w:fill="FFFFFF"/>
        </w:rPr>
        <w:t xml:space="preserve"> and </w:t>
      </w:r>
      <w:r w:rsidRPr="008908C8">
        <w:rPr>
          <w:rStyle w:val="apple-style-span"/>
          <w:sz w:val="24"/>
          <w:szCs w:val="24"/>
          <w:shd w:val="clear" w:color="auto" w:fill="FFFFFF"/>
        </w:rPr>
        <w:t>S.C. Regulation 61-69,</w:t>
      </w:r>
      <w:r w:rsidRPr="008908C8">
        <w:rPr>
          <w:rStyle w:val="apple-converted-space"/>
          <w:sz w:val="24"/>
          <w:szCs w:val="24"/>
          <w:shd w:val="clear" w:color="auto" w:fill="FFFFFF"/>
        </w:rPr>
        <w:t> </w:t>
      </w:r>
      <w:r w:rsidRPr="008908C8">
        <w:rPr>
          <w:rStyle w:val="Emphasis"/>
          <w:sz w:val="24"/>
          <w:szCs w:val="24"/>
          <w:shd w:val="clear" w:color="auto" w:fill="FFFFFF"/>
        </w:rPr>
        <w:t>Classified Waters</w:t>
      </w:r>
      <w:r w:rsidRPr="008908C8">
        <w:rPr>
          <w:rStyle w:val="apple-converted-space"/>
          <w:sz w:val="24"/>
          <w:szCs w:val="24"/>
          <w:shd w:val="clear" w:color="auto" w:fill="FFFFFF"/>
        </w:rPr>
        <w:t> </w:t>
      </w:r>
    </w:p>
    <w:p w:rsidR="008908C8" w:rsidRPr="008908C8" w:rsidRDefault="008908C8" w:rsidP="008C0140">
      <w:pPr>
        <w:rPr>
          <w:bCs/>
          <w:smallCaps/>
          <w:sz w:val="24"/>
          <w:szCs w:val="24"/>
        </w:rPr>
      </w:pPr>
    </w:p>
    <w:p w:rsidR="00673B55" w:rsidRDefault="00673B55" w:rsidP="00E66D2D">
      <w:pPr>
        <w:tabs>
          <w:tab w:val="left" w:pos="0"/>
          <w:tab w:val="left" w:pos="540"/>
          <w:tab w:val="left" w:pos="1440"/>
          <w:tab w:val="left" w:pos="2160"/>
        </w:tabs>
        <w:ind w:left="540"/>
        <w:rPr>
          <w:iCs/>
          <w:sz w:val="24"/>
          <w:szCs w:val="24"/>
        </w:rPr>
      </w:pPr>
      <w:proofErr w:type="gramStart"/>
      <w:r w:rsidRPr="008908C8">
        <w:rPr>
          <w:iCs/>
          <w:sz w:val="24"/>
          <w:szCs w:val="24"/>
        </w:rPr>
        <w:t>USEPA, 1986.</w:t>
      </w:r>
      <w:proofErr w:type="gramEnd"/>
      <w:r w:rsidRPr="008908C8">
        <w:rPr>
          <w:iCs/>
          <w:sz w:val="24"/>
          <w:szCs w:val="24"/>
        </w:rPr>
        <w:t xml:space="preserve">  </w:t>
      </w:r>
      <w:proofErr w:type="gramStart"/>
      <w:r w:rsidRPr="008908C8">
        <w:rPr>
          <w:iCs/>
          <w:sz w:val="24"/>
          <w:szCs w:val="24"/>
        </w:rPr>
        <w:t>Ambient Water Quality Criteria for Bacteria – 1986.</w:t>
      </w:r>
      <w:proofErr w:type="gramEnd"/>
      <w:r w:rsidRPr="008908C8">
        <w:rPr>
          <w:iCs/>
          <w:sz w:val="24"/>
          <w:szCs w:val="24"/>
        </w:rPr>
        <w:t xml:space="preserve">  U.S. Environmental Protection Agency.  EPA – 440/5-84-002</w:t>
      </w:r>
    </w:p>
    <w:p w:rsidR="008908C8" w:rsidRPr="008908C8" w:rsidRDefault="008908C8" w:rsidP="00E66D2D">
      <w:pPr>
        <w:tabs>
          <w:tab w:val="left" w:pos="0"/>
          <w:tab w:val="left" w:pos="540"/>
          <w:tab w:val="left" w:pos="1440"/>
          <w:tab w:val="left" w:pos="2160"/>
        </w:tabs>
        <w:ind w:left="540"/>
        <w:rPr>
          <w:iCs/>
          <w:sz w:val="24"/>
          <w:szCs w:val="24"/>
        </w:rPr>
      </w:pPr>
    </w:p>
    <w:p w:rsidR="00673B55" w:rsidRDefault="00673B55" w:rsidP="00E66D2D">
      <w:pPr>
        <w:ind w:left="540"/>
        <w:rPr>
          <w:sz w:val="24"/>
          <w:szCs w:val="24"/>
        </w:rPr>
      </w:pPr>
      <w:proofErr w:type="gramStart"/>
      <w:r w:rsidRPr="008908C8">
        <w:rPr>
          <w:sz w:val="24"/>
          <w:szCs w:val="24"/>
        </w:rPr>
        <w:t>U.S. Environmental Protection Agency (USEPA) (1992) NPDES Stormwater Guidance Document.</w:t>
      </w:r>
      <w:proofErr w:type="gramEnd"/>
      <w:r w:rsidRPr="008908C8">
        <w:rPr>
          <w:sz w:val="24"/>
          <w:szCs w:val="24"/>
        </w:rPr>
        <w:t xml:space="preserve"> EPA 833-B-92-001 </w:t>
      </w:r>
    </w:p>
    <w:p w:rsidR="008908C8" w:rsidRPr="008908C8" w:rsidRDefault="008908C8" w:rsidP="00E66D2D">
      <w:pPr>
        <w:ind w:left="540"/>
        <w:rPr>
          <w:sz w:val="24"/>
          <w:szCs w:val="24"/>
        </w:rPr>
      </w:pPr>
    </w:p>
    <w:p w:rsidR="00673B55" w:rsidRPr="008908C8" w:rsidRDefault="00673B55" w:rsidP="00E66D2D">
      <w:pPr>
        <w:ind w:left="540"/>
        <w:rPr>
          <w:iCs/>
          <w:sz w:val="24"/>
          <w:szCs w:val="24"/>
        </w:rPr>
      </w:pPr>
      <w:proofErr w:type="gramStart"/>
      <w:r w:rsidRPr="008908C8">
        <w:rPr>
          <w:iCs/>
          <w:sz w:val="24"/>
          <w:szCs w:val="24"/>
        </w:rPr>
        <w:t>US EPA, 2000.</w:t>
      </w:r>
      <w:proofErr w:type="gramEnd"/>
      <w:r w:rsidRPr="008908C8">
        <w:rPr>
          <w:iCs/>
          <w:sz w:val="24"/>
          <w:szCs w:val="24"/>
        </w:rPr>
        <w:t xml:space="preserve"> Ambient Water Quality Criteria Recommendations Information Supporting </w:t>
      </w:r>
      <w:proofErr w:type="gramStart"/>
      <w:r w:rsidRPr="008908C8">
        <w:rPr>
          <w:iCs/>
          <w:sz w:val="24"/>
          <w:szCs w:val="24"/>
        </w:rPr>
        <w:t>the  Development</w:t>
      </w:r>
      <w:proofErr w:type="gramEnd"/>
      <w:r w:rsidRPr="008908C8">
        <w:rPr>
          <w:iCs/>
          <w:sz w:val="24"/>
          <w:szCs w:val="24"/>
        </w:rPr>
        <w:t xml:space="preserve"> Of State And Tribal Nutrient Criteria For Rivers And Streams In Nutrient </w:t>
      </w:r>
      <w:proofErr w:type="spellStart"/>
      <w:r w:rsidRPr="008908C8">
        <w:rPr>
          <w:iCs/>
          <w:sz w:val="24"/>
          <w:szCs w:val="24"/>
        </w:rPr>
        <w:t>Ecoregion</w:t>
      </w:r>
      <w:proofErr w:type="spellEnd"/>
      <w:r w:rsidRPr="008908C8">
        <w:rPr>
          <w:iCs/>
          <w:sz w:val="24"/>
          <w:szCs w:val="24"/>
        </w:rPr>
        <w:t xml:space="preserve"> XIV, EPA 822-B-00-022</w:t>
      </w:r>
    </w:p>
    <w:p w:rsidR="00FD2DA2" w:rsidRDefault="00FD2DA2" w:rsidP="00D0549B">
      <w:pPr>
        <w:pStyle w:val="Heading1"/>
        <w:numPr>
          <w:ilvl w:val="0"/>
          <w:numId w:val="33"/>
        </w:numPr>
        <w:ind w:left="360"/>
      </w:pPr>
      <w:bookmarkStart w:id="74" w:name="_Toc345321594"/>
      <w:r>
        <w:t>Revisions</w:t>
      </w:r>
      <w:bookmarkEnd w:id="74"/>
    </w:p>
    <w:p w:rsidR="00FD2DA2" w:rsidRDefault="00FD2DA2" w:rsidP="00D0549B">
      <w:pPr>
        <w:pStyle w:val="Heading1"/>
        <w:numPr>
          <w:ilvl w:val="0"/>
          <w:numId w:val="33"/>
        </w:numPr>
        <w:ind w:left="360"/>
      </w:pPr>
      <w:bookmarkStart w:id="75" w:name="_Toc345321595"/>
      <w:bookmarkStart w:id="76" w:name="_Ref345323560"/>
      <w:bookmarkStart w:id="77" w:name="_Ref345323574"/>
      <w:bookmarkStart w:id="78" w:name="_Ref345323612"/>
      <w:bookmarkStart w:id="79" w:name="_Ref345323625"/>
      <w:bookmarkStart w:id="80" w:name="_Ref345323677"/>
      <w:bookmarkStart w:id="81" w:name="_Ref345323683"/>
      <w:bookmarkStart w:id="82" w:name="_Ref345324216"/>
      <w:bookmarkStart w:id="83" w:name="_Ref345324297"/>
      <w:bookmarkStart w:id="84" w:name="_Ref345324651"/>
      <w:r>
        <w:t>Appendix A: Forms</w:t>
      </w:r>
      <w:bookmarkEnd w:id="75"/>
      <w:bookmarkEnd w:id="76"/>
      <w:bookmarkEnd w:id="77"/>
      <w:bookmarkEnd w:id="78"/>
      <w:bookmarkEnd w:id="79"/>
      <w:bookmarkEnd w:id="80"/>
      <w:bookmarkEnd w:id="81"/>
      <w:bookmarkEnd w:id="82"/>
      <w:bookmarkEnd w:id="83"/>
      <w:bookmarkEnd w:id="84"/>
    </w:p>
    <w:p w:rsidR="00FD2DA2" w:rsidRDefault="00FD2DA2" w:rsidP="00D0549B">
      <w:pPr>
        <w:pStyle w:val="Heading1"/>
        <w:numPr>
          <w:ilvl w:val="0"/>
          <w:numId w:val="33"/>
        </w:numPr>
        <w:ind w:left="360"/>
      </w:pPr>
      <w:bookmarkStart w:id="85" w:name="_Toc345321596"/>
      <w:r>
        <w:t>Appendix B: Laboratory Certification Documentation</w:t>
      </w:r>
      <w:bookmarkEnd w:id="85"/>
    </w:p>
    <w:p w:rsidR="00FD2DA2" w:rsidRDefault="00FD2DA2" w:rsidP="00D0549B">
      <w:pPr>
        <w:pStyle w:val="Heading1"/>
        <w:numPr>
          <w:ilvl w:val="0"/>
          <w:numId w:val="33"/>
        </w:numPr>
        <w:ind w:left="360"/>
      </w:pPr>
      <w:bookmarkStart w:id="86" w:name="_Toc345321597"/>
      <w:r>
        <w:t>Appendix C</w:t>
      </w:r>
      <w:bookmarkEnd w:id="86"/>
    </w:p>
    <w:p w:rsidR="00FD2DA2" w:rsidRDefault="004F3A4B" w:rsidP="00D0549B">
      <w:pPr>
        <w:pStyle w:val="Heading1"/>
        <w:numPr>
          <w:ilvl w:val="0"/>
          <w:numId w:val="33"/>
        </w:numPr>
        <w:ind w:left="360"/>
      </w:pPr>
      <w:bookmarkStart w:id="87" w:name="_Toc345321598"/>
      <w:r>
        <w:t xml:space="preserve"> </w:t>
      </w:r>
      <w:bookmarkStart w:id="88" w:name="_Ref345324121"/>
      <w:r w:rsidR="00FD2DA2">
        <w:t>Appendix D: Environmental Quality Lab Standard Operating Procedures</w:t>
      </w:r>
      <w:bookmarkEnd w:id="87"/>
      <w:bookmarkEnd w:id="88"/>
    </w:p>
    <w:sectPr w:rsidR="00FD2DA2" w:rsidSect="00D12BD5">
      <w:headerReference w:type="default" r:id="rId34"/>
      <w:footerReference w:type="default" r:id="rId35"/>
      <w:head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E76" w:rsidRDefault="008B7E76" w:rsidP="00A2134B">
      <w:pPr>
        <w:spacing w:after="0" w:line="240" w:lineRule="auto"/>
      </w:pPr>
      <w:r>
        <w:separator/>
      </w:r>
    </w:p>
  </w:endnote>
  <w:endnote w:type="continuationSeparator" w:id="0">
    <w:p w:rsidR="008B7E76" w:rsidRDefault="008B7E76" w:rsidP="00A2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oolbook">
    <w:panose1 w:val="00000000000000000000"/>
    <w:charset w:val="00"/>
    <w:family w:val="roman"/>
    <w:notTrueType/>
    <w:pitch w:val="variable"/>
    <w:sig w:usb0="00000003" w:usb1="00000000" w:usb2="00000000" w:usb3="00000000" w:csb0="00000001" w:csb1="00000000"/>
  </w:font>
  <w:font w:name="WP TypographicSymbols">
    <w:altName w:val="Symbol"/>
    <w:panose1 w:val="00000000000000000000"/>
    <w:charset w:val="02"/>
    <w:family w:val="auto"/>
    <w:notTrueType/>
    <w:pitch w:val="variable"/>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vCaeciliaRm">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40251"/>
      <w:docPartObj>
        <w:docPartGallery w:val="Page Numbers (Bottom of Page)"/>
        <w:docPartUnique/>
      </w:docPartObj>
    </w:sdtPr>
    <w:sdtEndPr/>
    <w:sdtContent>
      <w:p w:rsidR="008B7E76" w:rsidRDefault="008B7E76">
        <w:pPr>
          <w:pStyle w:val="Footer"/>
          <w:jc w:val="right"/>
        </w:pPr>
        <w:r>
          <w:fldChar w:fldCharType="begin"/>
        </w:r>
        <w:r>
          <w:instrText xml:space="preserve"> PAGE   \* MERGEFORMAT </w:instrText>
        </w:r>
        <w:r>
          <w:fldChar w:fldCharType="separate"/>
        </w:r>
        <w:r w:rsidR="00E63089">
          <w:rPr>
            <w:noProof/>
          </w:rPr>
          <w:t>6</w:t>
        </w:r>
        <w:r>
          <w:rPr>
            <w:noProof/>
          </w:rPr>
          <w:fldChar w:fldCharType="end"/>
        </w:r>
      </w:p>
    </w:sdtContent>
  </w:sdt>
  <w:p w:rsidR="008B7E76" w:rsidRDefault="008B7E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76" w:rsidRDefault="008B7E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7E76" w:rsidRDefault="008B7E7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76" w:rsidRDefault="008B7E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63089">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3089">
      <w:rPr>
        <w:b/>
        <w:bCs/>
        <w:noProof/>
      </w:rPr>
      <w:t>71</w:t>
    </w:r>
    <w:r>
      <w:rPr>
        <w:b/>
        <w:bCs/>
        <w:sz w:val="24"/>
        <w:szCs w:val="24"/>
      </w:rPr>
      <w:fldChar w:fldCharType="end"/>
    </w:r>
  </w:p>
  <w:p w:rsidR="008B7E76" w:rsidRDefault="008B7E7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40131"/>
      <w:docPartObj>
        <w:docPartGallery w:val="Page Numbers (Bottom of Page)"/>
        <w:docPartUnique/>
      </w:docPartObj>
    </w:sdtPr>
    <w:sdtEndPr/>
    <w:sdtContent>
      <w:p w:rsidR="008B7E76" w:rsidRDefault="008B7E76">
        <w:pPr>
          <w:pStyle w:val="Footer"/>
          <w:jc w:val="right"/>
        </w:pPr>
        <w:r>
          <w:fldChar w:fldCharType="begin"/>
        </w:r>
        <w:r>
          <w:instrText xml:space="preserve"> PAGE   \* MERGEFORMAT </w:instrText>
        </w:r>
        <w:r>
          <w:fldChar w:fldCharType="separate"/>
        </w:r>
        <w:r w:rsidR="00E63089">
          <w:rPr>
            <w:noProof/>
          </w:rPr>
          <w:t>73</w:t>
        </w:r>
        <w:r>
          <w:rPr>
            <w:noProof/>
          </w:rPr>
          <w:fldChar w:fldCharType="end"/>
        </w:r>
      </w:p>
    </w:sdtContent>
  </w:sdt>
  <w:p w:rsidR="008B7E76" w:rsidRDefault="008B7E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E76" w:rsidRDefault="008B7E76" w:rsidP="00A2134B">
      <w:pPr>
        <w:spacing w:after="0" w:line="240" w:lineRule="auto"/>
      </w:pPr>
      <w:r>
        <w:separator/>
      </w:r>
    </w:p>
  </w:footnote>
  <w:footnote w:type="continuationSeparator" w:id="0">
    <w:p w:rsidR="008B7E76" w:rsidRDefault="008B7E76" w:rsidP="00A21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76" w:rsidRDefault="008B7E76" w:rsidP="000D2394">
    <w:pPr>
      <w:pStyle w:val="Header"/>
      <w:jc w:val="right"/>
    </w:pPr>
    <w:r>
      <w:t>EQL Withers MST QAPP</w:t>
    </w:r>
  </w:p>
  <w:p w:rsidR="008B7E76" w:rsidRDefault="008B7E76" w:rsidP="000D2394">
    <w:pPr>
      <w:pStyle w:val="Header"/>
      <w:jc w:val="right"/>
    </w:pPr>
    <w:r>
      <w:t>Rev. 0</w:t>
    </w:r>
  </w:p>
  <w:p w:rsidR="008B7E76" w:rsidRDefault="008B7E76" w:rsidP="000D2394">
    <w:pPr>
      <w:pStyle w:val="Header"/>
      <w:jc w:val="right"/>
    </w:pPr>
    <w:r>
      <w:t>April 2012</w:t>
    </w:r>
  </w:p>
  <w:p w:rsidR="008B7E76" w:rsidRDefault="008B7E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76" w:rsidRDefault="008B7E76">
    <w:pPr>
      <w:pStyle w:val="Header"/>
      <w:jc w:val="right"/>
      <w:rPr>
        <w:sz w:val="20"/>
      </w:rPr>
    </w:pPr>
    <w:r>
      <w:rPr>
        <w:sz w:val="20"/>
      </w:rPr>
      <w:t>EQL River Monitoring QAPP</w:t>
    </w:r>
  </w:p>
  <w:p w:rsidR="008B7E76" w:rsidRDefault="008B7E76" w:rsidP="0079633E">
    <w:pPr>
      <w:pStyle w:val="Header"/>
      <w:jc w:val="right"/>
      <w:rPr>
        <w:sz w:val="20"/>
      </w:rPr>
    </w:pPr>
    <w:r>
      <w:rPr>
        <w:sz w:val="20"/>
      </w:rPr>
      <w:t xml:space="preserve">Rev. 0, </w:t>
    </w:r>
  </w:p>
  <w:p w:rsidR="008B7E76" w:rsidRDefault="008B7E76" w:rsidP="0079633E">
    <w:pPr>
      <w:pStyle w:val="Header"/>
      <w:jc w:val="right"/>
      <w:rPr>
        <w:sz w:val="20"/>
      </w:rPr>
    </w:pPr>
    <w:r>
      <w:rPr>
        <w:sz w:val="20"/>
      </w:rPr>
      <w:t>December 2012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76" w:rsidRDefault="008B7E76">
    <w:pPr>
      <w:pStyle w:val="Header"/>
      <w:rPr>
        <w:sz w:val="20"/>
      </w:rPr>
    </w:pPr>
    <w:r>
      <w:rPr>
        <w:sz w:val="20"/>
      </w:rPr>
      <w:tab/>
    </w:r>
    <w:r>
      <w:rPr>
        <w:sz w:val="20"/>
      </w:rPr>
      <w:tab/>
      <w:t>EQL Beach QAPP</w:t>
    </w:r>
  </w:p>
  <w:p w:rsidR="008B7E76" w:rsidRDefault="008B7E76">
    <w:pPr>
      <w:pStyle w:val="Header"/>
      <w:rPr>
        <w:sz w:val="20"/>
      </w:rPr>
    </w:pPr>
    <w:r>
      <w:rPr>
        <w:sz w:val="20"/>
      </w:rPr>
      <w:tab/>
    </w:r>
    <w:r>
      <w:rPr>
        <w:sz w:val="20"/>
      </w:rPr>
      <w:tab/>
      <w:t>Rev. 7, April 2008</w:t>
    </w:r>
  </w:p>
  <w:p w:rsidR="008B7E76" w:rsidRDefault="008B7E76">
    <w:pPr>
      <w:pStyle w:val="Header"/>
      <w:rPr>
        <w:sz w:val="20"/>
      </w:rPr>
    </w:pPr>
    <w:r>
      <w:rPr>
        <w:sz w:val="20"/>
      </w:rPr>
      <w:tab/>
      <w:t xml:space="preserve">                                                                                                                                    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Pr>
        <w:rStyle w:val="PageNumber"/>
        <w:noProof/>
        <w:sz w:val="20"/>
      </w:rPr>
      <w:t>73</w:t>
    </w:r>
    <w:r>
      <w:rPr>
        <w:rStyle w:val="PageNumber"/>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76" w:rsidRDefault="008B7E76" w:rsidP="009378A3">
    <w:pPr>
      <w:pStyle w:val="Header"/>
      <w:jc w:val="right"/>
    </w:pPr>
    <w:r>
      <w:t>EQL Withers MST QAPP</w:t>
    </w:r>
  </w:p>
  <w:p w:rsidR="008B7E76" w:rsidRDefault="008B7E76" w:rsidP="009378A3">
    <w:pPr>
      <w:pStyle w:val="Header"/>
      <w:jc w:val="right"/>
    </w:pPr>
    <w:r>
      <w:t>Rev. 0</w:t>
    </w:r>
  </w:p>
  <w:p w:rsidR="008B7E76" w:rsidRDefault="008B7E76" w:rsidP="009378A3">
    <w:pPr>
      <w:pStyle w:val="Header"/>
      <w:jc w:val="right"/>
    </w:pPr>
    <w:r>
      <w:t>April 2012</w:t>
    </w:r>
  </w:p>
  <w:p w:rsidR="008B7E76" w:rsidRDefault="008B7E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76" w:rsidRDefault="008B7E76" w:rsidP="00A2134B">
    <w:pPr>
      <w:pStyle w:val="Header"/>
      <w:jc w:val="right"/>
    </w:pPr>
    <w:r>
      <w:t>EQL Withers MST QAPP</w:t>
    </w:r>
  </w:p>
  <w:p w:rsidR="008B7E76" w:rsidRDefault="008B7E76" w:rsidP="00A2134B">
    <w:pPr>
      <w:pStyle w:val="Header"/>
      <w:jc w:val="right"/>
    </w:pPr>
    <w:r>
      <w:t>Rev. 0</w:t>
    </w:r>
  </w:p>
  <w:p w:rsidR="008B7E76" w:rsidRDefault="008B7E76" w:rsidP="00A2134B">
    <w:pPr>
      <w:pStyle w:val="Header"/>
      <w:jc w:val="right"/>
    </w:pPr>
    <w:r>
      <w:t>April 2012</w:t>
    </w:r>
  </w:p>
  <w:p w:rsidR="008B7E76" w:rsidRDefault="008B7E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0327"/>
    <w:multiLevelType w:val="hybridMultilevel"/>
    <w:tmpl w:val="1E5AB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757C7"/>
    <w:multiLevelType w:val="hybridMultilevel"/>
    <w:tmpl w:val="5836923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nsid w:val="074A594F"/>
    <w:multiLevelType w:val="hybridMultilevel"/>
    <w:tmpl w:val="677C6A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84E86"/>
    <w:multiLevelType w:val="hybridMultilevel"/>
    <w:tmpl w:val="7DE67C32"/>
    <w:lvl w:ilvl="0" w:tplc="28E8CEEC">
      <w:start w:val="1"/>
      <w:numFmt w:val="decimal"/>
      <w:lvlText w:val="%1."/>
      <w:lvlJc w:val="left"/>
      <w:pPr>
        <w:tabs>
          <w:tab w:val="num" w:pos="1377"/>
        </w:tabs>
        <w:ind w:left="1377" w:hanging="360"/>
      </w:pPr>
      <w:rPr>
        <w:rFonts w:cs="Times New Roman"/>
        <w:i w:val="0"/>
      </w:rPr>
    </w:lvl>
    <w:lvl w:ilvl="1" w:tplc="04090019" w:tentative="1">
      <w:start w:val="1"/>
      <w:numFmt w:val="lowerLetter"/>
      <w:lvlText w:val="%2."/>
      <w:lvlJc w:val="left"/>
      <w:pPr>
        <w:tabs>
          <w:tab w:val="num" w:pos="2097"/>
        </w:tabs>
        <w:ind w:left="2097" w:hanging="360"/>
      </w:pPr>
      <w:rPr>
        <w:rFonts w:cs="Times New Roman"/>
      </w:rPr>
    </w:lvl>
    <w:lvl w:ilvl="2" w:tplc="0409001B" w:tentative="1">
      <w:start w:val="1"/>
      <w:numFmt w:val="lowerRoman"/>
      <w:lvlText w:val="%3."/>
      <w:lvlJc w:val="right"/>
      <w:pPr>
        <w:tabs>
          <w:tab w:val="num" w:pos="2817"/>
        </w:tabs>
        <w:ind w:left="2817" w:hanging="180"/>
      </w:pPr>
      <w:rPr>
        <w:rFonts w:cs="Times New Roman"/>
      </w:rPr>
    </w:lvl>
    <w:lvl w:ilvl="3" w:tplc="0409000F" w:tentative="1">
      <w:start w:val="1"/>
      <w:numFmt w:val="decimal"/>
      <w:lvlText w:val="%4."/>
      <w:lvlJc w:val="left"/>
      <w:pPr>
        <w:tabs>
          <w:tab w:val="num" w:pos="3537"/>
        </w:tabs>
        <w:ind w:left="3537" w:hanging="360"/>
      </w:pPr>
      <w:rPr>
        <w:rFonts w:cs="Times New Roman"/>
      </w:rPr>
    </w:lvl>
    <w:lvl w:ilvl="4" w:tplc="04090019" w:tentative="1">
      <w:start w:val="1"/>
      <w:numFmt w:val="lowerLetter"/>
      <w:lvlText w:val="%5."/>
      <w:lvlJc w:val="left"/>
      <w:pPr>
        <w:tabs>
          <w:tab w:val="num" w:pos="4257"/>
        </w:tabs>
        <w:ind w:left="4257" w:hanging="360"/>
      </w:pPr>
      <w:rPr>
        <w:rFonts w:cs="Times New Roman"/>
      </w:rPr>
    </w:lvl>
    <w:lvl w:ilvl="5" w:tplc="0409001B" w:tentative="1">
      <w:start w:val="1"/>
      <w:numFmt w:val="lowerRoman"/>
      <w:lvlText w:val="%6."/>
      <w:lvlJc w:val="right"/>
      <w:pPr>
        <w:tabs>
          <w:tab w:val="num" w:pos="4977"/>
        </w:tabs>
        <w:ind w:left="4977" w:hanging="180"/>
      </w:pPr>
      <w:rPr>
        <w:rFonts w:cs="Times New Roman"/>
      </w:rPr>
    </w:lvl>
    <w:lvl w:ilvl="6" w:tplc="0409000F" w:tentative="1">
      <w:start w:val="1"/>
      <w:numFmt w:val="decimal"/>
      <w:lvlText w:val="%7."/>
      <w:lvlJc w:val="left"/>
      <w:pPr>
        <w:tabs>
          <w:tab w:val="num" w:pos="5697"/>
        </w:tabs>
        <w:ind w:left="5697" w:hanging="360"/>
      </w:pPr>
      <w:rPr>
        <w:rFonts w:cs="Times New Roman"/>
      </w:rPr>
    </w:lvl>
    <w:lvl w:ilvl="7" w:tplc="04090019" w:tentative="1">
      <w:start w:val="1"/>
      <w:numFmt w:val="lowerLetter"/>
      <w:lvlText w:val="%8."/>
      <w:lvlJc w:val="left"/>
      <w:pPr>
        <w:tabs>
          <w:tab w:val="num" w:pos="6417"/>
        </w:tabs>
        <w:ind w:left="6417" w:hanging="360"/>
      </w:pPr>
      <w:rPr>
        <w:rFonts w:cs="Times New Roman"/>
      </w:rPr>
    </w:lvl>
    <w:lvl w:ilvl="8" w:tplc="0409001B" w:tentative="1">
      <w:start w:val="1"/>
      <w:numFmt w:val="lowerRoman"/>
      <w:lvlText w:val="%9."/>
      <w:lvlJc w:val="right"/>
      <w:pPr>
        <w:tabs>
          <w:tab w:val="num" w:pos="7137"/>
        </w:tabs>
        <w:ind w:left="7137" w:hanging="180"/>
      </w:pPr>
      <w:rPr>
        <w:rFonts w:cs="Times New Roman"/>
      </w:rPr>
    </w:lvl>
  </w:abstractNum>
  <w:abstractNum w:abstractNumId="4">
    <w:nsid w:val="0F9E55EF"/>
    <w:multiLevelType w:val="hybridMultilevel"/>
    <w:tmpl w:val="EBCED5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84D0472"/>
    <w:multiLevelType w:val="hybridMultilevel"/>
    <w:tmpl w:val="807CB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01D6A"/>
    <w:multiLevelType w:val="hybridMultilevel"/>
    <w:tmpl w:val="3C6EA8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CE40FE1"/>
    <w:multiLevelType w:val="multilevel"/>
    <w:tmpl w:val="FFF88E58"/>
    <w:lvl w:ilvl="0">
      <w:start w:val="1"/>
      <w:numFmt w:val="decimal"/>
      <w:lvlText w:val="%1."/>
      <w:lvlJc w:val="left"/>
      <w:pPr>
        <w:tabs>
          <w:tab w:val="num" w:pos="720"/>
        </w:tabs>
        <w:ind w:left="720" w:hanging="360"/>
      </w:pPr>
      <w:rPr>
        <w:rFonts w:hint="default"/>
        <w:b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D771C88"/>
    <w:multiLevelType w:val="hybridMultilevel"/>
    <w:tmpl w:val="92C64BE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nsid w:val="222D3E6B"/>
    <w:multiLevelType w:val="hybridMultilevel"/>
    <w:tmpl w:val="9BD0FA6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nsid w:val="244B7E21"/>
    <w:multiLevelType w:val="hybridMultilevel"/>
    <w:tmpl w:val="2DF0CA68"/>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2607104E"/>
    <w:multiLevelType w:val="hybridMultilevel"/>
    <w:tmpl w:val="FB42B812"/>
    <w:lvl w:ilvl="0" w:tplc="E348FB3E">
      <w:start w:val="12"/>
      <w:numFmt w:val="decimal"/>
      <w:lvlText w:val="%1"/>
      <w:lvlJc w:val="left"/>
      <w:pPr>
        <w:tabs>
          <w:tab w:val="num" w:pos="6840"/>
        </w:tabs>
        <w:ind w:left="6840" w:hanging="360"/>
      </w:pPr>
      <w:rPr>
        <w:rFonts w:ascii="Times" w:hAnsi="Times" w:cs="Times New Roman" w:hint="default"/>
      </w:rPr>
    </w:lvl>
    <w:lvl w:ilvl="1" w:tplc="04090019" w:tentative="1">
      <w:start w:val="1"/>
      <w:numFmt w:val="lowerLetter"/>
      <w:lvlText w:val="%2."/>
      <w:lvlJc w:val="left"/>
      <w:pPr>
        <w:tabs>
          <w:tab w:val="num" w:pos="7560"/>
        </w:tabs>
        <w:ind w:left="7560" w:hanging="360"/>
      </w:pPr>
      <w:rPr>
        <w:rFonts w:cs="Times New Roman"/>
      </w:rPr>
    </w:lvl>
    <w:lvl w:ilvl="2" w:tplc="0409001B" w:tentative="1">
      <w:start w:val="1"/>
      <w:numFmt w:val="lowerRoman"/>
      <w:lvlText w:val="%3."/>
      <w:lvlJc w:val="right"/>
      <w:pPr>
        <w:tabs>
          <w:tab w:val="num" w:pos="8280"/>
        </w:tabs>
        <w:ind w:left="8280" w:hanging="180"/>
      </w:pPr>
      <w:rPr>
        <w:rFonts w:cs="Times New Roman"/>
      </w:rPr>
    </w:lvl>
    <w:lvl w:ilvl="3" w:tplc="0409000F" w:tentative="1">
      <w:start w:val="1"/>
      <w:numFmt w:val="decimal"/>
      <w:lvlText w:val="%4."/>
      <w:lvlJc w:val="left"/>
      <w:pPr>
        <w:tabs>
          <w:tab w:val="num" w:pos="9000"/>
        </w:tabs>
        <w:ind w:left="9000" w:hanging="360"/>
      </w:pPr>
      <w:rPr>
        <w:rFonts w:cs="Times New Roman"/>
      </w:rPr>
    </w:lvl>
    <w:lvl w:ilvl="4" w:tplc="04090019" w:tentative="1">
      <w:start w:val="1"/>
      <w:numFmt w:val="lowerLetter"/>
      <w:lvlText w:val="%5."/>
      <w:lvlJc w:val="left"/>
      <w:pPr>
        <w:tabs>
          <w:tab w:val="num" w:pos="9720"/>
        </w:tabs>
        <w:ind w:left="9720" w:hanging="360"/>
      </w:pPr>
      <w:rPr>
        <w:rFonts w:cs="Times New Roman"/>
      </w:rPr>
    </w:lvl>
    <w:lvl w:ilvl="5" w:tplc="0409001B" w:tentative="1">
      <w:start w:val="1"/>
      <w:numFmt w:val="lowerRoman"/>
      <w:lvlText w:val="%6."/>
      <w:lvlJc w:val="right"/>
      <w:pPr>
        <w:tabs>
          <w:tab w:val="num" w:pos="10440"/>
        </w:tabs>
        <w:ind w:left="10440" w:hanging="180"/>
      </w:pPr>
      <w:rPr>
        <w:rFonts w:cs="Times New Roman"/>
      </w:rPr>
    </w:lvl>
    <w:lvl w:ilvl="6" w:tplc="0409000F" w:tentative="1">
      <w:start w:val="1"/>
      <w:numFmt w:val="decimal"/>
      <w:lvlText w:val="%7."/>
      <w:lvlJc w:val="left"/>
      <w:pPr>
        <w:tabs>
          <w:tab w:val="num" w:pos="11160"/>
        </w:tabs>
        <w:ind w:left="11160" w:hanging="360"/>
      </w:pPr>
      <w:rPr>
        <w:rFonts w:cs="Times New Roman"/>
      </w:rPr>
    </w:lvl>
    <w:lvl w:ilvl="7" w:tplc="04090019" w:tentative="1">
      <w:start w:val="1"/>
      <w:numFmt w:val="lowerLetter"/>
      <w:lvlText w:val="%8."/>
      <w:lvlJc w:val="left"/>
      <w:pPr>
        <w:tabs>
          <w:tab w:val="num" w:pos="11880"/>
        </w:tabs>
        <w:ind w:left="11880" w:hanging="360"/>
      </w:pPr>
      <w:rPr>
        <w:rFonts w:cs="Times New Roman"/>
      </w:rPr>
    </w:lvl>
    <w:lvl w:ilvl="8" w:tplc="0409001B" w:tentative="1">
      <w:start w:val="1"/>
      <w:numFmt w:val="lowerRoman"/>
      <w:lvlText w:val="%9."/>
      <w:lvlJc w:val="right"/>
      <w:pPr>
        <w:tabs>
          <w:tab w:val="num" w:pos="12600"/>
        </w:tabs>
        <w:ind w:left="12600" w:hanging="180"/>
      </w:pPr>
      <w:rPr>
        <w:rFonts w:cs="Times New Roman"/>
      </w:rPr>
    </w:lvl>
  </w:abstractNum>
  <w:abstractNum w:abstractNumId="12">
    <w:nsid w:val="289B6B90"/>
    <w:multiLevelType w:val="hybridMultilevel"/>
    <w:tmpl w:val="7982E43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BD70116"/>
    <w:multiLevelType w:val="multilevel"/>
    <w:tmpl w:val="C9EC028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30868E5"/>
    <w:multiLevelType w:val="hybridMultilevel"/>
    <w:tmpl w:val="BC6880F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nsid w:val="39BF2336"/>
    <w:multiLevelType w:val="multilevel"/>
    <w:tmpl w:val="02CCB828"/>
    <w:lvl w:ilvl="0">
      <w:start w:val="2"/>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41577B63"/>
    <w:multiLevelType w:val="hybridMultilevel"/>
    <w:tmpl w:val="C3D40E96"/>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4441337A"/>
    <w:multiLevelType w:val="hybridMultilevel"/>
    <w:tmpl w:val="12A0E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4727DC"/>
    <w:multiLevelType w:val="hybridMultilevel"/>
    <w:tmpl w:val="A4F6F2C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448F7382"/>
    <w:multiLevelType w:val="multilevel"/>
    <w:tmpl w:val="01465BF6"/>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nsid w:val="477757E2"/>
    <w:multiLevelType w:val="hybridMultilevel"/>
    <w:tmpl w:val="6A523C9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nsid w:val="4C6A491B"/>
    <w:multiLevelType w:val="hybridMultilevel"/>
    <w:tmpl w:val="AF340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A37827"/>
    <w:multiLevelType w:val="hybridMultilevel"/>
    <w:tmpl w:val="F476F212"/>
    <w:lvl w:ilvl="0" w:tplc="3D60106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0EA3FEC"/>
    <w:multiLevelType w:val="hybridMultilevel"/>
    <w:tmpl w:val="67824B44"/>
    <w:lvl w:ilvl="0" w:tplc="6CBE3DC0">
      <w:start w:val="16"/>
      <w:numFmt w:val="decimal"/>
      <w:lvlText w:val="%1"/>
      <w:lvlJc w:val="left"/>
      <w:pPr>
        <w:tabs>
          <w:tab w:val="num" w:pos="6840"/>
        </w:tabs>
        <w:ind w:left="6840" w:hanging="360"/>
      </w:pPr>
      <w:rPr>
        <w:rFonts w:ascii="Times" w:hAnsi="Times" w:cs="Times New Roman" w:hint="default"/>
      </w:rPr>
    </w:lvl>
    <w:lvl w:ilvl="1" w:tplc="04090019" w:tentative="1">
      <w:start w:val="1"/>
      <w:numFmt w:val="lowerLetter"/>
      <w:lvlText w:val="%2."/>
      <w:lvlJc w:val="left"/>
      <w:pPr>
        <w:tabs>
          <w:tab w:val="num" w:pos="7560"/>
        </w:tabs>
        <w:ind w:left="7560" w:hanging="360"/>
      </w:pPr>
      <w:rPr>
        <w:rFonts w:cs="Times New Roman"/>
      </w:rPr>
    </w:lvl>
    <w:lvl w:ilvl="2" w:tplc="0409001B" w:tentative="1">
      <w:start w:val="1"/>
      <w:numFmt w:val="lowerRoman"/>
      <w:lvlText w:val="%3."/>
      <w:lvlJc w:val="right"/>
      <w:pPr>
        <w:tabs>
          <w:tab w:val="num" w:pos="8280"/>
        </w:tabs>
        <w:ind w:left="8280" w:hanging="180"/>
      </w:pPr>
      <w:rPr>
        <w:rFonts w:cs="Times New Roman"/>
      </w:rPr>
    </w:lvl>
    <w:lvl w:ilvl="3" w:tplc="0409000F" w:tentative="1">
      <w:start w:val="1"/>
      <w:numFmt w:val="decimal"/>
      <w:lvlText w:val="%4."/>
      <w:lvlJc w:val="left"/>
      <w:pPr>
        <w:tabs>
          <w:tab w:val="num" w:pos="9000"/>
        </w:tabs>
        <w:ind w:left="9000" w:hanging="360"/>
      </w:pPr>
      <w:rPr>
        <w:rFonts w:cs="Times New Roman"/>
      </w:rPr>
    </w:lvl>
    <w:lvl w:ilvl="4" w:tplc="04090019" w:tentative="1">
      <w:start w:val="1"/>
      <w:numFmt w:val="lowerLetter"/>
      <w:lvlText w:val="%5."/>
      <w:lvlJc w:val="left"/>
      <w:pPr>
        <w:tabs>
          <w:tab w:val="num" w:pos="9720"/>
        </w:tabs>
        <w:ind w:left="9720" w:hanging="360"/>
      </w:pPr>
      <w:rPr>
        <w:rFonts w:cs="Times New Roman"/>
      </w:rPr>
    </w:lvl>
    <w:lvl w:ilvl="5" w:tplc="0409001B" w:tentative="1">
      <w:start w:val="1"/>
      <w:numFmt w:val="lowerRoman"/>
      <w:lvlText w:val="%6."/>
      <w:lvlJc w:val="right"/>
      <w:pPr>
        <w:tabs>
          <w:tab w:val="num" w:pos="10440"/>
        </w:tabs>
        <w:ind w:left="10440" w:hanging="180"/>
      </w:pPr>
      <w:rPr>
        <w:rFonts w:cs="Times New Roman"/>
      </w:rPr>
    </w:lvl>
    <w:lvl w:ilvl="6" w:tplc="0409000F" w:tentative="1">
      <w:start w:val="1"/>
      <w:numFmt w:val="decimal"/>
      <w:lvlText w:val="%7."/>
      <w:lvlJc w:val="left"/>
      <w:pPr>
        <w:tabs>
          <w:tab w:val="num" w:pos="11160"/>
        </w:tabs>
        <w:ind w:left="11160" w:hanging="360"/>
      </w:pPr>
      <w:rPr>
        <w:rFonts w:cs="Times New Roman"/>
      </w:rPr>
    </w:lvl>
    <w:lvl w:ilvl="7" w:tplc="04090019" w:tentative="1">
      <w:start w:val="1"/>
      <w:numFmt w:val="lowerLetter"/>
      <w:lvlText w:val="%8."/>
      <w:lvlJc w:val="left"/>
      <w:pPr>
        <w:tabs>
          <w:tab w:val="num" w:pos="11880"/>
        </w:tabs>
        <w:ind w:left="11880" w:hanging="360"/>
      </w:pPr>
      <w:rPr>
        <w:rFonts w:cs="Times New Roman"/>
      </w:rPr>
    </w:lvl>
    <w:lvl w:ilvl="8" w:tplc="0409001B" w:tentative="1">
      <w:start w:val="1"/>
      <w:numFmt w:val="lowerRoman"/>
      <w:lvlText w:val="%9."/>
      <w:lvlJc w:val="right"/>
      <w:pPr>
        <w:tabs>
          <w:tab w:val="num" w:pos="12600"/>
        </w:tabs>
        <w:ind w:left="12600" w:hanging="180"/>
      </w:pPr>
      <w:rPr>
        <w:rFonts w:cs="Times New Roman"/>
      </w:rPr>
    </w:lvl>
  </w:abstractNum>
  <w:abstractNum w:abstractNumId="24">
    <w:nsid w:val="61B82D88"/>
    <w:multiLevelType w:val="hybridMultilevel"/>
    <w:tmpl w:val="CC6AB95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6E767196"/>
    <w:multiLevelType w:val="multilevel"/>
    <w:tmpl w:val="962206B8"/>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EC83F5A"/>
    <w:multiLevelType w:val="multilevel"/>
    <w:tmpl w:val="FB429D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20900D8"/>
    <w:multiLevelType w:val="hybridMultilevel"/>
    <w:tmpl w:val="CADCF6D4"/>
    <w:lvl w:ilvl="0" w:tplc="C1BAA3FC">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023035"/>
    <w:multiLevelType w:val="hybridMultilevel"/>
    <w:tmpl w:val="278229A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9">
    <w:nsid w:val="763F29B8"/>
    <w:multiLevelType w:val="hybridMultilevel"/>
    <w:tmpl w:val="615EB6F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nsid w:val="79CC5A42"/>
    <w:multiLevelType w:val="hybridMultilevel"/>
    <w:tmpl w:val="99B8B1B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1">
    <w:nsid w:val="7AAE277F"/>
    <w:multiLevelType w:val="hybridMultilevel"/>
    <w:tmpl w:val="DDD270D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nsid w:val="7D4D4B28"/>
    <w:multiLevelType w:val="hybridMultilevel"/>
    <w:tmpl w:val="108C3020"/>
    <w:lvl w:ilvl="0" w:tplc="53BCB8C0">
      <w:start w:val="14"/>
      <w:numFmt w:val="decimal"/>
      <w:lvlText w:val="%1"/>
      <w:lvlJc w:val="left"/>
      <w:pPr>
        <w:tabs>
          <w:tab w:val="num" w:pos="6840"/>
        </w:tabs>
        <w:ind w:left="6840" w:hanging="360"/>
      </w:pPr>
      <w:rPr>
        <w:rFonts w:ascii="Times" w:hAnsi="Times" w:cs="Times New Roman" w:hint="default"/>
      </w:rPr>
    </w:lvl>
    <w:lvl w:ilvl="1" w:tplc="04090019" w:tentative="1">
      <w:start w:val="1"/>
      <w:numFmt w:val="lowerLetter"/>
      <w:lvlText w:val="%2."/>
      <w:lvlJc w:val="left"/>
      <w:pPr>
        <w:tabs>
          <w:tab w:val="num" w:pos="7560"/>
        </w:tabs>
        <w:ind w:left="7560" w:hanging="360"/>
      </w:pPr>
      <w:rPr>
        <w:rFonts w:cs="Times New Roman"/>
      </w:rPr>
    </w:lvl>
    <w:lvl w:ilvl="2" w:tplc="0409001B" w:tentative="1">
      <w:start w:val="1"/>
      <w:numFmt w:val="lowerRoman"/>
      <w:lvlText w:val="%3."/>
      <w:lvlJc w:val="right"/>
      <w:pPr>
        <w:tabs>
          <w:tab w:val="num" w:pos="8280"/>
        </w:tabs>
        <w:ind w:left="8280" w:hanging="180"/>
      </w:pPr>
      <w:rPr>
        <w:rFonts w:cs="Times New Roman"/>
      </w:rPr>
    </w:lvl>
    <w:lvl w:ilvl="3" w:tplc="0409000F" w:tentative="1">
      <w:start w:val="1"/>
      <w:numFmt w:val="decimal"/>
      <w:lvlText w:val="%4."/>
      <w:lvlJc w:val="left"/>
      <w:pPr>
        <w:tabs>
          <w:tab w:val="num" w:pos="9000"/>
        </w:tabs>
        <w:ind w:left="9000" w:hanging="360"/>
      </w:pPr>
      <w:rPr>
        <w:rFonts w:cs="Times New Roman"/>
      </w:rPr>
    </w:lvl>
    <w:lvl w:ilvl="4" w:tplc="04090019" w:tentative="1">
      <w:start w:val="1"/>
      <w:numFmt w:val="lowerLetter"/>
      <w:lvlText w:val="%5."/>
      <w:lvlJc w:val="left"/>
      <w:pPr>
        <w:tabs>
          <w:tab w:val="num" w:pos="9720"/>
        </w:tabs>
        <w:ind w:left="9720" w:hanging="360"/>
      </w:pPr>
      <w:rPr>
        <w:rFonts w:cs="Times New Roman"/>
      </w:rPr>
    </w:lvl>
    <w:lvl w:ilvl="5" w:tplc="0409001B" w:tentative="1">
      <w:start w:val="1"/>
      <w:numFmt w:val="lowerRoman"/>
      <w:lvlText w:val="%6."/>
      <w:lvlJc w:val="right"/>
      <w:pPr>
        <w:tabs>
          <w:tab w:val="num" w:pos="10440"/>
        </w:tabs>
        <w:ind w:left="10440" w:hanging="180"/>
      </w:pPr>
      <w:rPr>
        <w:rFonts w:cs="Times New Roman"/>
      </w:rPr>
    </w:lvl>
    <w:lvl w:ilvl="6" w:tplc="0409000F" w:tentative="1">
      <w:start w:val="1"/>
      <w:numFmt w:val="decimal"/>
      <w:lvlText w:val="%7."/>
      <w:lvlJc w:val="left"/>
      <w:pPr>
        <w:tabs>
          <w:tab w:val="num" w:pos="11160"/>
        </w:tabs>
        <w:ind w:left="11160" w:hanging="360"/>
      </w:pPr>
      <w:rPr>
        <w:rFonts w:cs="Times New Roman"/>
      </w:rPr>
    </w:lvl>
    <w:lvl w:ilvl="7" w:tplc="04090019" w:tentative="1">
      <w:start w:val="1"/>
      <w:numFmt w:val="lowerLetter"/>
      <w:lvlText w:val="%8."/>
      <w:lvlJc w:val="left"/>
      <w:pPr>
        <w:tabs>
          <w:tab w:val="num" w:pos="11880"/>
        </w:tabs>
        <w:ind w:left="11880" w:hanging="360"/>
      </w:pPr>
      <w:rPr>
        <w:rFonts w:cs="Times New Roman"/>
      </w:rPr>
    </w:lvl>
    <w:lvl w:ilvl="8" w:tplc="0409001B" w:tentative="1">
      <w:start w:val="1"/>
      <w:numFmt w:val="lowerRoman"/>
      <w:lvlText w:val="%9."/>
      <w:lvlJc w:val="right"/>
      <w:pPr>
        <w:tabs>
          <w:tab w:val="num" w:pos="12600"/>
        </w:tabs>
        <w:ind w:left="12600" w:hanging="180"/>
      </w:pPr>
      <w:rPr>
        <w:rFonts w:cs="Times New Roman"/>
      </w:rPr>
    </w:lvl>
  </w:abstractNum>
  <w:num w:numId="1">
    <w:abstractNumId w:val="3"/>
  </w:num>
  <w:num w:numId="2">
    <w:abstractNumId w:val="7"/>
  </w:num>
  <w:num w:numId="3">
    <w:abstractNumId w:val="31"/>
  </w:num>
  <w:num w:numId="4">
    <w:abstractNumId w:val="29"/>
  </w:num>
  <w:num w:numId="5">
    <w:abstractNumId w:val="16"/>
  </w:num>
  <w:num w:numId="6">
    <w:abstractNumId w:val="10"/>
  </w:num>
  <w:num w:numId="7">
    <w:abstractNumId w:val="12"/>
  </w:num>
  <w:num w:numId="8">
    <w:abstractNumId w:val="28"/>
  </w:num>
  <w:num w:numId="9">
    <w:abstractNumId w:val="6"/>
  </w:num>
  <w:num w:numId="10">
    <w:abstractNumId w:val="11"/>
  </w:num>
  <w:num w:numId="11">
    <w:abstractNumId w:val="32"/>
  </w:num>
  <w:num w:numId="12">
    <w:abstractNumId w:val="23"/>
  </w:num>
  <w:num w:numId="13">
    <w:abstractNumId w:val="1"/>
  </w:num>
  <w:num w:numId="14">
    <w:abstractNumId w:val="20"/>
  </w:num>
  <w:num w:numId="15">
    <w:abstractNumId w:val="14"/>
  </w:num>
  <w:num w:numId="16">
    <w:abstractNumId w:val="30"/>
  </w:num>
  <w:num w:numId="17">
    <w:abstractNumId w:val="18"/>
  </w:num>
  <w:num w:numId="18">
    <w:abstractNumId w:val="9"/>
  </w:num>
  <w:num w:numId="19">
    <w:abstractNumId w:val="4"/>
  </w:num>
  <w:num w:numId="20">
    <w:abstractNumId w:val="24"/>
  </w:num>
  <w:num w:numId="21">
    <w:abstractNumId w:val="8"/>
  </w:num>
  <w:num w:numId="22">
    <w:abstractNumId w:val="27"/>
  </w:num>
  <w:num w:numId="23">
    <w:abstractNumId w:val="21"/>
  </w:num>
  <w:num w:numId="24">
    <w:abstractNumId w:val="2"/>
  </w:num>
  <w:num w:numId="25">
    <w:abstractNumId w:val="0"/>
  </w:num>
  <w:num w:numId="26">
    <w:abstractNumId w:val="17"/>
  </w:num>
  <w:num w:numId="27">
    <w:abstractNumId w:val="5"/>
  </w:num>
  <w:num w:numId="28">
    <w:abstractNumId w:val="26"/>
  </w:num>
  <w:num w:numId="29">
    <w:abstractNumId w:val="22"/>
  </w:num>
  <w:num w:numId="30">
    <w:abstractNumId w:val="19"/>
  </w:num>
  <w:num w:numId="31">
    <w:abstractNumId w:val="25"/>
  </w:num>
  <w:num w:numId="32">
    <w:abstractNumId w:val="15"/>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9C535A"/>
    <w:rsid w:val="000435AB"/>
    <w:rsid w:val="0005464A"/>
    <w:rsid w:val="00054797"/>
    <w:rsid w:val="000913EC"/>
    <w:rsid w:val="000A2C05"/>
    <w:rsid w:val="000B2A10"/>
    <w:rsid w:val="000D2394"/>
    <w:rsid w:val="000E4775"/>
    <w:rsid w:val="000F3B1A"/>
    <w:rsid w:val="000F3EC6"/>
    <w:rsid w:val="000F4975"/>
    <w:rsid w:val="001129F4"/>
    <w:rsid w:val="001220DD"/>
    <w:rsid w:val="0012344A"/>
    <w:rsid w:val="00123F2B"/>
    <w:rsid w:val="00144968"/>
    <w:rsid w:val="00160FA7"/>
    <w:rsid w:val="00167787"/>
    <w:rsid w:val="00176120"/>
    <w:rsid w:val="001855D3"/>
    <w:rsid w:val="0018776A"/>
    <w:rsid w:val="001A2DF1"/>
    <w:rsid w:val="001B2AEC"/>
    <w:rsid w:val="001E0CC7"/>
    <w:rsid w:val="00203C98"/>
    <w:rsid w:val="00214C1F"/>
    <w:rsid w:val="002615A5"/>
    <w:rsid w:val="00273944"/>
    <w:rsid w:val="0028178D"/>
    <w:rsid w:val="00290897"/>
    <w:rsid w:val="002977C1"/>
    <w:rsid w:val="002A0D82"/>
    <w:rsid w:val="002D76B6"/>
    <w:rsid w:val="002E2D30"/>
    <w:rsid w:val="003031C4"/>
    <w:rsid w:val="00313090"/>
    <w:rsid w:val="003216FA"/>
    <w:rsid w:val="00323F42"/>
    <w:rsid w:val="003254D3"/>
    <w:rsid w:val="003315DA"/>
    <w:rsid w:val="003421BB"/>
    <w:rsid w:val="003506C2"/>
    <w:rsid w:val="003565B3"/>
    <w:rsid w:val="0036124F"/>
    <w:rsid w:val="003B08E8"/>
    <w:rsid w:val="003C4322"/>
    <w:rsid w:val="003D7D2F"/>
    <w:rsid w:val="003E3FA9"/>
    <w:rsid w:val="003E4361"/>
    <w:rsid w:val="003F21F7"/>
    <w:rsid w:val="00415970"/>
    <w:rsid w:val="0043249E"/>
    <w:rsid w:val="00437F95"/>
    <w:rsid w:val="00462C83"/>
    <w:rsid w:val="00484CAC"/>
    <w:rsid w:val="00490E76"/>
    <w:rsid w:val="00497D8F"/>
    <w:rsid w:val="004A0816"/>
    <w:rsid w:val="004A31B2"/>
    <w:rsid w:val="004B7D9E"/>
    <w:rsid w:val="004C7417"/>
    <w:rsid w:val="004E7B68"/>
    <w:rsid w:val="004F3A4B"/>
    <w:rsid w:val="00502C90"/>
    <w:rsid w:val="00517947"/>
    <w:rsid w:val="005462FC"/>
    <w:rsid w:val="00553F1D"/>
    <w:rsid w:val="0056734F"/>
    <w:rsid w:val="00582213"/>
    <w:rsid w:val="00587B60"/>
    <w:rsid w:val="005A2E90"/>
    <w:rsid w:val="005B13A4"/>
    <w:rsid w:val="005E16B0"/>
    <w:rsid w:val="005F4D08"/>
    <w:rsid w:val="00602E7F"/>
    <w:rsid w:val="00607AF5"/>
    <w:rsid w:val="00611193"/>
    <w:rsid w:val="00612472"/>
    <w:rsid w:val="00621B9C"/>
    <w:rsid w:val="006312F2"/>
    <w:rsid w:val="0063648A"/>
    <w:rsid w:val="00673B55"/>
    <w:rsid w:val="0068147D"/>
    <w:rsid w:val="006819B6"/>
    <w:rsid w:val="00687343"/>
    <w:rsid w:val="0069167F"/>
    <w:rsid w:val="006B1720"/>
    <w:rsid w:val="006C3FBC"/>
    <w:rsid w:val="006D5565"/>
    <w:rsid w:val="006E29EC"/>
    <w:rsid w:val="006F1E39"/>
    <w:rsid w:val="006F37F2"/>
    <w:rsid w:val="006F5206"/>
    <w:rsid w:val="007027A0"/>
    <w:rsid w:val="007059BD"/>
    <w:rsid w:val="00727BE0"/>
    <w:rsid w:val="0079633E"/>
    <w:rsid w:val="007B43CC"/>
    <w:rsid w:val="007C0781"/>
    <w:rsid w:val="007C5159"/>
    <w:rsid w:val="007D2149"/>
    <w:rsid w:val="007D3D8A"/>
    <w:rsid w:val="007D4480"/>
    <w:rsid w:val="007D7BDD"/>
    <w:rsid w:val="007E56DE"/>
    <w:rsid w:val="007E7C6D"/>
    <w:rsid w:val="00875A3F"/>
    <w:rsid w:val="008908C8"/>
    <w:rsid w:val="00893BDF"/>
    <w:rsid w:val="00895012"/>
    <w:rsid w:val="008A1F66"/>
    <w:rsid w:val="008B7E76"/>
    <w:rsid w:val="008C0140"/>
    <w:rsid w:val="008C42B2"/>
    <w:rsid w:val="008D09C3"/>
    <w:rsid w:val="008D33A6"/>
    <w:rsid w:val="008F6487"/>
    <w:rsid w:val="008F79C4"/>
    <w:rsid w:val="00902D40"/>
    <w:rsid w:val="00907F29"/>
    <w:rsid w:val="00914254"/>
    <w:rsid w:val="00935D2E"/>
    <w:rsid w:val="00936655"/>
    <w:rsid w:val="009378A3"/>
    <w:rsid w:val="00941CFD"/>
    <w:rsid w:val="00964AED"/>
    <w:rsid w:val="0098710E"/>
    <w:rsid w:val="009C535A"/>
    <w:rsid w:val="009C7FAF"/>
    <w:rsid w:val="009D30F1"/>
    <w:rsid w:val="009D36FE"/>
    <w:rsid w:val="009E272A"/>
    <w:rsid w:val="00A2134B"/>
    <w:rsid w:val="00A216EE"/>
    <w:rsid w:val="00A44EBD"/>
    <w:rsid w:val="00A454A3"/>
    <w:rsid w:val="00A50625"/>
    <w:rsid w:val="00A93C34"/>
    <w:rsid w:val="00AB74CF"/>
    <w:rsid w:val="00AC76AA"/>
    <w:rsid w:val="00AE60E9"/>
    <w:rsid w:val="00B060D4"/>
    <w:rsid w:val="00B51E50"/>
    <w:rsid w:val="00B87D23"/>
    <w:rsid w:val="00BE40DE"/>
    <w:rsid w:val="00C11CF0"/>
    <w:rsid w:val="00C46D4F"/>
    <w:rsid w:val="00C52B7F"/>
    <w:rsid w:val="00C57164"/>
    <w:rsid w:val="00C747A2"/>
    <w:rsid w:val="00CA43A5"/>
    <w:rsid w:val="00CB139F"/>
    <w:rsid w:val="00CD59FE"/>
    <w:rsid w:val="00CD7640"/>
    <w:rsid w:val="00CE1B18"/>
    <w:rsid w:val="00CF3298"/>
    <w:rsid w:val="00D0549B"/>
    <w:rsid w:val="00D07823"/>
    <w:rsid w:val="00D12BD5"/>
    <w:rsid w:val="00D500E6"/>
    <w:rsid w:val="00D70BA2"/>
    <w:rsid w:val="00D7437C"/>
    <w:rsid w:val="00D87ED8"/>
    <w:rsid w:val="00D90365"/>
    <w:rsid w:val="00D91DAC"/>
    <w:rsid w:val="00DB692C"/>
    <w:rsid w:val="00DD7EC1"/>
    <w:rsid w:val="00DF3299"/>
    <w:rsid w:val="00E0785B"/>
    <w:rsid w:val="00E32CCA"/>
    <w:rsid w:val="00E3671F"/>
    <w:rsid w:val="00E505BA"/>
    <w:rsid w:val="00E60FD4"/>
    <w:rsid w:val="00E63089"/>
    <w:rsid w:val="00E66D2D"/>
    <w:rsid w:val="00E72738"/>
    <w:rsid w:val="00E94030"/>
    <w:rsid w:val="00E97794"/>
    <w:rsid w:val="00EA1EEA"/>
    <w:rsid w:val="00EB7363"/>
    <w:rsid w:val="00EE7921"/>
    <w:rsid w:val="00F265BD"/>
    <w:rsid w:val="00F35A69"/>
    <w:rsid w:val="00F50113"/>
    <w:rsid w:val="00F53D77"/>
    <w:rsid w:val="00F53F50"/>
    <w:rsid w:val="00F63309"/>
    <w:rsid w:val="00F63CC7"/>
    <w:rsid w:val="00F640CB"/>
    <w:rsid w:val="00F7358B"/>
    <w:rsid w:val="00FA0BFA"/>
    <w:rsid w:val="00FB5748"/>
    <w:rsid w:val="00FD2DA2"/>
    <w:rsid w:val="00FE198A"/>
    <w:rsid w:val="00FF6F68"/>
    <w:rsid w:val="00FF7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6B6"/>
  </w:style>
  <w:style w:type="paragraph" w:styleId="Heading1">
    <w:name w:val="heading 1"/>
    <w:basedOn w:val="Normal"/>
    <w:next w:val="Normal"/>
    <w:link w:val="Heading1Char"/>
    <w:uiPriority w:val="9"/>
    <w:qFormat/>
    <w:rsid w:val="002D76B6"/>
    <w:pPr>
      <w:keepNext/>
      <w:keepLines/>
      <w:numPr>
        <w:numId w:val="22"/>
      </w:numPr>
      <w:spacing w:before="480" w:after="0"/>
      <w:ind w:left="3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53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3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C53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D2DA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D33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33A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53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535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C535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D2DA2"/>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5464A"/>
    <w:pPr>
      <w:tabs>
        <w:tab w:val="right" w:leader="dot" w:pos="9350"/>
      </w:tabs>
      <w:spacing w:after="100"/>
    </w:pPr>
  </w:style>
  <w:style w:type="paragraph" w:styleId="TOC2">
    <w:name w:val="toc 2"/>
    <w:basedOn w:val="Normal"/>
    <w:next w:val="Normal"/>
    <w:autoRedefine/>
    <w:uiPriority w:val="39"/>
    <w:unhideWhenUsed/>
    <w:rsid w:val="007D2149"/>
    <w:pPr>
      <w:spacing w:after="100"/>
      <w:ind w:left="220"/>
    </w:pPr>
  </w:style>
  <w:style w:type="paragraph" w:styleId="TOC3">
    <w:name w:val="toc 3"/>
    <w:basedOn w:val="Normal"/>
    <w:next w:val="Normal"/>
    <w:autoRedefine/>
    <w:uiPriority w:val="39"/>
    <w:unhideWhenUsed/>
    <w:rsid w:val="007D2149"/>
    <w:pPr>
      <w:spacing w:after="100"/>
      <w:ind w:left="440"/>
    </w:pPr>
  </w:style>
  <w:style w:type="character" w:styleId="Hyperlink">
    <w:name w:val="Hyperlink"/>
    <w:basedOn w:val="DefaultParagraphFont"/>
    <w:uiPriority w:val="99"/>
    <w:unhideWhenUsed/>
    <w:rsid w:val="007D2149"/>
    <w:rPr>
      <w:color w:val="0000FF" w:themeColor="hyperlink"/>
      <w:u w:val="single"/>
    </w:rPr>
  </w:style>
  <w:style w:type="paragraph" w:styleId="NoSpacing">
    <w:name w:val="No Spacing"/>
    <w:link w:val="NoSpacingChar"/>
    <w:uiPriority w:val="1"/>
    <w:qFormat/>
    <w:rsid w:val="00D12BD5"/>
    <w:pPr>
      <w:spacing w:after="0" w:line="240" w:lineRule="auto"/>
    </w:pPr>
    <w:rPr>
      <w:rFonts w:eastAsiaTheme="minorEastAsia"/>
    </w:rPr>
  </w:style>
  <w:style w:type="character" w:customStyle="1" w:styleId="NoSpacingChar">
    <w:name w:val="No Spacing Char"/>
    <w:basedOn w:val="DefaultParagraphFont"/>
    <w:link w:val="NoSpacing"/>
    <w:uiPriority w:val="1"/>
    <w:rsid w:val="00D12BD5"/>
    <w:rPr>
      <w:rFonts w:eastAsiaTheme="minorEastAsia"/>
    </w:rPr>
  </w:style>
  <w:style w:type="paragraph" w:styleId="BalloonText">
    <w:name w:val="Balloon Text"/>
    <w:basedOn w:val="Normal"/>
    <w:link w:val="BalloonTextChar"/>
    <w:uiPriority w:val="99"/>
    <w:semiHidden/>
    <w:unhideWhenUsed/>
    <w:rsid w:val="00D12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BD5"/>
    <w:rPr>
      <w:rFonts w:ascii="Tahoma" w:hAnsi="Tahoma" w:cs="Tahoma"/>
      <w:sz w:val="16"/>
      <w:szCs w:val="16"/>
    </w:rPr>
  </w:style>
  <w:style w:type="paragraph" w:styleId="Header">
    <w:name w:val="header"/>
    <w:basedOn w:val="Normal"/>
    <w:link w:val="HeaderChar"/>
    <w:uiPriority w:val="99"/>
    <w:unhideWhenUsed/>
    <w:rsid w:val="00A21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34B"/>
  </w:style>
  <w:style w:type="paragraph" w:styleId="Footer">
    <w:name w:val="footer"/>
    <w:basedOn w:val="Normal"/>
    <w:link w:val="FooterChar"/>
    <w:uiPriority w:val="99"/>
    <w:unhideWhenUsed/>
    <w:rsid w:val="00A21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34B"/>
  </w:style>
  <w:style w:type="character" w:styleId="CommentReference">
    <w:name w:val="annotation reference"/>
    <w:uiPriority w:val="99"/>
    <w:semiHidden/>
    <w:rsid w:val="003216FA"/>
    <w:rPr>
      <w:rFonts w:cs="Times New Roman"/>
      <w:sz w:val="16"/>
      <w:szCs w:val="16"/>
    </w:rPr>
  </w:style>
  <w:style w:type="paragraph" w:styleId="CommentText">
    <w:name w:val="annotation text"/>
    <w:basedOn w:val="Normal"/>
    <w:link w:val="CommentTextChar"/>
    <w:uiPriority w:val="99"/>
    <w:semiHidden/>
    <w:rsid w:val="003216FA"/>
    <w:pPr>
      <w:widowControl w:val="0"/>
      <w:autoSpaceDE w:val="0"/>
      <w:autoSpaceDN w:val="0"/>
      <w:adjustRightInd w:val="0"/>
      <w:spacing w:after="0" w:line="240" w:lineRule="auto"/>
    </w:pPr>
    <w:rPr>
      <w:rFonts w:ascii="Times" w:eastAsia="Times New Roman" w:hAnsi="Times" w:cs="Times New Roman"/>
      <w:sz w:val="20"/>
      <w:szCs w:val="20"/>
    </w:rPr>
  </w:style>
  <w:style w:type="character" w:customStyle="1" w:styleId="CommentTextChar">
    <w:name w:val="Comment Text Char"/>
    <w:basedOn w:val="DefaultParagraphFont"/>
    <w:link w:val="CommentText"/>
    <w:uiPriority w:val="99"/>
    <w:semiHidden/>
    <w:rsid w:val="003216FA"/>
    <w:rPr>
      <w:rFonts w:ascii="Times" w:eastAsia="Times New Roman" w:hAnsi="Times" w:cs="Times New Roman"/>
      <w:sz w:val="20"/>
      <w:szCs w:val="20"/>
    </w:rPr>
  </w:style>
  <w:style w:type="paragraph" w:styleId="BodyTextIndent2">
    <w:name w:val="Body Text Indent 2"/>
    <w:basedOn w:val="Normal"/>
    <w:link w:val="BodyTextIndent2Char"/>
    <w:semiHidden/>
    <w:rsid w:val="002A0D82"/>
    <w:pPr>
      <w:tabs>
        <w:tab w:val="left" w:pos="0"/>
        <w:tab w:val="left" w:pos="540"/>
        <w:tab w:val="left" w:pos="1440"/>
        <w:tab w:val="left" w:pos="2160"/>
      </w:tabs>
      <w:autoSpaceDE w:val="0"/>
      <w:autoSpaceDN w:val="0"/>
      <w:adjustRightInd w:val="0"/>
      <w:spacing w:after="0" w:line="240" w:lineRule="auto"/>
      <w:ind w:left="540"/>
      <w:jc w:val="both"/>
    </w:pPr>
    <w:rPr>
      <w:rFonts w:ascii="Times New Roman" w:eastAsia="Times New Roman" w:hAnsi="Times New Roman" w:cs="Times New Roman"/>
      <w:bCs/>
      <w:sz w:val="24"/>
      <w:szCs w:val="24"/>
    </w:rPr>
  </w:style>
  <w:style w:type="character" w:customStyle="1" w:styleId="BodyTextIndent2Char">
    <w:name w:val="Body Text Indent 2 Char"/>
    <w:basedOn w:val="DefaultParagraphFont"/>
    <w:link w:val="BodyTextIndent2"/>
    <w:semiHidden/>
    <w:rsid w:val="002A0D82"/>
    <w:rPr>
      <w:rFonts w:ascii="Times New Roman" w:eastAsia="Times New Roman" w:hAnsi="Times New Roman" w:cs="Times New Roman"/>
      <w:bCs/>
      <w:sz w:val="24"/>
      <w:szCs w:val="24"/>
    </w:rPr>
  </w:style>
  <w:style w:type="paragraph" w:styleId="Caption">
    <w:name w:val="caption"/>
    <w:basedOn w:val="Normal"/>
    <w:next w:val="Normal"/>
    <w:qFormat/>
    <w:rsid w:val="002A0D82"/>
    <w:pPr>
      <w:widowControl w:val="0"/>
      <w:spacing w:after="0" w:line="240" w:lineRule="auto"/>
    </w:pPr>
    <w:rPr>
      <w:rFonts w:ascii="New Century Schoolbook" w:eastAsia="Times New Roman" w:hAnsi="New Century Schoolbook" w:cs="Times New Roman"/>
      <w:sz w:val="24"/>
      <w:szCs w:val="20"/>
    </w:rPr>
  </w:style>
  <w:style w:type="table" w:styleId="TableGrid">
    <w:name w:val="Table Grid"/>
    <w:basedOn w:val="TableNormal"/>
    <w:uiPriority w:val="59"/>
    <w:rsid w:val="002A0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semiHidden/>
    <w:rsid w:val="00602E7F"/>
    <w:rPr>
      <w:rFonts w:cs="Times New Roman"/>
    </w:rPr>
  </w:style>
  <w:style w:type="character" w:customStyle="1" w:styleId="Heading7Char">
    <w:name w:val="Heading 7 Char"/>
    <w:basedOn w:val="DefaultParagraphFont"/>
    <w:link w:val="Heading7"/>
    <w:uiPriority w:val="9"/>
    <w:semiHidden/>
    <w:rsid w:val="008D33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33A6"/>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uiPriority w:val="99"/>
    <w:unhideWhenUsed/>
    <w:rsid w:val="001220DD"/>
    <w:pPr>
      <w:spacing w:after="120"/>
      <w:ind w:left="360"/>
    </w:pPr>
    <w:rPr>
      <w:sz w:val="16"/>
      <w:szCs w:val="16"/>
    </w:rPr>
  </w:style>
  <w:style w:type="character" w:customStyle="1" w:styleId="BodyTextIndent3Char">
    <w:name w:val="Body Text Indent 3 Char"/>
    <w:basedOn w:val="DefaultParagraphFont"/>
    <w:link w:val="BodyTextIndent3"/>
    <w:uiPriority w:val="99"/>
    <w:rsid w:val="001220DD"/>
    <w:rPr>
      <w:sz w:val="16"/>
      <w:szCs w:val="16"/>
    </w:rPr>
  </w:style>
  <w:style w:type="paragraph" w:styleId="BodyTextIndent">
    <w:name w:val="Body Text Indent"/>
    <w:basedOn w:val="Normal"/>
    <w:link w:val="BodyTextIndentChar"/>
    <w:uiPriority w:val="99"/>
    <w:unhideWhenUsed/>
    <w:rsid w:val="00F63309"/>
    <w:pPr>
      <w:spacing w:after="120"/>
      <w:ind w:left="360"/>
    </w:pPr>
  </w:style>
  <w:style w:type="character" w:customStyle="1" w:styleId="BodyTextIndentChar">
    <w:name w:val="Body Text Indent Char"/>
    <w:basedOn w:val="DefaultParagraphFont"/>
    <w:link w:val="BodyTextIndent"/>
    <w:uiPriority w:val="99"/>
    <w:rsid w:val="00F63309"/>
  </w:style>
  <w:style w:type="paragraph" w:styleId="BodyText2">
    <w:name w:val="Body Text 2"/>
    <w:basedOn w:val="Normal"/>
    <w:link w:val="BodyText2Char"/>
    <w:uiPriority w:val="99"/>
    <w:semiHidden/>
    <w:unhideWhenUsed/>
    <w:rsid w:val="00FF6F68"/>
    <w:pPr>
      <w:spacing w:after="120" w:line="480" w:lineRule="auto"/>
    </w:pPr>
  </w:style>
  <w:style w:type="character" w:customStyle="1" w:styleId="BodyText2Char">
    <w:name w:val="Body Text 2 Char"/>
    <w:basedOn w:val="DefaultParagraphFont"/>
    <w:link w:val="BodyText2"/>
    <w:uiPriority w:val="99"/>
    <w:semiHidden/>
    <w:rsid w:val="00FF6F68"/>
  </w:style>
  <w:style w:type="paragraph" w:styleId="ListParagraph">
    <w:name w:val="List Paragraph"/>
    <w:basedOn w:val="Normal"/>
    <w:uiPriority w:val="34"/>
    <w:qFormat/>
    <w:rsid w:val="007C0781"/>
    <w:pPr>
      <w:spacing w:after="0" w:line="240" w:lineRule="auto"/>
      <w:ind w:left="720"/>
      <w:contextualSpacing/>
    </w:pPr>
    <w:rPr>
      <w:rFonts w:ascii="Times New Roman" w:eastAsia="Times New Roman" w:hAnsi="Times New Roman" w:cs="Times New Roman"/>
      <w:sz w:val="24"/>
      <w:szCs w:val="24"/>
    </w:rPr>
  </w:style>
  <w:style w:type="paragraph" w:styleId="BlockText">
    <w:name w:val="Block Text"/>
    <w:basedOn w:val="Normal"/>
    <w:rsid w:val="001855D3"/>
    <w:pPr>
      <w:widowControl w:val="0"/>
      <w:spacing w:before="20" w:after="20" w:line="360" w:lineRule="auto"/>
      <w:jc w:val="both"/>
    </w:pPr>
    <w:rPr>
      <w:rFonts w:ascii="Times New Roman" w:eastAsia="Times New Roman" w:hAnsi="Times New Roman" w:cs="Times New Roman"/>
      <w:sz w:val="24"/>
      <w:szCs w:val="20"/>
    </w:rPr>
  </w:style>
  <w:style w:type="paragraph" w:customStyle="1" w:styleId="abc">
    <w:name w:val="abc"/>
    <w:basedOn w:val="Normal"/>
    <w:rsid w:val="001855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jc w:val="both"/>
    </w:pPr>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1855D3"/>
    <w:pPr>
      <w:spacing w:after="120"/>
    </w:pPr>
  </w:style>
  <w:style w:type="character" w:customStyle="1" w:styleId="BodyTextChar">
    <w:name w:val="Body Text Char"/>
    <w:basedOn w:val="DefaultParagraphFont"/>
    <w:link w:val="BodyText"/>
    <w:uiPriority w:val="99"/>
    <w:semiHidden/>
    <w:rsid w:val="001855D3"/>
  </w:style>
  <w:style w:type="character" w:customStyle="1" w:styleId="apple-style-span">
    <w:name w:val="apple-style-span"/>
    <w:basedOn w:val="DefaultParagraphFont"/>
    <w:rsid w:val="00673B55"/>
  </w:style>
  <w:style w:type="character" w:customStyle="1" w:styleId="apple-converted-space">
    <w:name w:val="apple-converted-space"/>
    <w:basedOn w:val="DefaultParagraphFont"/>
    <w:rsid w:val="00673B55"/>
  </w:style>
  <w:style w:type="character" w:styleId="Emphasis">
    <w:name w:val="Emphasis"/>
    <w:qFormat/>
    <w:rsid w:val="00673B55"/>
    <w:rPr>
      <w:i/>
      <w:iCs/>
    </w:rPr>
  </w:style>
  <w:style w:type="paragraph" w:styleId="DocumentMap">
    <w:name w:val="Document Map"/>
    <w:basedOn w:val="Normal"/>
    <w:link w:val="DocumentMapChar"/>
    <w:uiPriority w:val="99"/>
    <w:semiHidden/>
    <w:unhideWhenUsed/>
    <w:rsid w:val="00D500E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500E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41CFD"/>
    <w:pPr>
      <w:widowControl/>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41CFD"/>
    <w:rPr>
      <w:rFonts w:ascii="Times" w:eastAsia="Times New Roman" w:hAnsi="Times"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tel:%28843%29%20280-5500"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tel:%28843%29%20329-8162"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hyperlink" Target="https://www.scdhec.gov/environment/water/tmdl/docs/tmdl_08-303d.pdf"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28843%29%20329-8160" TargetMode="External"/><Relationship Id="rId24" Type="http://schemas.openxmlformats.org/officeDocument/2006/relationships/image" Target="media/image2.png"/><Relationship Id="rId32" Type="http://schemas.openxmlformats.org/officeDocument/2006/relationships/image" Target="media/image10.wmf"/><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tel:%28843%29%20545-3158" TargetMode="External"/><Relationship Id="rId23" Type="http://schemas.openxmlformats.org/officeDocument/2006/relationships/hyperlink" Target="http://www.kingwooddiagnostics.com/" TargetMode="External"/><Relationship Id="rId28" Type="http://schemas.openxmlformats.org/officeDocument/2006/relationships/image" Target="media/image6.png"/><Relationship Id="rId36" Type="http://schemas.openxmlformats.org/officeDocument/2006/relationships/header" Target="header5.xml"/><Relationship Id="rId10" Type="http://schemas.openxmlformats.org/officeDocument/2006/relationships/hyperlink" Target="mailto:jtrapp@coastal.edu" TargetMode="External"/><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tel:%28843%29%20915-5160"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oolbook">
    <w:panose1 w:val="00000000000000000000"/>
    <w:charset w:val="00"/>
    <w:family w:val="roman"/>
    <w:notTrueType/>
    <w:pitch w:val="variable"/>
    <w:sig w:usb0="00000003" w:usb1="00000000" w:usb2="00000000" w:usb3="00000000" w:csb0="00000001" w:csb1="00000000"/>
  </w:font>
  <w:font w:name="WP TypographicSymbols">
    <w:altName w:val="Symbol"/>
    <w:panose1 w:val="00000000000000000000"/>
    <w:charset w:val="02"/>
    <w:family w:val="auto"/>
    <w:notTrueType/>
    <w:pitch w:val="variable"/>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vCaeciliaRm">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183520"/>
    <w:rsid w:val="00183520"/>
    <w:rsid w:val="003C006B"/>
    <w:rsid w:val="00B4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0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43C518C84741CA86841E71EF6C75B4">
    <w:name w:val="EF43C518C84741CA86841E71EF6C75B4"/>
    <w:rsid w:val="00183520"/>
  </w:style>
  <w:style w:type="paragraph" w:customStyle="1" w:styleId="F3D33AC874224C19BB91C6BF55348224">
    <w:name w:val="F3D33AC874224C19BB91C6BF55348224"/>
    <w:rsid w:val="00183520"/>
  </w:style>
  <w:style w:type="paragraph" w:customStyle="1" w:styleId="B0B927D2BE4143D5AA3BC414F3DCE4A3">
    <w:name w:val="B0B927D2BE4143D5AA3BC414F3DCE4A3"/>
    <w:rsid w:val="00183520"/>
  </w:style>
  <w:style w:type="paragraph" w:customStyle="1" w:styleId="D944963B37CA469AB5CA61227954C870">
    <w:name w:val="D944963B37CA469AB5CA61227954C870"/>
    <w:rsid w:val="00183520"/>
  </w:style>
  <w:style w:type="paragraph" w:customStyle="1" w:styleId="890D4A8064BC45EBB9A7FCE8C24895CF">
    <w:name w:val="890D4A8064BC45EBB9A7FCE8C24895CF"/>
    <w:rsid w:val="00183520"/>
  </w:style>
  <w:style w:type="paragraph" w:customStyle="1" w:styleId="D01C301175384E6B8BA16C959D10A4B4">
    <w:name w:val="D01C301175384E6B8BA16C959D10A4B4"/>
    <w:rsid w:val="00183520"/>
  </w:style>
  <w:style w:type="paragraph" w:customStyle="1" w:styleId="4DE79E52632441F28526CB77A4AFB4C9">
    <w:name w:val="4DE79E52632441F28526CB77A4AFB4C9"/>
    <w:rsid w:val="00183520"/>
  </w:style>
  <w:style w:type="paragraph" w:customStyle="1" w:styleId="5AE55BB9CE8E476A97C55BA62C44EAA1">
    <w:name w:val="5AE55BB9CE8E476A97C55BA62C44EAA1"/>
    <w:rsid w:val="00183520"/>
  </w:style>
  <w:style w:type="paragraph" w:customStyle="1" w:styleId="AF4263D6D85B40CB88EE58BEDFC3785A">
    <w:name w:val="AF4263D6D85B40CB88EE58BEDFC3785A"/>
    <w:rsid w:val="00183520"/>
  </w:style>
  <w:style w:type="paragraph" w:customStyle="1" w:styleId="8D5AB333AA884AB29515C3CACDC0BADA">
    <w:name w:val="8D5AB333AA884AB29515C3CACDC0BADA"/>
    <w:rsid w:val="00183520"/>
  </w:style>
  <w:style w:type="paragraph" w:customStyle="1" w:styleId="16239F3BD58C49BDBBFDD9CEDFDACF1F">
    <w:name w:val="16239F3BD58C49BDBBFDD9CEDFDACF1F"/>
    <w:rsid w:val="00183520"/>
  </w:style>
  <w:style w:type="paragraph" w:customStyle="1" w:styleId="122140DC833E4248BA6E96B01F070D91">
    <w:name w:val="122140DC833E4248BA6E96B01F070D91"/>
    <w:rsid w:val="00183520"/>
  </w:style>
  <w:style w:type="paragraph" w:customStyle="1" w:styleId="45A6AAC9C6BA4902A9175DF3202C69FA">
    <w:name w:val="45A6AAC9C6BA4902A9175DF3202C69FA"/>
    <w:rsid w:val="00183520"/>
  </w:style>
  <w:style w:type="paragraph" w:customStyle="1" w:styleId="53ADE7EAEC784BEA84454AB9075A7BB7">
    <w:name w:val="53ADE7EAEC784BEA84454AB9075A7BB7"/>
    <w:rsid w:val="0018352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4C5170-B9F0-49CF-972E-EE48A2813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20176</Words>
  <Characters>115008</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Quality Assurance Project Plan</vt:lpstr>
    </vt:vector>
  </TitlesOfParts>
  <Company>Microsoft</Company>
  <LinksUpToDate>false</LinksUpToDate>
  <CharactersWithSpaces>134915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Project Plan</dc:title>
  <dc:subject>Withers Swash                                                   Microbial Source Tracking Program</dc:subject>
  <dc:creator>April 2012</dc:creator>
  <cp:lastModifiedBy>Dr. J. Michael Trapp</cp:lastModifiedBy>
  <cp:revision>3</cp:revision>
  <dcterms:created xsi:type="dcterms:W3CDTF">2013-01-07T18:57:00Z</dcterms:created>
  <dcterms:modified xsi:type="dcterms:W3CDTF">2013-01-07T19:12:00Z</dcterms:modified>
</cp:coreProperties>
</file>