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42059" w14:textId="7137F7DD" w:rsidR="00E64F02" w:rsidRPr="00A760F7" w:rsidRDefault="00E64F02" w:rsidP="00E64F02">
      <w:pPr>
        <w:jc w:val="center"/>
        <w:rPr>
          <w:rFonts w:eastAsia="Calibri"/>
          <w:b/>
        </w:rPr>
      </w:pPr>
      <w:r w:rsidRPr="00A760F7">
        <w:rPr>
          <w:rFonts w:eastAsia="Calibri"/>
          <w:b/>
        </w:rPr>
        <w:t xml:space="preserve">GEOG </w:t>
      </w:r>
      <w:r w:rsidR="000A41DA">
        <w:rPr>
          <w:rFonts w:eastAsia="Calibri"/>
          <w:b/>
        </w:rPr>
        <w:t>342</w:t>
      </w:r>
      <w:r w:rsidR="001C56FA">
        <w:rPr>
          <w:rFonts w:eastAsia="Calibri"/>
          <w:b/>
        </w:rPr>
        <w:t>L</w:t>
      </w:r>
    </w:p>
    <w:p w14:paraId="7959CA2C" w14:textId="7B46E32C" w:rsidR="00E64F02" w:rsidRPr="00A760F7" w:rsidRDefault="000A41DA" w:rsidP="00E64F02">
      <w:pPr>
        <w:pBdr>
          <w:bottom w:val="single" w:sz="12" w:space="1" w:color="auto"/>
        </w:pBdr>
        <w:jc w:val="center"/>
        <w:rPr>
          <w:rFonts w:eastAsia="Calibri"/>
          <w:b/>
        </w:rPr>
      </w:pPr>
      <w:r>
        <w:rPr>
          <w:rFonts w:eastAsia="Calibri"/>
          <w:b/>
        </w:rPr>
        <w:t>Forests and People</w:t>
      </w:r>
    </w:p>
    <w:p w14:paraId="22DC6452" w14:textId="0DA8E678" w:rsidR="00E64F02" w:rsidRPr="00A760F7" w:rsidRDefault="00E26C62" w:rsidP="00E66ED2">
      <w:pPr>
        <w:pBdr>
          <w:bottom w:val="single" w:sz="12" w:space="1" w:color="auto"/>
        </w:pBdr>
        <w:jc w:val="center"/>
        <w:rPr>
          <w:rFonts w:eastAsia="Calibri"/>
          <w:b/>
        </w:rPr>
      </w:pPr>
      <w:r>
        <w:rPr>
          <w:rFonts w:eastAsia="Calibri"/>
          <w:b/>
        </w:rPr>
        <w:t xml:space="preserve">Spring </w:t>
      </w:r>
      <w:bookmarkStart w:id="0" w:name="_GoBack"/>
      <w:bookmarkEnd w:id="0"/>
      <w:r>
        <w:rPr>
          <w:rFonts w:eastAsia="Calibri"/>
          <w:b/>
        </w:rPr>
        <w:t>2020</w:t>
      </w:r>
    </w:p>
    <w:p w14:paraId="7C015BFA" w14:textId="77777777" w:rsidR="00E64F02" w:rsidRPr="00A760F7" w:rsidRDefault="00E64F02" w:rsidP="00E64F02">
      <w:pPr>
        <w:pBdr>
          <w:bottom w:val="single" w:sz="12" w:space="1" w:color="auto"/>
        </w:pBdr>
        <w:jc w:val="both"/>
        <w:rPr>
          <w:rFonts w:eastAsia="Calibri"/>
          <w:b/>
        </w:rPr>
      </w:pPr>
    </w:p>
    <w:p w14:paraId="5B327CE1" w14:textId="77777777" w:rsidR="00E64F02" w:rsidRPr="00A760F7" w:rsidRDefault="00E64F02" w:rsidP="00E64F02">
      <w:pPr>
        <w:jc w:val="both"/>
        <w:rPr>
          <w:rFonts w:eastAsia="Calibri"/>
          <w:b/>
        </w:rPr>
      </w:pPr>
    </w:p>
    <w:p w14:paraId="3AEDB5B4" w14:textId="19139D62" w:rsidR="00E64F02" w:rsidRPr="00A760F7" w:rsidRDefault="00E64F02" w:rsidP="00E64F02">
      <w:pPr>
        <w:jc w:val="both"/>
        <w:rPr>
          <w:rFonts w:eastAsia="Calibri"/>
        </w:rPr>
      </w:pPr>
      <w:r w:rsidRPr="00A760F7">
        <w:rPr>
          <w:rFonts w:eastAsia="Calibri"/>
          <w:b/>
        </w:rPr>
        <w:t>Instructor</w:t>
      </w:r>
      <w:r w:rsidR="000527C7">
        <w:rPr>
          <w:rFonts w:eastAsia="Calibri"/>
          <w:b/>
        </w:rPr>
        <w:t>s</w:t>
      </w:r>
      <w:r w:rsidRPr="00A760F7">
        <w:rPr>
          <w:rFonts w:eastAsia="Calibri"/>
          <w:b/>
        </w:rPr>
        <w:t>:</w:t>
      </w:r>
      <w:r w:rsidRPr="00A760F7">
        <w:rPr>
          <w:rFonts w:eastAsia="Calibri"/>
        </w:rPr>
        <w:t xml:space="preserve"> </w:t>
      </w:r>
      <w:r w:rsidR="000527C7">
        <w:rPr>
          <w:rFonts w:eastAsia="Calibri"/>
        </w:rPr>
        <w:tab/>
      </w:r>
      <w:r w:rsidRPr="00A760F7">
        <w:rPr>
          <w:rFonts w:eastAsia="Calibri"/>
        </w:rPr>
        <w:t>Dr. Dominique Cagalanan</w:t>
      </w:r>
      <w:r w:rsidR="000527C7">
        <w:rPr>
          <w:rFonts w:eastAsia="Calibri"/>
        </w:rPr>
        <w:tab/>
        <w:t>Dr. Clayton Whitesides</w:t>
      </w:r>
    </w:p>
    <w:p w14:paraId="34DA5CAC" w14:textId="54F5073B" w:rsidR="000527C7" w:rsidRPr="00A760F7" w:rsidRDefault="00E64F02" w:rsidP="00E64F02">
      <w:pPr>
        <w:jc w:val="both"/>
        <w:rPr>
          <w:rFonts w:eastAsia="Calibri"/>
        </w:rPr>
      </w:pPr>
      <w:r w:rsidRPr="00A760F7">
        <w:rPr>
          <w:rFonts w:eastAsia="Calibri"/>
          <w:b/>
        </w:rPr>
        <w:t>Office</w:t>
      </w:r>
      <w:r w:rsidR="000527C7">
        <w:rPr>
          <w:rFonts w:eastAsia="Calibri"/>
          <w:b/>
        </w:rPr>
        <w:t>s</w:t>
      </w:r>
      <w:r w:rsidRPr="00A760F7">
        <w:rPr>
          <w:rFonts w:eastAsia="Calibri"/>
          <w:b/>
        </w:rPr>
        <w:t xml:space="preserve">: </w:t>
      </w:r>
      <w:r w:rsidR="000527C7">
        <w:rPr>
          <w:rFonts w:eastAsia="Calibri"/>
          <w:b/>
        </w:rPr>
        <w:tab/>
      </w:r>
      <w:r w:rsidRPr="00A760F7">
        <w:rPr>
          <w:rFonts w:eastAsia="Calibri"/>
        </w:rPr>
        <w:t>Brittain 233</w:t>
      </w:r>
      <w:r w:rsidR="000527C7">
        <w:rPr>
          <w:rFonts w:eastAsia="Calibri"/>
        </w:rPr>
        <w:tab/>
      </w:r>
      <w:r w:rsidR="000527C7">
        <w:rPr>
          <w:rFonts w:eastAsia="Calibri"/>
        </w:rPr>
        <w:tab/>
      </w:r>
      <w:r w:rsidR="000527C7">
        <w:rPr>
          <w:rFonts w:eastAsia="Calibri"/>
        </w:rPr>
        <w:tab/>
        <w:t>Brittain 224</w:t>
      </w:r>
    </w:p>
    <w:p w14:paraId="31B8BADF" w14:textId="15AF6E53" w:rsidR="00E64F02" w:rsidRPr="00A760F7" w:rsidRDefault="00E64F02" w:rsidP="00E64F02">
      <w:pPr>
        <w:jc w:val="both"/>
        <w:rPr>
          <w:rFonts w:eastAsia="Calibri"/>
          <w:b/>
        </w:rPr>
      </w:pPr>
      <w:r w:rsidRPr="00A760F7">
        <w:rPr>
          <w:rFonts w:eastAsia="Calibri"/>
          <w:b/>
        </w:rPr>
        <w:t xml:space="preserve">Office Hours: </w:t>
      </w:r>
      <w:r w:rsidRPr="00B02D02">
        <w:rPr>
          <w:rFonts w:eastAsia="Calibri"/>
        </w:rPr>
        <w:t>MWF 10am-12noon</w:t>
      </w:r>
      <w:r w:rsidR="000527C7">
        <w:rPr>
          <w:rFonts w:eastAsia="Calibri"/>
        </w:rPr>
        <w:tab/>
      </w:r>
      <w:r w:rsidR="000527C7">
        <w:rPr>
          <w:rFonts w:eastAsia="Calibri"/>
        </w:rPr>
        <w:tab/>
        <w:t>T 12:15-1:15pm, Th 12:15-3:15pm</w:t>
      </w:r>
    </w:p>
    <w:p w14:paraId="16E5D0C9" w14:textId="72F242CE" w:rsidR="00E64F02" w:rsidRPr="00A760F7" w:rsidRDefault="00E64F02" w:rsidP="00E64F02">
      <w:pPr>
        <w:jc w:val="both"/>
        <w:rPr>
          <w:rFonts w:eastAsia="Calibri"/>
        </w:rPr>
      </w:pPr>
      <w:r w:rsidRPr="00A760F7">
        <w:rPr>
          <w:rFonts w:eastAsia="Calibri"/>
          <w:b/>
        </w:rPr>
        <w:t>Email</w:t>
      </w:r>
      <w:r w:rsidR="000527C7">
        <w:rPr>
          <w:rFonts w:eastAsia="Calibri"/>
          <w:b/>
        </w:rPr>
        <w:t>s</w:t>
      </w:r>
      <w:r w:rsidRPr="00A760F7">
        <w:rPr>
          <w:rFonts w:eastAsia="Calibri"/>
          <w:b/>
        </w:rPr>
        <w:t xml:space="preserve">: </w:t>
      </w:r>
      <w:r w:rsidR="000527C7">
        <w:rPr>
          <w:rFonts w:eastAsia="Calibri"/>
          <w:b/>
        </w:rPr>
        <w:tab/>
      </w:r>
      <w:hyperlink r:id="rId8" w:history="1">
        <w:r w:rsidR="000527C7" w:rsidRPr="00AC0024">
          <w:rPr>
            <w:rStyle w:val="Hyperlink"/>
            <w:rFonts w:eastAsia="Calibri"/>
          </w:rPr>
          <w:t>dcagalana@coastal.edu</w:t>
        </w:r>
      </w:hyperlink>
      <w:r w:rsidR="000527C7">
        <w:rPr>
          <w:rFonts w:eastAsia="Calibri"/>
        </w:rPr>
        <w:tab/>
      </w:r>
      <w:hyperlink r:id="rId9" w:history="1">
        <w:r w:rsidR="000527C7" w:rsidRPr="00AC0024">
          <w:rPr>
            <w:rStyle w:val="Hyperlink"/>
            <w:rFonts w:eastAsia="Calibri"/>
          </w:rPr>
          <w:t>cwhitesid@coastal.edu</w:t>
        </w:r>
      </w:hyperlink>
      <w:r w:rsidR="000527C7">
        <w:rPr>
          <w:rFonts w:eastAsia="Calibri"/>
        </w:rPr>
        <w:t xml:space="preserve"> </w:t>
      </w:r>
    </w:p>
    <w:p w14:paraId="09876559" w14:textId="77777777" w:rsidR="00E64F02" w:rsidRPr="00A760F7" w:rsidRDefault="00E64F02" w:rsidP="00E64F02">
      <w:pPr>
        <w:jc w:val="both"/>
        <w:rPr>
          <w:rFonts w:eastAsia="Calibri"/>
        </w:rPr>
      </w:pPr>
    </w:p>
    <w:p w14:paraId="2A47AEE5" w14:textId="77777777" w:rsidR="00E64F02" w:rsidRPr="00A760F7" w:rsidRDefault="00E64F02" w:rsidP="00E64F02">
      <w:pPr>
        <w:rPr>
          <w:b/>
        </w:rPr>
      </w:pPr>
      <w:r w:rsidRPr="00A760F7">
        <w:rPr>
          <w:b/>
        </w:rPr>
        <w:t>Course description</w:t>
      </w:r>
    </w:p>
    <w:p w14:paraId="247636EE" w14:textId="3753C677" w:rsidR="004528E1" w:rsidRDefault="00702499" w:rsidP="00E64F02">
      <w:pPr>
        <w:rPr>
          <w:color w:val="000000"/>
        </w:rPr>
      </w:pPr>
      <w:r>
        <w:rPr>
          <w:color w:val="000000"/>
        </w:rPr>
        <w:t xml:space="preserve">GEOG </w:t>
      </w:r>
      <w:r w:rsidR="00DF5A4E">
        <w:rPr>
          <w:color w:val="000000"/>
        </w:rPr>
        <w:t>342</w:t>
      </w:r>
      <w:r w:rsidR="001C56FA">
        <w:rPr>
          <w:color w:val="000000"/>
        </w:rPr>
        <w:t>L</w:t>
      </w:r>
      <w:r w:rsidR="00DF5A4E">
        <w:rPr>
          <w:color w:val="000000"/>
        </w:rPr>
        <w:t xml:space="preserve"> </w:t>
      </w:r>
      <w:r w:rsidR="00CB6D10">
        <w:rPr>
          <w:color w:val="000000"/>
        </w:rPr>
        <w:t>Forests</w:t>
      </w:r>
      <w:r w:rsidR="000A41DA">
        <w:rPr>
          <w:color w:val="000000"/>
        </w:rPr>
        <w:t xml:space="preserve"> and People</w:t>
      </w:r>
      <w:r w:rsidR="001C56FA">
        <w:rPr>
          <w:color w:val="000000"/>
        </w:rPr>
        <w:t xml:space="preserve"> Lab</w:t>
      </w:r>
      <w:r w:rsidR="00C4753A">
        <w:rPr>
          <w:color w:val="000000"/>
        </w:rPr>
        <w:t>.</w:t>
      </w:r>
      <w:r w:rsidR="001C56FA">
        <w:rPr>
          <w:color w:val="000000"/>
        </w:rPr>
        <w:t xml:space="preserve"> (1 credit</w:t>
      </w:r>
      <w:r w:rsidR="00C4753A">
        <w:rPr>
          <w:color w:val="000000"/>
        </w:rPr>
        <w:t>)</w:t>
      </w:r>
      <w:r>
        <w:rPr>
          <w:color w:val="000000"/>
        </w:rPr>
        <w:t xml:space="preserve"> </w:t>
      </w:r>
      <w:r w:rsidR="001C56FA">
        <w:rPr>
          <w:color w:val="000000"/>
        </w:rPr>
        <w:t>This optional lab course provides a survey of the mixed methods used by geographers in the study of the relationship between forests and people</w:t>
      </w:r>
      <w:r w:rsidR="006450EF">
        <w:rPr>
          <w:color w:val="000000"/>
        </w:rPr>
        <w:t>. It</w:t>
      </w:r>
      <w:r w:rsidR="006B7E7B">
        <w:rPr>
          <w:color w:val="000000"/>
        </w:rPr>
        <w:t xml:space="preserve"> includes </w:t>
      </w:r>
      <w:r w:rsidR="006450EF">
        <w:rPr>
          <w:color w:val="000000"/>
        </w:rPr>
        <w:t>on- and</w:t>
      </w:r>
      <w:r w:rsidR="004C0118">
        <w:rPr>
          <w:color w:val="000000"/>
        </w:rPr>
        <w:t>/or</w:t>
      </w:r>
      <w:r w:rsidR="006450EF">
        <w:rPr>
          <w:color w:val="000000"/>
        </w:rPr>
        <w:t xml:space="preserve"> </w:t>
      </w:r>
      <w:r w:rsidR="006B7E7B">
        <w:rPr>
          <w:color w:val="000000"/>
        </w:rPr>
        <w:t>off-campus field experiences</w:t>
      </w:r>
      <w:r w:rsidR="00213F4F">
        <w:rPr>
          <w:color w:val="000000"/>
        </w:rPr>
        <w:t xml:space="preserve">, which may include </w:t>
      </w:r>
      <w:r w:rsidR="00926278">
        <w:rPr>
          <w:color w:val="000000"/>
        </w:rPr>
        <w:t>biophysical forest assessments, social research</w:t>
      </w:r>
      <w:r w:rsidR="001C56FA">
        <w:rPr>
          <w:color w:val="000000"/>
        </w:rPr>
        <w:t xml:space="preserve">, </w:t>
      </w:r>
      <w:r w:rsidR="00DF07C0">
        <w:rPr>
          <w:color w:val="000000"/>
        </w:rPr>
        <w:t xml:space="preserve">and </w:t>
      </w:r>
      <w:r w:rsidR="001C56FA">
        <w:rPr>
          <w:color w:val="000000"/>
        </w:rPr>
        <w:t>community organizing and outreach</w:t>
      </w:r>
      <w:r w:rsidR="00DF07C0">
        <w:rPr>
          <w:color w:val="000000"/>
        </w:rPr>
        <w:t xml:space="preserve"> activities</w:t>
      </w:r>
      <w:r w:rsidR="001C56FA">
        <w:rPr>
          <w:color w:val="000000"/>
        </w:rPr>
        <w:t xml:space="preserve">. This course must be taken concurrently with GEOG 342Q* Forests and People. </w:t>
      </w:r>
      <w:r w:rsidR="00951A7B">
        <w:rPr>
          <w:color w:val="000000"/>
        </w:rPr>
        <w:t xml:space="preserve">Instructor permission required. </w:t>
      </w:r>
      <w:r w:rsidR="004528E1">
        <w:rPr>
          <w:color w:val="000000"/>
        </w:rPr>
        <w:t xml:space="preserve">F, S, Su   </w:t>
      </w:r>
    </w:p>
    <w:p w14:paraId="09EB10CD" w14:textId="77777777" w:rsidR="0097060B" w:rsidRDefault="0097060B" w:rsidP="0097060B">
      <w:pPr>
        <w:rPr>
          <w:color w:val="000000"/>
        </w:rPr>
      </w:pPr>
    </w:p>
    <w:p w14:paraId="53BCC967" w14:textId="2D69F20F" w:rsidR="00E64F02" w:rsidRDefault="00E64F02" w:rsidP="00E64F02">
      <w:pPr>
        <w:rPr>
          <w:b/>
          <w:bCs/>
        </w:rPr>
      </w:pPr>
      <w:r w:rsidRPr="00A760F7">
        <w:rPr>
          <w:b/>
          <w:bCs/>
        </w:rPr>
        <w:t>Course Objectives</w:t>
      </w:r>
    </w:p>
    <w:p w14:paraId="24E86824" w14:textId="1600967A" w:rsidR="0029246C" w:rsidRDefault="0029246C" w:rsidP="00007984">
      <w:pPr>
        <w:pStyle w:val="ListParagraph"/>
        <w:numPr>
          <w:ilvl w:val="0"/>
          <w:numId w:val="6"/>
        </w:numPr>
        <w:rPr>
          <w:bCs/>
        </w:rPr>
      </w:pPr>
      <w:r>
        <w:rPr>
          <w:bCs/>
        </w:rPr>
        <w:t xml:space="preserve">Explore </w:t>
      </w:r>
      <w:r w:rsidR="00EB4907">
        <w:rPr>
          <w:bCs/>
        </w:rPr>
        <w:t>methods</w:t>
      </w:r>
      <w:r>
        <w:rPr>
          <w:bCs/>
        </w:rPr>
        <w:t xml:space="preserve"> of data collection and analysis </w:t>
      </w:r>
      <w:r w:rsidR="00C30E26">
        <w:rPr>
          <w:bCs/>
        </w:rPr>
        <w:t>of</w:t>
      </w:r>
      <w:r>
        <w:rPr>
          <w:bCs/>
        </w:rPr>
        <w:t xml:space="preserve"> </w:t>
      </w:r>
      <w:r w:rsidR="003F0838">
        <w:rPr>
          <w:bCs/>
        </w:rPr>
        <w:t>forest stand</w:t>
      </w:r>
      <w:r w:rsidR="00C30E26">
        <w:rPr>
          <w:bCs/>
        </w:rPr>
        <w:t>s</w:t>
      </w:r>
      <w:r>
        <w:rPr>
          <w:bCs/>
        </w:rPr>
        <w:t>.</w:t>
      </w:r>
    </w:p>
    <w:p w14:paraId="5B1B8EA4" w14:textId="306BFB8E" w:rsidR="0029246C" w:rsidRDefault="0029246C" w:rsidP="00007984">
      <w:pPr>
        <w:pStyle w:val="ListParagraph"/>
        <w:numPr>
          <w:ilvl w:val="0"/>
          <w:numId w:val="6"/>
        </w:numPr>
        <w:rPr>
          <w:bCs/>
        </w:rPr>
      </w:pPr>
      <w:r>
        <w:rPr>
          <w:bCs/>
        </w:rPr>
        <w:t>Explore social research methods.</w:t>
      </w:r>
    </w:p>
    <w:p w14:paraId="13EF2DB2" w14:textId="49F1194D" w:rsidR="0029246C" w:rsidRDefault="00B077C7" w:rsidP="00007984">
      <w:pPr>
        <w:pStyle w:val="ListParagraph"/>
        <w:numPr>
          <w:ilvl w:val="0"/>
          <w:numId w:val="6"/>
        </w:numPr>
        <w:rPr>
          <w:bCs/>
        </w:rPr>
      </w:pPr>
      <w:r>
        <w:rPr>
          <w:bCs/>
        </w:rPr>
        <w:t>Explore specific research questions and develop</w:t>
      </w:r>
      <w:r w:rsidR="0029246C">
        <w:rPr>
          <w:bCs/>
        </w:rPr>
        <w:t xml:space="preserve"> appropriate research methods.</w:t>
      </w:r>
    </w:p>
    <w:p w14:paraId="7915CB36" w14:textId="620966FD" w:rsidR="0029246C" w:rsidRPr="00007984" w:rsidRDefault="0029246C" w:rsidP="00007984">
      <w:pPr>
        <w:pStyle w:val="ListParagraph"/>
        <w:numPr>
          <w:ilvl w:val="0"/>
          <w:numId w:val="6"/>
        </w:numPr>
        <w:rPr>
          <w:bCs/>
        </w:rPr>
      </w:pPr>
      <w:r>
        <w:rPr>
          <w:bCs/>
        </w:rPr>
        <w:t>Highlight the strengths of mixed</w:t>
      </w:r>
      <w:r w:rsidR="00B077C7">
        <w:rPr>
          <w:bCs/>
        </w:rPr>
        <w:t xml:space="preserve"> </w:t>
      </w:r>
      <w:r>
        <w:rPr>
          <w:bCs/>
        </w:rPr>
        <w:t>methods research</w:t>
      </w:r>
      <w:r w:rsidR="00B077C7">
        <w:rPr>
          <w:bCs/>
        </w:rPr>
        <w:t xml:space="preserve"> for the study of the relationship between forests and people</w:t>
      </w:r>
      <w:r>
        <w:rPr>
          <w:bCs/>
        </w:rPr>
        <w:t>.</w:t>
      </w:r>
    </w:p>
    <w:p w14:paraId="2616B711" w14:textId="77777777" w:rsidR="00E64F02" w:rsidRPr="00F11EA2" w:rsidRDefault="00E64F02" w:rsidP="001E56F7"/>
    <w:p w14:paraId="5079DEEB" w14:textId="77777777" w:rsidR="00E64F02" w:rsidRDefault="00E64F02" w:rsidP="00E64F02">
      <w:pPr>
        <w:pStyle w:val="BodyText2"/>
        <w:spacing w:after="0" w:line="240" w:lineRule="auto"/>
        <w:rPr>
          <w:b/>
        </w:rPr>
      </w:pPr>
      <w:r>
        <w:rPr>
          <w:b/>
        </w:rPr>
        <w:t>Student Learning Outcomes</w:t>
      </w:r>
    </w:p>
    <w:p w14:paraId="6E69ABBE" w14:textId="32C62948" w:rsidR="000F6B77" w:rsidRDefault="000F6B77" w:rsidP="00E64F02">
      <w:pPr>
        <w:pStyle w:val="BodyText2"/>
        <w:spacing w:after="0" w:line="240" w:lineRule="auto"/>
      </w:pPr>
      <w:r>
        <w:t>At the end of this course, students should be able to:</w:t>
      </w:r>
    </w:p>
    <w:p w14:paraId="772A7DAE" w14:textId="674721FD" w:rsidR="00D46CF5" w:rsidRDefault="00B077C7" w:rsidP="00D46CF5">
      <w:pPr>
        <w:pStyle w:val="BodyText2"/>
        <w:numPr>
          <w:ilvl w:val="0"/>
          <w:numId w:val="7"/>
        </w:numPr>
        <w:spacing w:after="0" w:line="240" w:lineRule="auto"/>
      </w:pPr>
      <w:r>
        <w:t xml:space="preserve">Use a range of </w:t>
      </w:r>
      <w:r w:rsidR="00AB0EBA">
        <w:t xml:space="preserve">data collection and </w:t>
      </w:r>
      <w:r>
        <w:t>forest mensuration techniques.</w:t>
      </w:r>
    </w:p>
    <w:p w14:paraId="3333B393" w14:textId="32C84B9B" w:rsidR="00B077C7" w:rsidRDefault="00B077C7" w:rsidP="00D46CF5">
      <w:pPr>
        <w:pStyle w:val="BodyText2"/>
        <w:numPr>
          <w:ilvl w:val="0"/>
          <w:numId w:val="7"/>
        </w:numPr>
        <w:spacing w:after="0" w:line="240" w:lineRule="auto"/>
      </w:pPr>
      <w:r>
        <w:t>Use a range of social research methods.</w:t>
      </w:r>
    </w:p>
    <w:p w14:paraId="49095279" w14:textId="6B25BD56" w:rsidR="00B077C7" w:rsidRDefault="00B077C7" w:rsidP="00D46CF5">
      <w:pPr>
        <w:pStyle w:val="BodyText2"/>
        <w:numPr>
          <w:ilvl w:val="0"/>
          <w:numId w:val="7"/>
        </w:numPr>
        <w:spacing w:after="0" w:line="240" w:lineRule="auto"/>
      </w:pPr>
      <w:r>
        <w:t>Identify appropriate research methods for specific research questions.</w:t>
      </w:r>
    </w:p>
    <w:p w14:paraId="21DD89C0" w14:textId="2861B4D0" w:rsidR="00B077C7" w:rsidRPr="000F6B77" w:rsidRDefault="00B077C7" w:rsidP="00D46CF5">
      <w:pPr>
        <w:pStyle w:val="BodyText2"/>
        <w:numPr>
          <w:ilvl w:val="0"/>
          <w:numId w:val="7"/>
        </w:numPr>
        <w:spacing w:after="0" w:line="240" w:lineRule="auto"/>
      </w:pPr>
      <w:r>
        <w:t>Develop mixed methods research projects for the study of the relationship between forests and people.</w:t>
      </w:r>
    </w:p>
    <w:p w14:paraId="573F4E38" w14:textId="77777777" w:rsidR="00E64F02" w:rsidRPr="00A760F7" w:rsidRDefault="00E64F02" w:rsidP="00E64F02">
      <w:pPr>
        <w:ind w:left="180"/>
      </w:pPr>
    </w:p>
    <w:p w14:paraId="32A88D84" w14:textId="77777777" w:rsidR="00E64F02" w:rsidRPr="00A760F7" w:rsidRDefault="00E64F02" w:rsidP="00E64F02">
      <w:pPr>
        <w:pStyle w:val="BodyText2"/>
        <w:spacing w:after="0" w:line="240" w:lineRule="auto"/>
        <w:rPr>
          <w:b/>
        </w:rPr>
      </w:pPr>
      <w:r w:rsidRPr="00A760F7">
        <w:rPr>
          <w:b/>
        </w:rPr>
        <w:t>Readings and Course Materials</w:t>
      </w:r>
    </w:p>
    <w:p w14:paraId="0749CC43" w14:textId="67AABEB1" w:rsidR="001E56F7" w:rsidRPr="004100DF" w:rsidRDefault="002B75DF" w:rsidP="00E64F02">
      <w:pPr>
        <w:pStyle w:val="BodyText2"/>
        <w:spacing w:after="0" w:line="240" w:lineRule="auto"/>
      </w:pPr>
      <w:r>
        <w:t xml:space="preserve">Readings will be </w:t>
      </w:r>
      <w:r w:rsidR="001E4BFD">
        <w:t>available through the Kimbel Library</w:t>
      </w:r>
      <w:r w:rsidR="006E0E3C">
        <w:t>, online,</w:t>
      </w:r>
      <w:r w:rsidR="001E4BFD">
        <w:t xml:space="preserve"> or on Moodle</w:t>
      </w:r>
      <w:r w:rsidR="00F11B68">
        <w:t>.</w:t>
      </w:r>
    </w:p>
    <w:p w14:paraId="00320ED3" w14:textId="77777777" w:rsidR="00FD7E39" w:rsidRDefault="00FD7E39" w:rsidP="00E64F02">
      <w:pPr>
        <w:pStyle w:val="BodyText2"/>
        <w:spacing w:after="0" w:line="240" w:lineRule="auto"/>
        <w:rPr>
          <w:b/>
        </w:rPr>
      </w:pPr>
    </w:p>
    <w:p w14:paraId="352DC882" w14:textId="397E619E" w:rsidR="00E64F02" w:rsidRPr="00A760F7" w:rsidRDefault="00E64F02" w:rsidP="00E64F02">
      <w:pPr>
        <w:pStyle w:val="BodyText2"/>
        <w:spacing w:after="0" w:line="240" w:lineRule="auto"/>
        <w:rPr>
          <w:b/>
        </w:rPr>
      </w:pPr>
      <w:r w:rsidRPr="00A760F7">
        <w:rPr>
          <w:b/>
        </w:rPr>
        <w:t>Course Requirements and Grading</w:t>
      </w:r>
    </w:p>
    <w:p w14:paraId="6B286970" w14:textId="2D4E8CB3" w:rsidR="00F11B68" w:rsidRDefault="00E64F02" w:rsidP="0007476D">
      <w:pPr>
        <w:pStyle w:val="BodyText2"/>
        <w:tabs>
          <w:tab w:val="left" w:pos="720"/>
          <w:tab w:val="left" w:pos="1440"/>
          <w:tab w:val="left" w:pos="2160"/>
          <w:tab w:val="left" w:pos="2880"/>
          <w:tab w:val="left" w:pos="3600"/>
          <w:tab w:val="left" w:pos="4320"/>
          <w:tab w:val="left" w:pos="5040"/>
          <w:tab w:val="left" w:pos="8100"/>
        </w:tabs>
        <w:spacing w:after="0" w:line="240" w:lineRule="auto"/>
      </w:pPr>
      <w:r w:rsidRPr="00A760F7">
        <w:tab/>
        <w:t>Attendance and participation</w:t>
      </w:r>
      <w:r w:rsidRPr="00A760F7">
        <w:tab/>
      </w:r>
      <w:r w:rsidRPr="00A760F7">
        <w:tab/>
      </w:r>
      <w:r w:rsidR="00B614C5">
        <w:t>25</w:t>
      </w:r>
      <w:r w:rsidRPr="00A760F7">
        <w:t>%</w:t>
      </w:r>
      <w:r w:rsidRPr="00A760F7">
        <w:tab/>
      </w:r>
      <w:r w:rsidR="0007476D">
        <w:tab/>
      </w:r>
    </w:p>
    <w:p w14:paraId="4E2C53D4" w14:textId="5F626256" w:rsidR="00B614C5" w:rsidRDefault="00F11B68" w:rsidP="00B614C5">
      <w:pPr>
        <w:pStyle w:val="BodyText2"/>
        <w:spacing w:after="0" w:line="240" w:lineRule="auto"/>
      </w:pPr>
      <w:r>
        <w:tab/>
      </w:r>
      <w:r w:rsidR="00B614C5">
        <w:t>Exercises</w:t>
      </w:r>
      <w:r w:rsidR="00B614C5">
        <w:tab/>
      </w:r>
      <w:r w:rsidR="00B614C5">
        <w:tab/>
      </w:r>
      <w:r w:rsidR="00B614C5">
        <w:tab/>
      </w:r>
      <w:r w:rsidR="00B614C5">
        <w:tab/>
        <w:t>50%</w:t>
      </w:r>
    </w:p>
    <w:p w14:paraId="1924E5B7" w14:textId="16E9B7D0" w:rsidR="00DF3E70" w:rsidRDefault="008A0EEE" w:rsidP="00B614C5">
      <w:pPr>
        <w:pStyle w:val="BodyText2"/>
        <w:spacing w:after="0" w:line="240" w:lineRule="auto"/>
        <w:ind w:firstLine="720"/>
      </w:pPr>
      <w:r>
        <w:t>Research proposal</w:t>
      </w:r>
      <w:r w:rsidR="00DF3E70">
        <w:tab/>
      </w:r>
      <w:r w:rsidR="00DF3E70">
        <w:tab/>
      </w:r>
      <w:r w:rsidR="00DF3E70">
        <w:tab/>
      </w:r>
      <w:r w:rsidR="00B614C5">
        <w:t>25</w:t>
      </w:r>
      <w:r w:rsidR="00DF3E70">
        <w:t>%</w:t>
      </w:r>
    </w:p>
    <w:p w14:paraId="4609834A" w14:textId="77777777" w:rsidR="002B75DF" w:rsidRDefault="002B75DF" w:rsidP="007D4AA3">
      <w:pPr>
        <w:tabs>
          <w:tab w:val="left" w:pos="90"/>
        </w:tabs>
        <w:ind w:left="720"/>
        <w:jc w:val="both"/>
        <w:rPr>
          <w:b/>
        </w:rPr>
      </w:pPr>
    </w:p>
    <w:p w14:paraId="3BF3F36B" w14:textId="5CDDDA38" w:rsidR="007D4AA3" w:rsidRDefault="007D4AA3" w:rsidP="007D4AA3">
      <w:pPr>
        <w:tabs>
          <w:tab w:val="left" w:pos="90"/>
        </w:tabs>
        <w:ind w:left="720"/>
        <w:jc w:val="both"/>
        <w:rPr>
          <w:b/>
        </w:rPr>
      </w:pPr>
      <w:r w:rsidRPr="00CD3E78">
        <w:rPr>
          <w:b/>
        </w:rPr>
        <w:t>Grade breakdown</w:t>
      </w:r>
    </w:p>
    <w:p w14:paraId="18CE14CF" w14:textId="77777777" w:rsidR="007D4AA3" w:rsidRPr="003B4D1F" w:rsidRDefault="007D4AA3" w:rsidP="007D4AA3">
      <w:pPr>
        <w:tabs>
          <w:tab w:val="left" w:pos="90"/>
        </w:tabs>
        <w:ind w:left="720"/>
        <w:jc w:val="both"/>
      </w:pPr>
      <w:r>
        <w:t xml:space="preserve">A 90-100; B+ 87-89.9; B 80-86.9; C+ 77-79.9; C 70-76.9; D+ 67-69.9; D 60-66.9; F &lt;60 </w:t>
      </w:r>
    </w:p>
    <w:p w14:paraId="0251B681" w14:textId="0F6FC7DA" w:rsidR="00E64F02" w:rsidRDefault="007D4AA3" w:rsidP="007D4AA3">
      <w:pPr>
        <w:tabs>
          <w:tab w:val="left" w:pos="90"/>
        </w:tabs>
        <w:ind w:left="720"/>
        <w:jc w:val="both"/>
        <w:rPr>
          <w:bCs/>
        </w:rPr>
      </w:pPr>
      <w:r w:rsidRPr="003B4D1F">
        <w:rPr>
          <w:b/>
          <w:i/>
        </w:rPr>
        <w:t>*</w:t>
      </w:r>
      <w:r>
        <w:rPr>
          <w:bCs/>
        </w:rPr>
        <w:t xml:space="preserve"> The instructor</w:t>
      </w:r>
      <w:r w:rsidRPr="003B4D1F">
        <w:rPr>
          <w:bCs/>
        </w:rPr>
        <w:t xml:space="preserve"> reserve</w:t>
      </w:r>
      <w:r>
        <w:rPr>
          <w:bCs/>
        </w:rPr>
        <w:t>s</w:t>
      </w:r>
      <w:r w:rsidRPr="003B4D1F">
        <w:rPr>
          <w:bCs/>
        </w:rPr>
        <w:t xml:space="preserve"> the right to make adjustments to the grading scheme, the </w:t>
      </w:r>
      <w:r>
        <w:rPr>
          <w:bCs/>
        </w:rPr>
        <w:t xml:space="preserve">type and </w:t>
      </w:r>
      <w:r w:rsidRPr="003B4D1F">
        <w:rPr>
          <w:bCs/>
        </w:rPr>
        <w:t xml:space="preserve">number of assignments, </w:t>
      </w:r>
      <w:r>
        <w:rPr>
          <w:bCs/>
        </w:rPr>
        <w:t xml:space="preserve">the schedule and </w:t>
      </w:r>
      <w:r w:rsidRPr="003B4D1F">
        <w:rPr>
          <w:bCs/>
        </w:rPr>
        <w:t>due dates, and the overall course plan as necessary.</w:t>
      </w:r>
    </w:p>
    <w:p w14:paraId="4E52ACD1" w14:textId="77777777" w:rsidR="007D4AA3" w:rsidRPr="00A760F7" w:rsidRDefault="007D4AA3" w:rsidP="007D4AA3">
      <w:pPr>
        <w:jc w:val="both"/>
        <w:rPr>
          <w:b/>
          <w:i/>
        </w:rPr>
      </w:pPr>
    </w:p>
    <w:p w14:paraId="13D336D4" w14:textId="5779B6D3" w:rsidR="00E64F02" w:rsidRPr="00A760F7" w:rsidRDefault="00E64F02" w:rsidP="00E64F02">
      <w:pPr>
        <w:jc w:val="both"/>
        <w:rPr>
          <w:b/>
          <w:i/>
        </w:rPr>
      </w:pPr>
      <w:r w:rsidRPr="00A760F7">
        <w:rPr>
          <w:b/>
          <w:i/>
        </w:rPr>
        <w:t xml:space="preserve">Attendance and participation: </w:t>
      </w:r>
      <w:r w:rsidRPr="00A760F7">
        <w:t>You will be expected to attend every session</w:t>
      </w:r>
      <w:r w:rsidR="008A0EEE">
        <w:t xml:space="preserve"> and participate in every activity</w:t>
      </w:r>
      <w:r w:rsidRPr="00A760F7">
        <w:t xml:space="preserve">. If you must miss a </w:t>
      </w:r>
      <w:r w:rsidR="008A0EEE">
        <w:t>session</w:t>
      </w:r>
      <w:r w:rsidRPr="00A760F7">
        <w:t xml:space="preserve">, please inform the instructor in advance. </w:t>
      </w:r>
      <w:r>
        <w:t xml:space="preserve">Attendance will be taken at the beginning of every session. If you arrive late and the instructor has already taken attendance, you </w:t>
      </w:r>
      <w:r>
        <w:lastRenderedPageBreak/>
        <w:t>will be recorded as absent. It is your responsibility to keep track of your own absences. The attendance policy (below) will be strictly enforced.</w:t>
      </w:r>
      <w:r>
        <w:rPr>
          <w:b/>
          <w:i/>
        </w:rPr>
        <w:t xml:space="preserve"> </w:t>
      </w:r>
      <w:r w:rsidRPr="00A760F7">
        <w:t>Participation is an important part of your and your fellow classmates’ learning in this course. You wi</w:t>
      </w:r>
      <w:r w:rsidR="008A0EEE">
        <w:t>ll be expected to contribute to</w:t>
      </w:r>
      <w:r w:rsidRPr="00A760F7">
        <w:t xml:space="preserve"> discussions </w:t>
      </w:r>
      <w:r w:rsidR="008A0EEE">
        <w:t xml:space="preserve">and exercises </w:t>
      </w:r>
      <w:r w:rsidRPr="00A760F7">
        <w:t xml:space="preserve">in a respectful manner. You will be expected to complete all in-class activities/assignments. If you miss an in-class assignment that is collected, you will not be allowed to make it up. Ultimately, poor attendance and/or a lack of participation will </w:t>
      </w:r>
      <w:r w:rsidR="00262530">
        <w:t xml:space="preserve">negatively </w:t>
      </w:r>
      <w:r w:rsidRPr="00A760F7">
        <w:t xml:space="preserve">impact your grade. </w:t>
      </w:r>
    </w:p>
    <w:p w14:paraId="28EB0CD4" w14:textId="77777777" w:rsidR="00E64F02" w:rsidRPr="00A760F7" w:rsidRDefault="00E64F02" w:rsidP="00E64F02">
      <w:pPr>
        <w:pStyle w:val="BodyText2"/>
        <w:spacing w:after="0" w:line="240" w:lineRule="auto"/>
      </w:pPr>
    </w:p>
    <w:p w14:paraId="2707E00C" w14:textId="6B11F2B5" w:rsidR="000963AD" w:rsidRPr="008A0EEE" w:rsidRDefault="00B614C5" w:rsidP="002010F6">
      <w:pPr>
        <w:pStyle w:val="BodyText2"/>
        <w:spacing w:after="0" w:line="240" w:lineRule="auto"/>
      </w:pPr>
      <w:r>
        <w:rPr>
          <w:b/>
          <w:i/>
        </w:rPr>
        <w:t xml:space="preserve">Exercises: </w:t>
      </w:r>
      <w:r w:rsidR="008A0EEE">
        <w:t>You will be expected to complete all exercises in this course. Exercises will include a range of hands-on forest mensuration and social research methods.</w:t>
      </w:r>
      <w:r w:rsidR="006216C4">
        <w:t xml:space="preserve"> You should be prepared to go outside in a range of weather conditions.</w:t>
      </w:r>
    </w:p>
    <w:p w14:paraId="1955DD53" w14:textId="77777777" w:rsidR="000963AD" w:rsidRDefault="000963AD" w:rsidP="002010F6">
      <w:pPr>
        <w:pStyle w:val="BodyText2"/>
        <w:spacing w:after="0" w:line="240" w:lineRule="auto"/>
        <w:rPr>
          <w:b/>
          <w:i/>
        </w:rPr>
      </w:pPr>
    </w:p>
    <w:p w14:paraId="067D5234" w14:textId="62A80286" w:rsidR="00DF3E70" w:rsidRPr="00DF3E70" w:rsidRDefault="008A0EEE" w:rsidP="006216C4">
      <w:pPr>
        <w:pStyle w:val="BodyText2"/>
        <w:spacing w:after="0" w:line="240" w:lineRule="auto"/>
      </w:pPr>
      <w:r>
        <w:rPr>
          <w:b/>
          <w:i/>
        </w:rPr>
        <w:t>Research proposal</w:t>
      </w:r>
      <w:r w:rsidR="00DF3E70" w:rsidRPr="000963AD">
        <w:rPr>
          <w:b/>
          <w:i/>
        </w:rPr>
        <w:t xml:space="preserve">: </w:t>
      </w:r>
      <w:r w:rsidR="00DF3E70">
        <w:t>You</w:t>
      </w:r>
      <w:r w:rsidR="006216C4">
        <w:t xml:space="preserve"> will write a</w:t>
      </w:r>
      <w:r w:rsidR="00DF3E70" w:rsidRPr="00A760F7">
        <w:t xml:space="preserve"> </w:t>
      </w:r>
      <w:r w:rsidR="00DF3E70">
        <w:t>research</w:t>
      </w:r>
      <w:r w:rsidR="00DF3E70" w:rsidRPr="00A760F7">
        <w:t xml:space="preserve"> </w:t>
      </w:r>
      <w:r>
        <w:t>proposal</w:t>
      </w:r>
      <w:r w:rsidR="00DF3E70" w:rsidRPr="00A760F7">
        <w:t xml:space="preserve"> </w:t>
      </w:r>
      <w:r w:rsidR="003C7556">
        <w:t>on a complex research question regarding the relationship between forests and people</w:t>
      </w:r>
      <w:r w:rsidR="00DF3E70" w:rsidRPr="00A760F7">
        <w:t>.</w:t>
      </w:r>
      <w:r w:rsidR="003C7556">
        <w:t xml:space="preserve"> Your proposal </w:t>
      </w:r>
      <w:r w:rsidR="006216C4">
        <w:t>sh</w:t>
      </w:r>
      <w:r w:rsidR="003C7556">
        <w:t>ould be to conduct a hypothetical study anywhere in the world.</w:t>
      </w:r>
      <w:r w:rsidR="00DF3E70" w:rsidRPr="00A760F7">
        <w:t xml:space="preserve"> </w:t>
      </w:r>
      <w:r>
        <w:t>Your proposal should include</w:t>
      </w:r>
      <w:r w:rsidR="006216C4">
        <w:t>:</w:t>
      </w:r>
      <w:r>
        <w:t xml:space="preserve"> </w:t>
      </w:r>
      <w:r w:rsidR="006216C4">
        <w:t xml:space="preserve">[1] </w:t>
      </w:r>
      <w:r>
        <w:t>a</w:t>
      </w:r>
      <w:r w:rsidR="006216C4">
        <w:t>n introduction that summarizes</w:t>
      </w:r>
      <w:r>
        <w:t xml:space="preserve"> </w:t>
      </w:r>
      <w:r w:rsidR="006216C4">
        <w:t xml:space="preserve">the background for </w:t>
      </w:r>
      <w:r>
        <w:t>your proposed research project</w:t>
      </w:r>
      <w:r w:rsidR="006216C4">
        <w:t xml:space="preserve"> (you will likely need to do some literature research for this); [2] </w:t>
      </w:r>
      <w:r>
        <w:t>clear research question</w:t>
      </w:r>
      <w:r w:rsidR="006216C4">
        <w:t>(s) and explanation of any underlying assumptions or hypotheses that you are making;</w:t>
      </w:r>
      <w:r>
        <w:t xml:space="preserve"> </w:t>
      </w:r>
      <w:r w:rsidR="006216C4">
        <w:t xml:space="preserve">[3] </w:t>
      </w:r>
      <w:r w:rsidR="003C7556">
        <w:t>a detailed explanation of your research methods and how the research methods will help</w:t>
      </w:r>
      <w:r w:rsidR="006216C4">
        <w:t xml:space="preserve"> answer your research question(s); and [4] </w:t>
      </w:r>
      <w:r w:rsidR="003C7556">
        <w:t>how you will analyze the data that you collect in order to illustrate your findings. Any references you use should be properly cited in-text and included in a reference list.</w:t>
      </w:r>
      <w:r w:rsidR="006216C4">
        <w:t xml:space="preserve"> The text of your proposal (sections 1-4 outlined above) should be</w:t>
      </w:r>
      <w:r w:rsidR="006216C4" w:rsidRPr="00A760F7">
        <w:t xml:space="preserve"> </w:t>
      </w:r>
      <w:r w:rsidR="006216C4">
        <w:t xml:space="preserve">5-6 pages </w:t>
      </w:r>
      <w:r w:rsidR="006216C4" w:rsidRPr="00A760F7">
        <w:t>(size 12 Times New Roman font, double-space</w:t>
      </w:r>
      <w:r w:rsidR="006216C4">
        <w:t xml:space="preserve">d, 1-inch margins on all sides), and you should include any data collection forms that you create as additional appendices. </w:t>
      </w:r>
      <w:r w:rsidR="006A3EBB">
        <w:t>A</w:t>
      </w:r>
      <w:r w:rsidR="006216C4">
        <w:t>ppendices should</w:t>
      </w:r>
      <w:r w:rsidR="006A3EBB">
        <w:t xml:space="preserve"> be referred to </w:t>
      </w:r>
      <w:r w:rsidR="006216C4">
        <w:t>accordingly in your methods section.</w:t>
      </w:r>
    </w:p>
    <w:p w14:paraId="1587D874" w14:textId="77777777" w:rsidR="00DF3E70" w:rsidRPr="000963AD" w:rsidRDefault="00DF3E70" w:rsidP="00DF3E70">
      <w:pPr>
        <w:pStyle w:val="BodyText2"/>
        <w:spacing w:after="0" w:line="240" w:lineRule="auto"/>
        <w:rPr>
          <w:b/>
          <w:i/>
        </w:rPr>
      </w:pPr>
    </w:p>
    <w:p w14:paraId="5C57F921" w14:textId="644052F6" w:rsidR="00E64F02" w:rsidRPr="00A760F7" w:rsidRDefault="00E64F02" w:rsidP="00E64F02">
      <w:pPr>
        <w:pStyle w:val="BodyText2"/>
        <w:spacing w:after="0" w:line="240" w:lineRule="auto"/>
        <w:rPr>
          <w:b/>
        </w:rPr>
      </w:pPr>
      <w:r w:rsidRPr="00A760F7">
        <w:rPr>
          <w:b/>
        </w:rPr>
        <w:t>Course Policies</w:t>
      </w:r>
    </w:p>
    <w:p w14:paraId="35FD5835" w14:textId="77777777" w:rsidR="00E64F02" w:rsidRPr="00A760F7" w:rsidRDefault="00E64F02" w:rsidP="00E64F02">
      <w:pPr>
        <w:rPr>
          <w:bCs/>
        </w:rPr>
      </w:pPr>
      <w:r w:rsidRPr="00A760F7">
        <w:rPr>
          <w:b/>
          <w:i/>
          <w:iCs/>
        </w:rPr>
        <w:t xml:space="preserve">Attendance: </w:t>
      </w:r>
      <w:r w:rsidRPr="00A760F7">
        <w:rPr>
          <w:iCs/>
        </w:rPr>
        <w:t xml:space="preserve">Attendance will be taken at each class session. </w:t>
      </w:r>
      <w:r w:rsidRPr="00A760F7">
        <w:rPr>
          <w:bCs/>
        </w:rPr>
        <w:t xml:space="preserve">The CCU </w:t>
      </w:r>
      <w:r w:rsidRPr="00A760F7">
        <w:rPr>
          <w:bCs/>
          <w:i/>
        </w:rPr>
        <w:t xml:space="preserve">University Catalog </w:t>
      </w:r>
      <w:r w:rsidRPr="00A760F7">
        <w:rPr>
          <w:bCs/>
        </w:rPr>
        <w:t xml:space="preserve">states, with respect to attendance, that “An instructor is permitted to impose a penalty, including assigning the grade of F, for unexcused absences in excess of 25% of the regularly scheduled class meetings.” Attendance will be taken, and absences in excess of 25% of our class meetings will result in a failing grade, no matter what your actual performance in the course happens to be. The </w:t>
      </w:r>
      <w:r w:rsidRPr="00A760F7">
        <w:rPr>
          <w:bCs/>
          <w:i/>
        </w:rPr>
        <w:t>Catalog</w:t>
      </w:r>
      <w:r w:rsidRPr="00A760F7">
        <w:rPr>
          <w:bCs/>
        </w:rPr>
        <w:t xml:space="preserve"> also states that “Absences will be excused for documented cases of:</w:t>
      </w:r>
    </w:p>
    <w:p w14:paraId="532DAE56" w14:textId="77777777" w:rsidR="00E64F02" w:rsidRPr="00EA3CE8" w:rsidRDefault="00E64F02" w:rsidP="00E64F02">
      <w:pPr>
        <w:pStyle w:val="ListParagraph"/>
        <w:numPr>
          <w:ilvl w:val="0"/>
          <w:numId w:val="1"/>
        </w:numPr>
        <w:rPr>
          <w:bCs/>
        </w:rPr>
      </w:pPr>
      <w:r w:rsidRPr="00EA3CE8">
        <w:rPr>
          <w:bCs/>
        </w:rPr>
        <w:t>Incapacitating illness</w:t>
      </w:r>
      <w:r>
        <w:rPr>
          <w:bCs/>
        </w:rPr>
        <w:t xml:space="preserve"> or condition – limited to the number of absences that a faculty member determines to be a balance between accommodating the illness/condition and ensuring sufficient participation in class activities.</w:t>
      </w:r>
    </w:p>
    <w:p w14:paraId="1A860537" w14:textId="77777777" w:rsidR="00E64F02" w:rsidRDefault="00E64F02" w:rsidP="00E64F02">
      <w:pPr>
        <w:pStyle w:val="ListParagraph"/>
        <w:numPr>
          <w:ilvl w:val="0"/>
          <w:numId w:val="1"/>
        </w:numPr>
        <w:rPr>
          <w:bCs/>
        </w:rPr>
      </w:pPr>
      <w:r>
        <w:rPr>
          <w:bCs/>
        </w:rPr>
        <w:t>Accommodation for a disability, working in conjunction with Accessibility and Disability Services.</w:t>
      </w:r>
    </w:p>
    <w:p w14:paraId="2282DF02" w14:textId="77777777" w:rsidR="00E64F02" w:rsidRPr="00EA3CE8" w:rsidRDefault="00E64F02" w:rsidP="00E64F02">
      <w:pPr>
        <w:pStyle w:val="ListParagraph"/>
        <w:numPr>
          <w:ilvl w:val="0"/>
          <w:numId w:val="1"/>
        </w:numPr>
        <w:rPr>
          <w:bCs/>
        </w:rPr>
      </w:pPr>
      <w:r w:rsidRPr="00EA3CE8">
        <w:rPr>
          <w:bCs/>
        </w:rPr>
        <w:t>Official representation of the University (excuses for official representation of the University should be obtained from the off</w:t>
      </w:r>
      <w:r>
        <w:rPr>
          <w:bCs/>
        </w:rPr>
        <w:t>icial supervising the activity).</w:t>
      </w:r>
    </w:p>
    <w:p w14:paraId="11B202E8" w14:textId="77777777" w:rsidR="00E64F02" w:rsidRPr="00EA3CE8" w:rsidRDefault="00E64F02" w:rsidP="00E64F02">
      <w:pPr>
        <w:pStyle w:val="ListParagraph"/>
        <w:numPr>
          <w:ilvl w:val="0"/>
          <w:numId w:val="1"/>
        </w:numPr>
        <w:rPr>
          <w:bCs/>
        </w:rPr>
      </w:pPr>
      <w:r>
        <w:rPr>
          <w:bCs/>
        </w:rPr>
        <w:t>Death of a close relative.</w:t>
      </w:r>
    </w:p>
    <w:p w14:paraId="75263414" w14:textId="77777777" w:rsidR="00E64F02" w:rsidRDefault="00E64F02" w:rsidP="00E64F02">
      <w:pPr>
        <w:pStyle w:val="ListParagraph"/>
        <w:numPr>
          <w:ilvl w:val="0"/>
          <w:numId w:val="1"/>
        </w:numPr>
        <w:rPr>
          <w:bCs/>
        </w:rPr>
      </w:pPr>
      <w:r w:rsidRPr="00EA3CE8">
        <w:rPr>
          <w:bCs/>
        </w:rPr>
        <w:t>Religious holidays.</w:t>
      </w:r>
    </w:p>
    <w:p w14:paraId="55A8CD23" w14:textId="77777777" w:rsidR="00E64F02" w:rsidRDefault="00E64F02" w:rsidP="00E64F02">
      <w:pPr>
        <w:pStyle w:val="ListParagraph"/>
        <w:numPr>
          <w:ilvl w:val="0"/>
          <w:numId w:val="1"/>
        </w:numPr>
        <w:rPr>
          <w:bCs/>
        </w:rPr>
      </w:pPr>
      <w:r>
        <w:rPr>
          <w:bCs/>
        </w:rPr>
        <w:t>Active military duty or assignment.</w:t>
      </w:r>
    </w:p>
    <w:p w14:paraId="47D2AAE1" w14:textId="77777777" w:rsidR="00E64F02" w:rsidRDefault="00E64F02" w:rsidP="00E64F02">
      <w:pPr>
        <w:pStyle w:val="ListParagraph"/>
        <w:numPr>
          <w:ilvl w:val="0"/>
          <w:numId w:val="1"/>
        </w:numPr>
        <w:rPr>
          <w:bCs/>
        </w:rPr>
      </w:pPr>
      <w:r>
        <w:rPr>
          <w:bCs/>
        </w:rPr>
        <w:t>Official University closings.</w:t>
      </w:r>
    </w:p>
    <w:p w14:paraId="77F25A8B" w14:textId="77777777" w:rsidR="00E64F02" w:rsidRPr="00EA3CE8" w:rsidRDefault="00E64F02" w:rsidP="00E64F02">
      <w:pPr>
        <w:pStyle w:val="ListParagraph"/>
        <w:numPr>
          <w:ilvl w:val="0"/>
          <w:numId w:val="1"/>
        </w:numPr>
        <w:rPr>
          <w:bCs/>
        </w:rPr>
      </w:pPr>
      <w:r>
        <w:rPr>
          <w:bCs/>
        </w:rPr>
        <w:t>Compliance with a subpoena.</w:t>
      </w:r>
      <w:r w:rsidRPr="00EA3CE8">
        <w:rPr>
          <w:bCs/>
        </w:rPr>
        <w:t>”</w:t>
      </w:r>
    </w:p>
    <w:p w14:paraId="27887A69" w14:textId="77777777" w:rsidR="00E64F02" w:rsidRPr="00A760F7" w:rsidRDefault="00E64F02" w:rsidP="00E64F02">
      <w:pPr>
        <w:autoSpaceDE w:val="0"/>
        <w:autoSpaceDN w:val="0"/>
        <w:adjustRightInd w:val="0"/>
        <w:jc w:val="both"/>
        <w:rPr>
          <w:b/>
          <w:i/>
          <w:iCs/>
        </w:rPr>
      </w:pPr>
    </w:p>
    <w:p w14:paraId="39CCE7FC" w14:textId="3FE05BE1" w:rsidR="00E64F02" w:rsidRDefault="00E64F02" w:rsidP="00E64F02">
      <w:pPr>
        <w:autoSpaceDE w:val="0"/>
        <w:autoSpaceDN w:val="0"/>
        <w:adjustRightInd w:val="0"/>
        <w:jc w:val="both"/>
        <w:rPr>
          <w:iCs/>
        </w:rPr>
      </w:pPr>
      <w:r w:rsidRPr="00A760F7">
        <w:rPr>
          <w:b/>
          <w:i/>
          <w:iCs/>
        </w:rPr>
        <w:t xml:space="preserve">Late assignments: </w:t>
      </w:r>
      <w:r w:rsidRPr="00A760F7">
        <w:rPr>
          <w:iCs/>
        </w:rPr>
        <w:t xml:space="preserve">Assignments are due as announced. </w:t>
      </w:r>
      <w:bookmarkStart w:id="1" w:name="_Hlk490829956"/>
      <w:r w:rsidRPr="00A760F7">
        <w:rPr>
          <w:iCs/>
        </w:rPr>
        <w:t>Any assignments handed in late will have points deducted</w:t>
      </w:r>
      <w:bookmarkEnd w:id="1"/>
      <w:r w:rsidRPr="00A760F7">
        <w:rPr>
          <w:iCs/>
        </w:rPr>
        <w:t xml:space="preserve">. </w:t>
      </w:r>
      <w:bookmarkStart w:id="2" w:name="_Hlk490830050"/>
      <w:r>
        <w:rPr>
          <w:iCs/>
        </w:rPr>
        <w:t>In the case of a-h</w:t>
      </w:r>
      <w:r w:rsidRPr="00A760F7">
        <w:rPr>
          <w:iCs/>
        </w:rPr>
        <w:t xml:space="preserve"> above, assignments may be handed in up to one week late. </w:t>
      </w:r>
      <w:bookmarkEnd w:id="2"/>
      <w:r w:rsidRPr="00A760F7">
        <w:rPr>
          <w:iCs/>
        </w:rPr>
        <w:t xml:space="preserve">If you miss </w:t>
      </w:r>
      <w:r w:rsidR="00484748">
        <w:rPr>
          <w:iCs/>
        </w:rPr>
        <w:t xml:space="preserve">an assignment </w:t>
      </w:r>
      <w:r w:rsidRPr="00A760F7">
        <w:rPr>
          <w:iCs/>
        </w:rPr>
        <w:t>for any reason other than a</w:t>
      </w:r>
      <w:r>
        <w:rPr>
          <w:iCs/>
        </w:rPr>
        <w:t>-h</w:t>
      </w:r>
      <w:r w:rsidRPr="00A760F7">
        <w:rPr>
          <w:iCs/>
        </w:rPr>
        <w:t xml:space="preserve"> above, it is up to the </w:t>
      </w:r>
      <w:r>
        <w:rPr>
          <w:iCs/>
        </w:rPr>
        <w:t>instructor’s</w:t>
      </w:r>
      <w:r w:rsidRPr="00A760F7">
        <w:rPr>
          <w:iCs/>
        </w:rPr>
        <w:t xml:space="preserve"> discretion if you will be allowed to make it up. </w:t>
      </w:r>
    </w:p>
    <w:p w14:paraId="04EC8039" w14:textId="77777777" w:rsidR="001E56F7" w:rsidRPr="00A760F7" w:rsidRDefault="001E56F7" w:rsidP="00E64F02">
      <w:pPr>
        <w:autoSpaceDE w:val="0"/>
        <w:autoSpaceDN w:val="0"/>
        <w:adjustRightInd w:val="0"/>
        <w:jc w:val="both"/>
        <w:rPr>
          <w:iCs/>
        </w:rPr>
      </w:pPr>
    </w:p>
    <w:p w14:paraId="7FFFBDBB" w14:textId="0523F670" w:rsidR="00E64F02" w:rsidRPr="00A760F7" w:rsidRDefault="00E64F02" w:rsidP="00E64F02">
      <w:pPr>
        <w:autoSpaceDE w:val="0"/>
        <w:autoSpaceDN w:val="0"/>
        <w:adjustRightInd w:val="0"/>
        <w:jc w:val="both"/>
        <w:rPr>
          <w:iCs/>
        </w:rPr>
      </w:pPr>
      <w:bookmarkStart w:id="3" w:name="_Hlk490741546"/>
      <w:r w:rsidRPr="00A760F7">
        <w:rPr>
          <w:b/>
          <w:i/>
          <w:iCs/>
        </w:rPr>
        <w:t xml:space="preserve">Cell phones: </w:t>
      </w:r>
      <w:r w:rsidRPr="00A760F7">
        <w:rPr>
          <w:iCs/>
        </w:rPr>
        <w:t xml:space="preserve">Cell phones are not </w:t>
      </w:r>
      <w:r>
        <w:rPr>
          <w:iCs/>
        </w:rPr>
        <w:t>allowed</w:t>
      </w:r>
      <w:r w:rsidRPr="00A760F7">
        <w:rPr>
          <w:iCs/>
        </w:rPr>
        <w:t xml:space="preserve">. If your cell phone use is disruptive, I will ask you to step out of the room until you are able to put your phone away. If you are in the midst of an emergency and are expecting to need to check your cell phone during class, please </w:t>
      </w:r>
      <w:r w:rsidR="00484748">
        <w:rPr>
          <w:iCs/>
        </w:rPr>
        <w:t>let me know before class starts</w:t>
      </w:r>
      <w:r>
        <w:rPr>
          <w:iCs/>
        </w:rPr>
        <w:t>.</w:t>
      </w:r>
    </w:p>
    <w:bookmarkEnd w:id="3"/>
    <w:p w14:paraId="111EA386" w14:textId="77777777" w:rsidR="00E64F02" w:rsidRDefault="00E64F02" w:rsidP="00E64F02">
      <w:pPr>
        <w:autoSpaceDE w:val="0"/>
        <w:autoSpaceDN w:val="0"/>
        <w:adjustRightInd w:val="0"/>
        <w:jc w:val="both"/>
        <w:rPr>
          <w:b/>
          <w:i/>
          <w:iCs/>
        </w:rPr>
      </w:pPr>
    </w:p>
    <w:p w14:paraId="5F74176E" w14:textId="77777777" w:rsidR="00E64F02" w:rsidRPr="00EA3CE8" w:rsidRDefault="00E64F02" w:rsidP="00E64F02">
      <w:pPr>
        <w:autoSpaceDE w:val="0"/>
        <w:autoSpaceDN w:val="0"/>
        <w:adjustRightInd w:val="0"/>
        <w:rPr>
          <w:color w:val="000000"/>
        </w:rPr>
      </w:pPr>
      <w:r w:rsidRPr="00EA3CE8">
        <w:rPr>
          <w:b/>
          <w:bCs/>
          <w:i/>
          <w:iCs/>
          <w:color w:val="000000"/>
        </w:rPr>
        <w:t xml:space="preserve">Academic misconduct: </w:t>
      </w:r>
      <w:r w:rsidRPr="00EA3CE8">
        <w:rPr>
          <w:color w:val="000000"/>
        </w:rPr>
        <w:t xml:space="preserve">Academic misconduct will not be tolerated, and if you are caught committing an academic infraction, your action will be reported to the University, and it may result in failure for the course. The </w:t>
      </w:r>
      <w:r>
        <w:rPr>
          <w:i/>
          <w:iCs/>
          <w:color w:val="000000"/>
        </w:rPr>
        <w:t>Academic Integrity Code</w:t>
      </w:r>
      <w:r w:rsidRPr="00EA3CE8">
        <w:rPr>
          <w:i/>
          <w:iCs/>
          <w:color w:val="000000"/>
        </w:rPr>
        <w:t xml:space="preserve"> </w:t>
      </w:r>
      <w:r w:rsidRPr="00EA3CE8">
        <w:rPr>
          <w:color w:val="000000"/>
        </w:rPr>
        <w:t>(URL:</w:t>
      </w:r>
      <w:r w:rsidRPr="009737E3">
        <w:t xml:space="preserve"> </w:t>
      </w:r>
      <w:hyperlink r:id="rId10" w:history="1">
        <w:r w:rsidRPr="00C104BF">
          <w:rPr>
            <w:rStyle w:val="Hyperlink"/>
          </w:rPr>
          <w:t>https://www.coastal.edu/academicintegrity/code/</w:t>
        </w:r>
      </w:hyperlink>
      <w:r w:rsidRPr="00EA3CE8">
        <w:rPr>
          <w:color w:val="000000"/>
        </w:rPr>
        <w:t>) gives examples of plagiarism</w:t>
      </w:r>
      <w:r>
        <w:rPr>
          <w:color w:val="000000"/>
        </w:rPr>
        <w:t>,</w:t>
      </w:r>
      <w:r w:rsidRPr="00EA3CE8">
        <w:rPr>
          <w:color w:val="000000"/>
        </w:rPr>
        <w:t xml:space="preserve"> cheating</w:t>
      </w:r>
      <w:r>
        <w:rPr>
          <w:color w:val="000000"/>
        </w:rPr>
        <w:t>, attempted cheating and all other forms of academic dishonesty</w:t>
      </w:r>
      <w:r w:rsidRPr="00EA3CE8">
        <w:rPr>
          <w:color w:val="000000"/>
        </w:rPr>
        <w:t xml:space="preserve"> as:</w:t>
      </w:r>
    </w:p>
    <w:p w14:paraId="03B3C94E" w14:textId="77777777" w:rsidR="00E64F02" w:rsidRPr="00EA3CE8" w:rsidRDefault="00E64F02" w:rsidP="00E64F02">
      <w:pPr>
        <w:autoSpaceDE w:val="0"/>
        <w:autoSpaceDN w:val="0"/>
        <w:adjustRightInd w:val="0"/>
        <w:rPr>
          <w:color w:val="000000"/>
        </w:rPr>
      </w:pPr>
      <w:r w:rsidRPr="00EA3CE8">
        <w:rPr>
          <w:color w:val="000000"/>
        </w:rPr>
        <w:t>a. Examples of plagiarism include but are not limited to the following:</w:t>
      </w:r>
    </w:p>
    <w:p w14:paraId="233E6FDB" w14:textId="77777777" w:rsidR="00E64F02" w:rsidRPr="00EA3CE8" w:rsidRDefault="00E64F02" w:rsidP="00E64F02">
      <w:pPr>
        <w:autoSpaceDE w:val="0"/>
        <w:autoSpaceDN w:val="0"/>
        <w:adjustRightInd w:val="0"/>
        <w:ind w:left="360"/>
        <w:rPr>
          <w:color w:val="000000"/>
        </w:rPr>
      </w:pPr>
      <w:r w:rsidRPr="00EA3CE8">
        <w:rPr>
          <w:color w:val="000000"/>
        </w:rPr>
        <w:t xml:space="preserve">i. </w:t>
      </w:r>
      <w:r>
        <w:rPr>
          <w:color w:val="000000"/>
        </w:rPr>
        <w:t>borrowing w</w:t>
      </w:r>
      <w:r w:rsidRPr="00EA3CE8">
        <w:rPr>
          <w:color w:val="000000"/>
        </w:rPr>
        <w:t>ords, sentences, ideas, conclusions, examples and/o</w:t>
      </w:r>
      <w:r>
        <w:rPr>
          <w:color w:val="000000"/>
        </w:rPr>
        <w:t xml:space="preserve">r organization of an assignment </w:t>
      </w:r>
      <w:r w:rsidRPr="00EA3CE8">
        <w:rPr>
          <w:color w:val="000000"/>
        </w:rPr>
        <w:t>without proper acknowledgement from a source (for example, a book, article, electronic document, or</w:t>
      </w:r>
      <w:r>
        <w:rPr>
          <w:color w:val="000000"/>
        </w:rPr>
        <w:t xml:space="preserve"> another student’s paper);</w:t>
      </w:r>
    </w:p>
    <w:p w14:paraId="2D55F914" w14:textId="77777777" w:rsidR="00E64F02" w:rsidRPr="00EA3CE8" w:rsidRDefault="00E64F02" w:rsidP="00E64F02">
      <w:pPr>
        <w:autoSpaceDE w:val="0"/>
        <w:autoSpaceDN w:val="0"/>
        <w:adjustRightInd w:val="0"/>
        <w:ind w:left="360"/>
        <w:rPr>
          <w:color w:val="000000"/>
        </w:rPr>
      </w:pPr>
      <w:r w:rsidRPr="00EA3CE8">
        <w:rPr>
          <w:color w:val="000000"/>
        </w:rPr>
        <w:t xml:space="preserve">ii. </w:t>
      </w:r>
      <w:r>
        <w:rPr>
          <w:color w:val="000000"/>
        </w:rPr>
        <w:t>submitting</w:t>
      </w:r>
      <w:r w:rsidRPr="00EA3CE8">
        <w:rPr>
          <w:color w:val="000000"/>
        </w:rPr>
        <w:t xml:space="preserve"> another person</w:t>
      </w:r>
      <w:r>
        <w:rPr>
          <w:color w:val="000000"/>
        </w:rPr>
        <w:t>’s work in place of his/her own;</w:t>
      </w:r>
    </w:p>
    <w:p w14:paraId="564149E8" w14:textId="77777777" w:rsidR="00E64F02" w:rsidRPr="00EA3CE8" w:rsidRDefault="00E64F02" w:rsidP="00E64F02">
      <w:pPr>
        <w:autoSpaceDE w:val="0"/>
        <w:autoSpaceDN w:val="0"/>
        <w:adjustRightInd w:val="0"/>
        <w:ind w:left="360"/>
        <w:rPr>
          <w:color w:val="000000"/>
        </w:rPr>
      </w:pPr>
      <w:r w:rsidRPr="00EA3CE8">
        <w:rPr>
          <w:color w:val="000000"/>
        </w:rPr>
        <w:t xml:space="preserve">iii. </w:t>
      </w:r>
      <w:r>
        <w:rPr>
          <w:color w:val="000000"/>
        </w:rPr>
        <w:t>allowing</w:t>
      </w:r>
      <w:r w:rsidRPr="00EA3CE8">
        <w:rPr>
          <w:color w:val="000000"/>
        </w:rPr>
        <w:t xml:space="preserve"> </w:t>
      </w:r>
      <w:r>
        <w:rPr>
          <w:color w:val="000000"/>
        </w:rPr>
        <w:t>someone else to revise, correct</w:t>
      </w:r>
      <w:r w:rsidRPr="00EA3CE8">
        <w:rPr>
          <w:color w:val="000000"/>
        </w:rPr>
        <w:t xml:space="preserve"> or edit an assignment without explic</w:t>
      </w:r>
      <w:r>
        <w:rPr>
          <w:color w:val="000000"/>
        </w:rPr>
        <w:t>it permission of the instructor;</w:t>
      </w:r>
    </w:p>
    <w:p w14:paraId="21BD3ABA" w14:textId="77777777" w:rsidR="00E64F02" w:rsidRPr="00EA3CE8" w:rsidRDefault="00E64F02" w:rsidP="00E64F02">
      <w:pPr>
        <w:autoSpaceDE w:val="0"/>
        <w:autoSpaceDN w:val="0"/>
        <w:adjustRightInd w:val="0"/>
        <w:ind w:left="360"/>
        <w:rPr>
          <w:color w:val="000000"/>
        </w:rPr>
      </w:pPr>
      <w:r w:rsidRPr="00EA3CE8">
        <w:rPr>
          <w:color w:val="000000"/>
        </w:rPr>
        <w:t xml:space="preserve">iv. </w:t>
      </w:r>
      <w:r>
        <w:rPr>
          <w:color w:val="000000"/>
        </w:rPr>
        <w:t>submitting</w:t>
      </w:r>
      <w:r w:rsidRPr="00EA3CE8">
        <w:rPr>
          <w:color w:val="000000"/>
        </w:rPr>
        <w:t xml:space="preserve"> work without proper acknowledge</w:t>
      </w:r>
      <w:r>
        <w:rPr>
          <w:color w:val="000000"/>
        </w:rPr>
        <w:t>ment from commercial firms, web</w:t>
      </w:r>
      <w:r w:rsidRPr="00EA3CE8">
        <w:rPr>
          <w:color w:val="000000"/>
        </w:rPr>
        <w:t>sites, fraternity or sorority files, or any other outside so</w:t>
      </w:r>
      <w:r>
        <w:rPr>
          <w:color w:val="000000"/>
        </w:rPr>
        <w:t>urces, whether purchased or not;</w:t>
      </w:r>
    </w:p>
    <w:p w14:paraId="7382A531" w14:textId="77777777" w:rsidR="00E64F02" w:rsidRPr="00EA3CE8" w:rsidRDefault="00E64F02" w:rsidP="00E64F02">
      <w:pPr>
        <w:autoSpaceDE w:val="0"/>
        <w:autoSpaceDN w:val="0"/>
        <w:adjustRightInd w:val="0"/>
        <w:ind w:left="360"/>
        <w:rPr>
          <w:color w:val="000000"/>
        </w:rPr>
      </w:pPr>
      <w:r w:rsidRPr="00EA3CE8">
        <w:rPr>
          <w:color w:val="000000"/>
        </w:rPr>
        <w:t xml:space="preserve">v. </w:t>
      </w:r>
      <w:r>
        <w:rPr>
          <w:color w:val="000000"/>
        </w:rPr>
        <w:t>allowing</w:t>
      </w:r>
      <w:r w:rsidRPr="00EA3CE8">
        <w:rPr>
          <w:color w:val="000000"/>
        </w:rPr>
        <w:t xml:space="preserve"> another person to </w:t>
      </w:r>
      <w:r>
        <w:rPr>
          <w:color w:val="000000"/>
        </w:rPr>
        <w:t>substitute</w:t>
      </w:r>
      <w:r w:rsidRPr="00EA3CE8">
        <w:rPr>
          <w:color w:val="000000"/>
        </w:rPr>
        <w:t xml:space="preserve"> any part of a course</w:t>
      </w:r>
      <w:r>
        <w:rPr>
          <w:color w:val="000000"/>
        </w:rPr>
        <w:t xml:space="preserve"> for them</w:t>
      </w:r>
      <w:r w:rsidRPr="00EA3CE8">
        <w:rPr>
          <w:color w:val="000000"/>
        </w:rPr>
        <w:t>, including quizzes</w:t>
      </w:r>
      <w:r>
        <w:rPr>
          <w:color w:val="000000"/>
        </w:rPr>
        <w:t>, tests, and final examinations;</w:t>
      </w:r>
    </w:p>
    <w:p w14:paraId="76084EC5" w14:textId="77777777" w:rsidR="00E64F02" w:rsidRPr="00EA3CE8" w:rsidRDefault="00E64F02" w:rsidP="00E64F02">
      <w:pPr>
        <w:autoSpaceDE w:val="0"/>
        <w:autoSpaceDN w:val="0"/>
        <w:adjustRightInd w:val="0"/>
        <w:ind w:left="360"/>
        <w:rPr>
          <w:color w:val="000000"/>
        </w:rPr>
      </w:pPr>
      <w:r w:rsidRPr="00EA3CE8">
        <w:rPr>
          <w:color w:val="000000"/>
        </w:rPr>
        <w:t xml:space="preserve">vi. </w:t>
      </w:r>
      <w:r>
        <w:rPr>
          <w:color w:val="000000"/>
        </w:rPr>
        <w:t>submitting</w:t>
      </w:r>
      <w:r w:rsidRPr="00EA3CE8">
        <w:rPr>
          <w:color w:val="000000"/>
        </w:rPr>
        <w:t xml:space="preserve"> any written assignments done with the assistance of another without the explicit</w:t>
      </w:r>
      <w:r>
        <w:rPr>
          <w:color w:val="000000"/>
        </w:rPr>
        <w:t xml:space="preserve"> permission of the instructor;</w:t>
      </w:r>
    </w:p>
    <w:p w14:paraId="37C2D314" w14:textId="77777777" w:rsidR="00E64F02" w:rsidRPr="00EA3CE8" w:rsidRDefault="00E64F02" w:rsidP="00E64F02">
      <w:pPr>
        <w:autoSpaceDE w:val="0"/>
        <w:autoSpaceDN w:val="0"/>
        <w:adjustRightInd w:val="0"/>
        <w:ind w:left="360"/>
        <w:rPr>
          <w:color w:val="000000"/>
        </w:rPr>
      </w:pPr>
      <w:r w:rsidRPr="00EA3CE8">
        <w:rPr>
          <w:color w:val="000000"/>
        </w:rPr>
        <w:t xml:space="preserve">vii. </w:t>
      </w:r>
      <w:r>
        <w:rPr>
          <w:color w:val="000000"/>
        </w:rPr>
        <w:t>submitting</w:t>
      </w:r>
      <w:r w:rsidRPr="00EA3CE8">
        <w:rPr>
          <w:color w:val="000000"/>
        </w:rPr>
        <w:t xml:space="preserve"> work</w:t>
      </w:r>
      <w:r>
        <w:rPr>
          <w:color w:val="000000"/>
        </w:rPr>
        <w:t xml:space="preserve"> that was</w:t>
      </w:r>
      <w:r w:rsidRPr="00EA3CE8">
        <w:rPr>
          <w:color w:val="000000"/>
        </w:rPr>
        <w:t xml:space="preserve"> origin</w:t>
      </w:r>
      <w:r>
        <w:rPr>
          <w:color w:val="000000"/>
        </w:rPr>
        <w:t>ally prepared for another class without the explicit permission of the instructor;</w:t>
      </w:r>
    </w:p>
    <w:p w14:paraId="48287551" w14:textId="77777777" w:rsidR="00E64F02" w:rsidRPr="00EA3CE8" w:rsidRDefault="00E64F02" w:rsidP="00E64F02">
      <w:pPr>
        <w:autoSpaceDE w:val="0"/>
        <w:autoSpaceDN w:val="0"/>
        <w:adjustRightInd w:val="0"/>
        <w:ind w:left="360"/>
        <w:rPr>
          <w:color w:val="000000"/>
        </w:rPr>
      </w:pPr>
      <w:r w:rsidRPr="00EA3CE8">
        <w:rPr>
          <w:color w:val="000000"/>
        </w:rPr>
        <w:t>viii. knowingly aid</w:t>
      </w:r>
      <w:r>
        <w:rPr>
          <w:color w:val="000000"/>
        </w:rPr>
        <w:t>ing</w:t>
      </w:r>
      <w:r w:rsidRPr="00EA3CE8">
        <w:rPr>
          <w:color w:val="000000"/>
        </w:rPr>
        <w:t xml:space="preserve"> another student who is engaged in plagiarism.</w:t>
      </w:r>
    </w:p>
    <w:p w14:paraId="5329701A" w14:textId="77777777" w:rsidR="00E64F02" w:rsidRPr="00EA3CE8" w:rsidRDefault="00E64F02" w:rsidP="00E64F02">
      <w:pPr>
        <w:autoSpaceDE w:val="0"/>
        <w:autoSpaceDN w:val="0"/>
        <w:adjustRightInd w:val="0"/>
        <w:rPr>
          <w:color w:val="000000"/>
        </w:rPr>
      </w:pPr>
      <w:r w:rsidRPr="00EA3CE8">
        <w:rPr>
          <w:color w:val="000000"/>
        </w:rPr>
        <w:t>b. Examples of cheating include but are not limited to the following:</w:t>
      </w:r>
    </w:p>
    <w:p w14:paraId="77BE80D1" w14:textId="77777777" w:rsidR="00E64F02" w:rsidRPr="00EA3CE8" w:rsidRDefault="00E64F02" w:rsidP="00E64F02">
      <w:pPr>
        <w:autoSpaceDE w:val="0"/>
        <w:autoSpaceDN w:val="0"/>
        <w:adjustRightInd w:val="0"/>
        <w:ind w:left="360"/>
        <w:rPr>
          <w:color w:val="000000"/>
        </w:rPr>
      </w:pPr>
      <w:r w:rsidRPr="00EA3CE8">
        <w:rPr>
          <w:color w:val="000000"/>
        </w:rPr>
        <w:t xml:space="preserve">i. </w:t>
      </w:r>
      <w:r>
        <w:rPr>
          <w:color w:val="000000"/>
        </w:rPr>
        <w:t>using or intending to use</w:t>
      </w:r>
      <w:r w:rsidRPr="00EA3CE8">
        <w:rPr>
          <w:color w:val="000000"/>
        </w:rPr>
        <w:t xml:space="preserve"> unauthorized information, materials or assistance of any kind of an assignment, </w:t>
      </w:r>
      <w:r>
        <w:rPr>
          <w:color w:val="000000"/>
        </w:rPr>
        <w:t>quiz, test or final examination;</w:t>
      </w:r>
    </w:p>
    <w:p w14:paraId="6260B6ED" w14:textId="77777777" w:rsidR="00E64F02" w:rsidRPr="00EA3CE8" w:rsidRDefault="00E64F02" w:rsidP="00E64F02">
      <w:pPr>
        <w:autoSpaceDE w:val="0"/>
        <w:autoSpaceDN w:val="0"/>
        <w:adjustRightInd w:val="0"/>
        <w:ind w:left="360"/>
        <w:rPr>
          <w:color w:val="000000"/>
        </w:rPr>
      </w:pPr>
      <w:r w:rsidRPr="00EA3CE8">
        <w:rPr>
          <w:color w:val="000000"/>
        </w:rPr>
        <w:t>ii. knowingly aid</w:t>
      </w:r>
      <w:r>
        <w:rPr>
          <w:color w:val="000000"/>
        </w:rPr>
        <w:t>ing or attempting to aid</w:t>
      </w:r>
      <w:r w:rsidRPr="00EA3CE8">
        <w:rPr>
          <w:color w:val="000000"/>
        </w:rPr>
        <w:t xml:space="preserve"> another student who is engaged in cheating.</w:t>
      </w:r>
    </w:p>
    <w:p w14:paraId="33569C9B" w14:textId="77777777" w:rsidR="00E64F02" w:rsidRPr="00EA3CE8" w:rsidRDefault="00E64F02" w:rsidP="00E64F02">
      <w:pPr>
        <w:autoSpaceDE w:val="0"/>
        <w:autoSpaceDN w:val="0"/>
        <w:adjustRightInd w:val="0"/>
        <w:rPr>
          <w:color w:val="000000"/>
        </w:rPr>
      </w:pPr>
      <w:r w:rsidRPr="00EA3CE8">
        <w:rPr>
          <w:color w:val="000000"/>
        </w:rPr>
        <w:t xml:space="preserve">See the </w:t>
      </w:r>
      <w:r w:rsidRPr="00EA3CE8">
        <w:rPr>
          <w:i/>
          <w:iCs/>
          <w:color w:val="000000"/>
        </w:rPr>
        <w:t xml:space="preserve">Code of Student Conduct </w:t>
      </w:r>
      <w:r w:rsidRPr="00EA3CE8">
        <w:rPr>
          <w:color w:val="000000"/>
        </w:rPr>
        <w:t xml:space="preserve">for more details, as well as other cases of academic misconduct. The simplest rule of thumb here is: </w:t>
      </w:r>
      <w:r w:rsidRPr="00EA3CE8">
        <w:rPr>
          <w:b/>
          <w:color w:val="000000"/>
        </w:rPr>
        <w:t>do your own work, and give properly formatted credit for ideas that aren’t your own</w:t>
      </w:r>
      <w:r w:rsidRPr="00EA3CE8">
        <w:rPr>
          <w:color w:val="000000"/>
        </w:rPr>
        <w:t>.</w:t>
      </w:r>
    </w:p>
    <w:p w14:paraId="1CC2BF7A" w14:textId="77777777" w:rsidR="00E64F02" w:rsidRPr="00EA3CE8" w:rsidRDefault="00E64F02" w:rsidP="00E64F02">
      <w:pPr>
        <w:autoSpaceDE w:val="0"/>
        <w:autoSpaceDN w:val="0"/>
        <w:adjustRightInd w:val="0"/>
        <w:rPr>
          <w:color w:val="000000"/>
        </w:rPr>
      </w:pPr>
    </w:p>
    <w:p w14:paraId="763864A3" w14:textId="77777777" w:rsidR="00E64F02" w:rsidRDefault="00E64F02" w:rsidP="00E64F02">
      <w:pPr>
        <w:autoSpaceDE w:val="0"/>
        <w:autoSpaceDN w:val="0"/>
        <w:adjustRightInd w:val="0"/>
        <w:jc w:val="both"/>
        <w:rPr>
          <w:b/>
          <w:i/>
          <w:iCs/>
        </w:rPr>
      </w:pPr>
      <w:r w:rsidRPr="00EA3CE8">
        <w:rPr>
          <w:b/>
          <w:i/>
          <w:iCs/>
        </w:rPr>
        <w:t xml:space="preserve">Coastal Carolina University is an academic community that expects the highest standards of honesty, integrity and personal responsibility. </w:t>
      </w:r>
      <w:r>
        <w:rPr>
          <w:b/>
          <w:i/>
          <w:iCs/>
        </w:rPr>
        <w:t>As m</w:t>
      </w:r>
      <w:r w:rsidRPr="00EA3CE8">
        <w:rPr>
          <w:b/>
          <w:i/>
          <w:iCs/>
        </w:rPr>
        <w:t>embers of this community</w:t>
      </w:r>
      <w:r>
        <w:rPr>
          <w:b/>
          <w:i/>
          <w:iCs/>
        </w:rPr>
        <w:t>, we</w:t>
      </w:r>
      <w:r w:rsidRPr="00EA3CE8">
        <w:rPr>
          <w:b/>
          <w:i/>
          <w:iCs/>
        </w:rPr>
        <w:t xml:space="preserve"> are accountable for </w:t>
      </w:r>
      <w:r>
        <w:rPr>
          <w:b/>
          <w:i/>
          <w:iCs/>
        </w:rPr>
        <w:t>our</w:t>
      </w:r>
      <w:r w:rsidRPr="00EA3CE8">
        <w:rPr>
          <w:b/>
          <w:i/>
          <w:iCs/>
        </w:rPr>
        <w:t xml:space="preserve"> actions and</w:t>
      </w:r>
      <w:r>
        <w:rPr>
          <w:b/>
          <w:i/>
          <w:iCs/>
        </w:rPr>
        <w:t xml:space="preserve"> are committed to creating an atmosphere of mutual respect and trust.</w:t>
      </w:r>
    </w:p>
    <w:p w14:paraId="6C79BFB1" w14:textId="77777777" w:rsidR="00E64F02" w:rsidRPr="00EA3CE8" w:rsidRDefault="00E64F02" w:rsidP="00E64F02">
      <w:pPr>
        <w:autoSpaceDE w:val="0"/>
        <w:autoSpaceDN w:val="0"/>
        <w:adjustRightInd w:val="0"/>
        <w:jc w:val="both"/>
        <w:rPr>
          <w:b/>
          <w:i/>
          <w:iCs/>
        </w:rPr>
      </w:pPr>
    </w:p>
    <w:p w14:paraId="15BBDA85" w14:textId="77777777" w:rsidR="00156472" w:rsidRDefault="00E64F02" w:rsidP="00156472">
      <w:pPr>
        <w:rPr>
          <w:b/>
          <w:i/>
          <w:color w:val="000000"/>
        </w:rPr>
      </w:pPr>
      <w:r w:rsidRPr="00A756D6">
        <w:rPr>
          <w:b/>
          <w:i/>
          <w:color w:val="000000"/>
        </w:rPr>
        <w:t>Coastal Carolina University is committed to equitable access and inclusion of individuals with disabilities in accordance with the Americans with Disabilities Act and Section 504 of the Rehabilitation Act. Individuals seeking reasonable accommodations should contact Accessibility &amp; Disability Services (843-349-2503 or </w:t>
      </w:r>
      <w:hyperlink r:id="rId11" w:tgtFrame="_blank" w:history="1">
        <w:r w:rsidRPr="00A756D6">
          <w:rPr>
            <w:rStyle w:val="Hyperlink"/>
            <w:b/>
            <w:i/>
            <w:color w:val="000000"/>
          </w:rPr>
          <w:t>https://www.coastal.edu/disabilityservices/</w:t>
        </w:r>
      </w:hyperlink>
      <w:r w:rsidRPr="00A756D6">
        <w:rPr>
          <w:b/>
          <w:i/>
          <w:color w:val="000000"/>
        </w:rPr>
        <w:t>).</w:t>
      </w:r>
    </w:p>
    <w:p w14:paraId="62BAE579" w14:textId="77777777" w:rsidR="00156472" w:rsidRDefault="00156472" w:rsidP="00156472">
      <w:pPr>
        <w:rPr>
          <w:b/>
          <w:i/>
          <w:color w:val="000000"/>
        </w:rPr>
      </w:pPr>
    </w:p>
    <w:p w14:paraId="6C852834" w14:textId="77777777" w:rsidR="000E16CE" w:rsidRDefault="000E16CE">
      <w:pPr>
        <w:spacing w:after="160" w:line="259" w:lineRule="auto"/>
        <w:rPr>
          <w:b/>
        </w:rPr>
      </w:pPr>
      <w:r>
        <w:rPr>
          <w:b/>
        </w:rPr>
        <w:br w:type="page"/>
      </w:r>
    </w:p>
    <w:p w14:paraId="351AC9DC" w14:textId="35A3EB43" w:rsidR="00E64F02" w:rsidRPr="00A760F7" w:rsidRDefault="00E64F02" w:rsidP="00156472">
      <w:pPr>
        <w:rPr>
          <w:b/>
        </w:rPr>
      </w:pPr>
      <w:r w:rsidRPr="00A760F7">
        <w:rPr>
          <w:b/>
        </w:rPr>
        <w:lastRenderedPageBreak/>
        <w:t>Course Schedule*</w:t>
      </w:r>
    </w:p>
    <w:p w14:paraId="332BE78C" w14:textId="10F65FD2" w:rsidR="00F71155" w:rsidRDefault="00E64F02" w:rsidP="00F11B68">
      <w:pPr>
        <w:jc w:val="both"/>
        <w:rPr>
          <w:i/>
        </w:rPr>
      </w:pPr>
      <w:r w:rsidRPr="00A760F7">
        <w:t>*Subject to change. Additional readings/assignments may be given throughout the semester.</w:t>
      </w:r>
    </w:p>
    <w:p w14:paraId="365EC791" w14:textId="77777777" w:rsidR="00F71155" w:rsidRPr="00A760F7" w:rsidRDefault="00F71155" w:rsidP="00E64F02">
      <w:pPr>
        <w:pStyle w:val="BodyText2"/>
        <w:spacing w:after="0" w:line="240" w:lineRule="auto"/>
        <w:rPr>
          <w:i/>
        </w:rPr>
      </w:pPr>
    </w:p>
    <w:tbl>
      <w:tblPr>
        <w:tblStyle w:val="TableGrid"/>
        <w:tblW w:w="0" w:type="auto"/>
        <w:tblLook w:val="04A0" w:firstRow="1" w:lastRow="0" w:firstColumn="1" w:lastColumn="0" w:noHBand="0" w:noVBand="1"/>
      </w:tblPr>
      <w:tblGrid>
        <w:gridCol w:w="2439"/>
        <w:gridCol w:w="2725"/>
        <w:gridCol w:w="4762"/>
      </w:tblGrid>
      <w:tr w:rsidR="008E679F" w:rsidRPr="00BE367C" w14:paraId="72ADEA51" w14:textId="77777777" w:rsidTr="008E679F">
        <w:tc>
          <w:tcPr>
            <w:tcW w:w="2439" w:type="dxa"/>
          </w:tcPr>
          <w:p w14:paraId="71E4AD0D" w14:textId="3B6A2988" w:rsidR="008E679F" w:rsidRPr="00BE367C" w:rsidRDefault="008E679F" w:rsidP="00767588">
            <w:r>
              <w:t>MODULE</w:t>
            </w:r>
          </w:p>
        </w:tc>
        <w:tc>
          <w:tcPr>
            <w:tcW w:w="2725" w:type="dxa"/>
          </w:tcPr>
          <w:p w14:paraId="3A2EA5F0" w14:textId="1D30BD8E" w:rsidR="008E679F" w:rsidRPr="00BE367C" w:rsidRDefault="008E679F" w:rsidP="00767588">
            <w:r w:rsidRPr="00BE367C">
              <w:t>TOPIC</w:t>
            </w:r>
          </w:p>
        </w:tc>
        <w:tc>
          <w:tcPr>
            <w:tcW w:w="4762" w:type="dxa"/>
          </w:tcPr>
          <w:p w14:paraId="2AA0B78A" w14:textId="7B31AA8E" w:rsidR="008E679F" w:rsidRPr="00BE367C" w:rsidRDefault="008E679F" w:rsidP="00767588">
            <w:r>
              <w:t>ACTIVITIES</w:t>
            </w:r>
          </w:p>
        </w:tc>
      </w:tr>
      <w:tr w:rsidR="00835A36" w:rsidRPr="00BE367C" w14:paraId="118E871E" w14:textId="77777777" w:rsidTr="008E679F">
        <w:tc>
          <w:tcPr>
            <w:tcW w:w="2439" w:type="dxa"/>
            <w:vMerge w:val="restart"/>
          </w:tcPr>
          <w:p w14:paraId="786AD076" w14:textId="323C249F" w:rsidR="00835A36" w:rsidRDefault="00835A36" w:rsidP="008E679F">
            <w:r>
              <w:t>1: Forest Basics</w:t>
            </w:r>
          </w:p>
        </w:tc>
        <w:tc>
          <w:tcPr>
            <w:tcW w:w="2725" w:type="dxa"/>
            <w:vMerge w:val="restart"/>
          </w:tcPr>
          <w:p w14:paraId="60C88C79" w14:textId="6CCFBBF6" w:rsidR="00835A36" w:rsidRPr="00BE367C" w:rsidRDefault="00835A36" w:rsidP="008E679F">
            <w:r>
              <w:t>Exploring the basics of forests and reforestation</w:t>
            </w:r>
          </w:p>
        </w:tc>
        <w:tc>
          <w:tcPr>
            <w:tcW w:w="4762" w:type="dxa"/>
          </w:tcPr>
          <w:p w14:paraId="08C1E583" w14:textId="5FD27CA4" w:rsidR="00835A36" w:rsidRPr="00BE367C" w:rsidRDefault="00835A36" w:rsidP="008E679F">
            <w:r>
              <w:t>Overview of forests and reforestation</w:t>
            </w:r>
          </w:p>
        </w:tc>
      </w:tr>
      <w:tr w:rsidR="00835A36" w:rsidRPr="00BE367C" w14:paraId="0D0C60BF" w14:textId="77777777" w:rsidTr="008E679F">
        <w:tc>
          <w:tcPr>
            <w:tcW w:w="2439" w:type="dxa"/>
            <w:vMerge/>
          </w:tcPr>
          <w:p w14:paraId="1BF557C5" w14:textId="77777777" w:rsidR="00835A36" w:rsidRPr="00BE367C" w:rsidRDefault="00835A36" w:rsidP="006671A5"/>
        </w:tc>
        <w:tc>
          <w:tcPr>
            <w:tcW w:w="2725" w:type="dxa"/>
            <w:vMerge/>
          </w:tcPr>
          <w:p w14:paraId="3B3F27B1" w14:textId="34CC4810" w:rsidR="00835A36" w:rsidRPr="00BE367C" w:rsidRDefault="00835A36" w:rsidP="006671A5"/>
        </w:tc>
        <w:tc>
          <w:tcPr>
            <w:tcW w:w="4762" w:type="dxa"/>
          </w:tcPr>
          <w:p w14:paraId="00E284C6" w14:textId="6B69050B" w:rsidR="00835A36" w:rsidRPr="00BE367C" w:rsidRDefault="00835A36" w:rsidP="003B30AF">
            <w:r>
              <w:t>Forest stand characteristics</w:t>
            </w:r>
          </w:p>
        </w:tc>
      </w:tr>
      <w:tr w:rsidR="00835A36" w:rsidRPr="00BE367C" w14:paraId="38B26C00" w14:textId="77777777" w:rsidTr="008E679F">
        <w:tc>
          <w:tcPr>
            <w:tcW w:w="2439" w:type="dxa"/>
            <w:vMerge w:val="restart"/>
          </w:tcPr>
          <w:p w14:paraId="3D52892D" w14:textId="1CD64828" w:rsidR="00835A36" w:rsidRDefault="00835A36" w:rsidP="008E679F">
            <w:r>
              <w:t>2: The field site</w:t>
            </w:r>
          </w:p>
        </w:tc>
        <w:tc>
          <w:tcPr>
            <w:tcW w:w="2725" w:type="dxa"/>
            <w:vMerge w:val="restart"/>
          </w:tcPr>
          <w:p w14:paraId="59017C80" w14:textId="3CBCCCE5" w:rsidR="00835A36" w:rsidRDefault="00835A36" w:rsidP="00FE226D">
            <w:r>
              <w:t>Site development and monitoring</w:t>
            </w:r>
          </w:p>
        </w:tc>
        <w:tc>
          <w:tcPr>
            <w:tcW w:w="4762" w:type="dxa"/>
          </w:tcPr>
          <w:p w14:paraId="291228C2" w14:textId="7DD72292" w:rsidR="00835A36" w:rsidRPr="00BE367C" w:rsidRDefault="00835A36" w:rsidP="00F11B68">
            <w:r>
              <w:t>Reforestation site establishment</w:t>
            </w:r>
          </w:p>
        </w:tc>
      </w:tr>
      <w:tr w:rsidR="00835A36" w:rsidRPr="00BE367C" w14:paraId="7E43DC82" w14:textId="77777777" w:rsidTr="008E679F">
        <w:tc>
          <w:tcPr>
            <w:tcW w:w="2439" w:type="dxa"/>
            <w:vMerge/>
          </w:tcPr>
          <w:p w14:paraId="238FC4D0" w14:textId="77777777" w:rsidR="00835A36" w:rsidRDefault="00835A36" w:rsidP="00EB01D4"/>
        </w:tc>
        <w:tc>
          <w:tcPr>
            <w:tcW w:w="2725" w:type="dxa"/>
            <w:vMerge/>
          </w:tcPr>
          <w:p w14:paraId="6F5DB64D" w14:textId="22654EE1" w:rsidR="00835A36" w:rsidRDefault="00835A36" w:rsidP="00EB01D4"/>
        </w:tc>
        <w:tc>
          <w:tcPr>
            <w:tcW w:w="4762" w:type="dxa"/>
          </w:tcPr>
          <w:p w14:paraId="7927931E" w14:textId="7433C6DC" w:rsidR="00835A36" w:rsidRPr="00BE367C" w:rsidRDefault="00835A36" w:rsidP="00EB01D4">
            <w:r>
              <w:t>Collection of baseline site measurements, tree and seedling measurements, biodiversity assessment, etc.</w:t>
            </w:r>
          </w:p>
        </w:tc>
      </w:tr>
      <w:tr w:rsidR="00835A36" w:rsidRPr="00BE367C" w14:paraId="68BEAAC9" w14:textId="77777777" w:rsidTr="008E679F">
        <w:tc>
          <w:tcPr>
            <w:tcW w:w="2439" w:type="dxa"/>
            <w:vMerge w:val="restart"/>
          </w:tcPr>
          <w:p w14:paraId="4B95B6CF" w14:textId="6F096D35" w:rsidR="00835A36" w:rsidRDefault="00835A36" w:rsidP="00EB01D4">
            <w:r>
              <w:t>3: Social research</w:t>
            </w:r>
          </w:p>
        </w:tc>
        <w:tc>
          <w:tcPr>
            <w:tcW w:w="2725" w:type="dxa"/>
            <w:vMerge w:val="restart"/>
          </w:tcPr>
          <w:p w14:paraId="2639573B" w14:textId="5D7E2671" w:rsidR="00835A36" w:rsidRPr="00BE367C" w:rsidRDefault="00835A36" w:rsidP="00EB01D4">
            <w:r>
              <w:t>Exploring the social context</w:t>
            </w:r>
          </w:p>
        </w:tc>
        <w:tc>
          <w:tcPr>
            <w:tcW w:w="4762" w:type="dxa"/>
          </w:tcPr>
          <w:p w14:paraId="00D439EB" w14:textId="229A515A" w:rsidR="00835A36" w:rsidRPr="00BE367C" w:rsidRDefault="00835A36" w:rsidP="00EB01D4">
            <w:r>
              <w:t>Social surveys</w:t>
            </w:r>
          </w:p>
        </w:tc>
      </w:tr>
      <w:tr w:rsidR="00835A36" w:rsidRPr="00BE367C" w14:paraId="0675DCAB" w14:textId="77777777" w:rsidTr="008E679F">
        <w:tc>
          <w:tcPr>
            <w:tcW w:w="2439" w:type="dxa"/>
            <w:vMerge/>
          </w:tcPr>
          <w:p w14:paraId="27F68F50" w14:textId="77777777" w:rsidR="00835A36" w:rsidRPr="00BE367C" w:rsidRDefault="00835A36" w:rsidP="00EB01D4"/>
        </w:tc>
        <w:tc>
          <w:tcPr>
            <w:tcW w:w="2725" w:type="dxa"/>
            <w:vMerge/>
          </w:tcPr>
          <w:p w14:paraId="3392B2C1" w14:textId="49930368" w:rsidR="00835A36" w:rsidRPr="00BE367C" w:rsidRDefault="00835A36" w:rsidP="00EB01D4"/>
        </w:tc>
        <w:tc>
          <w:tcPr>
            <w:tcW w:w="4762" w:type="dxa"/>
          </w:tcPr>
          <w:p w14:paraId="68044271" w14:textId="6C29FAEC" w:rsidR="00835A36" w:rsidRPr="00BE367C" w:rsidRDefault="00835A36" w:rsidP="00EB01D4">
            <w:r>
              <w:t>Interviews</w:t>
            </w:r>
          </w:p>
        </w:tc>
      </w:tr>
      <w:tr w:rsidR="008E679F" w:rsidRPr="00BE367C" w14:paraId="5382218C" w14:textId="77777777" w:rsidTr="008E679F">
        <w:tc>
          <w:tcPr>
            <w:tcW w:w="2439" w:type="dxa"/>
          </w:tcPr>
          <w:p w14:paraId="3B509E08" w14:textId="78C50E18" w:rsidR="008E679F" w:rsidRDefault="008E679F" w:rsidP="006671A5">
            <w:r>
              <w:t>4: Participatory action research</w:t>
            </w:r>
          </w:p>
        </w:tc>
        <w:tc>
          <w:tcPr>
            <w:tcW w:w="2725" w:type="dxa"/>
          </w:tcPr>
          <w:p w14:paraId="54C9A8A4" w14:textId="659D19E5" w:rsidR="008E679F" w:rsidRDefault="00835A36" w:rsidP="006671A5">
            <w:r>
              <w:t>Experiencing local challenges in context</w:t>
            </w:r>
          </w:p>
        </w:tc>
        <w:tc>
          <w:tcPr>
            <w:tcW w:w="4762" w:type="dxa"/>
          </w:tcPr>
          <w:p w14:paraId="5757847A" w14:textId="6F0F6E17" w:rsidR="008E679F" w:rsidRPr="00BE367C" w:rsidRDefault="00835A36" w:rsidP="00F11B68">
            <w:r>
              <w:t>Participation in daily activities of land users</w:t>
            </w:r>
          </w:p>
        </w:tc>
      </w:tr>
      <w:tr w:rsidR="008E679F" w:rsidRPr="00BE367C" w14:paraId="70B177ED" w14:textId="77777777" w:rsidTr="008E679F">
        <w:tc>
          <w:tcPr>
            <w:tcW w:w="2439" w:type="dxa"/>
          </w:tcPr>
          <w:p w14:paraId="7D03C64E" w14:textId="55116941" w:rsidR="008E679F" w:rsidRDefault="00835A36" w:rsidP="006671A5">
            <w:r>
              <w:t>5: Proposal development</w:t>
            </w:r>
          </w:p>
        </w:tc>
        <w:tc>
          <w:tcPr>
            <w:tcW w:w="2725" w:type="dxa"/>
          </w:tcPr>
          <w:p w14:paraId="027A692B" w14:textId="36E18716" w:rsidR="008E679F" w:rsidRDefault="00835A36" w:rsidP="006671A5">
            <w:r>
              <w:t>Mixed-methods research for complex geography questions</w:t>
            </w:r>
          </w:p>
        </w:tc>
        <w:tc>
          <w:tcPr>
            <w:tcW w:w="4762" w:type="dxa"/>
          </w:tcPr>
          <w:p w14:paraId="2D21471A" w14:textId="45B9250A" w:rsidR="008E679F" w:rsidRDefault="00835A36" w:rsidP="00F11B68">
            <w:r>
              <w:t>Development of a research proposal</w:t>
            </w:r>
          </w:p>
        </w:tc>
      </w:tr>
    </w:tbl>
    <w:p w14:paraId="3C66D3F2" w14:textId="50EA25A1" w:rsidR="001E56F7" w:rsidRDefault="001E56F7"/>
    <w:sectPr w:rsidR="001E56F7" w:rsidSect="00BE367C">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8D60B" w14:textId="77777777" w:rsidR="004E2E85" w:rsidRDefault="004E2E85">
      <w:r>
        <w:separator/>
      </w:r>
    </w:p>
  </w:endnote>
  <w:endnote w:type="continuationSeparator" w:id="0">
    <w:p w14:paraId="2E0E5C15" w14:textId="77777777" w:rsidR="004E2E85" w:rsidRDefault="004E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68C89" w14:textId="36C92734" w:rsidR="006B0488" w:rsidRDefault="009D41B2">
    <w:pPr>
      <w:pStyle w:val="Footer"/>
      <w:jc w:val="right"/>
    </w:pPr>
    <w:r>
      <w:t xml:space="preserve">Pg. </w:t>
    </w:r>
    <w:sdt>
      <w:sdtPr>
        <w:id w:val="-207988898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A2A93">
          <w:rPr>
            <w:noProof/>
          </w:rPr>
          <w:t>4</w:t>
        </w:r>
        <w:r>
          <w:rPr>
            <w:noProof/>
          </w:rPr>
          <w:fldChar w:fldCharType="end"/>
        </w:r>
      </w:sdtContent>
    </w:sdt>
  </w:p>
  <w:p w14:paraId="0B0A5F7B" w14:textId="77777777" w:rsidR="006B0488" w:rsidRDefault="004E2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E74FF" w14:textId="77777777" w:rsidR="004E2E85" w:rsidRDefault="004E2E85">
      <w:r>
        <w:separator/>
      </w:r>
    </w:p>
  </w:footnote>
  <w:footnote w:type="continuationSeparator" w:id="0">
    <w:p w14:paraId="32027B68" w14:textId="77777777" w:rsidR="004E2E85" w:rsidRDefault="004E2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3705"/>
    <w:multiLevelType w:val="hybridMultilevel"/>
    <w:tmpl w:val="F0F22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E6878"/>
    <w:multiLevelType w:val="hybridMultilevel"/>
    <w:tmpl w:val="34C6183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D54E4"/>
    <w:multiLevelType w:val="hybridMultilevel"/>
    <w:tmpl w:val="EA74EE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60BF1"/>
    <w:multiLevelType w:val="hybridMultilevel"/>
    <w:tmpl w:val="B7A61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4E759D"/>
    <w:multiLevelType w:val="hybridMultilevel"/>
    <w:tmpl w:val="52062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A0295"/>
    <w:multiLevelType w:val="hybridMultilevel"/>
    <w:tmpl w:val="58563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2B7019"/>
    <w:multiLevelType w:val="hybridMultilevel"/>
    <w:tmpl w:val="7CFC65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5A4512"/>
    <w:multiLevelType w:val="hybridMultilevel"/>
    <w:tmpl w:val="B58C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02"/>
    <w:rsid w:val="000030B3"/>
    <w:rsid w:val="00007984"/>
    <w:rsid w:val="00013AE4"/>
    <w:rsid w:val="00015544"/>
    <w:rsid w:val="000218A0"/>
    <w:rsid w:val="0002457C"/>
    <w:rsid w:val="000272AE"/>
    <w:rsid w:val="00044AD0"/>
    <w:rsid w:val="000509D8"/>
    <w:rsid w:val="000527C7"/>
    <w:rsid w:val="000559C3"/>
    <w:rsid w:val="0007476D"/>
    <w:rsid w:val="000963AD"/>
    <w:rsid w:val="000A41DA"/>
    <w:rsid w:val="000A50DD"/>
    <w:rsid w:val="000B2D67"/>
    <w:rsid w:val="000B5E0C"/>
    <w:rsid w:val="000B6BE9"/>
    <w:rsid w:val="000E16CE"/>
    <w:rsid w:val="000F13A5"/>
    <w:rsid w:val="000F52B4"/>
    <w:rsid w:val="000F6B77"/>
    <w:rsid w:val="001134C9"/>
    <w:rsid w:val="00144DF4"/>
    <w:rsid w:val="00156472"/>
    <w:rsid w:val="00167912"/>
    <w:rsid w:val="00174448"/>
    <w:rsid w:val="001909F5"/>
    <w:rsid w:val="001B41DE"/>
    <w:rsid w:val="001C56FA"/>
    <w:rsid w:val="001C6626"/>
    <w:rsid w:val="001D553D"/>
    <w:rsid w:val="001E4BFD"/>
    <w:rsid w:val="001E56F7"/>
    <w:rsid w:val="001E79B7"/>
    <w:rsid w:val="001F5B8C"/>
    <w:rsid w:val="002010F6"/>
    <w:rsid w:val="00204D5F"/>
    <w:rsid w:val="00204DEC"/>
    <w:rsid w:val="00206920"/>
    <w:rsid w:val="0021181B"/>
    <w:rsid w:val="00213F4F"/>
    <w:rsid w:val="00235939"/>
    <w:rsid w:val="002542E4"/>
    <w:rsid w:val="002621D4"/>
    <w:rsid w:val="00262530"/>
    <w:rsid w:val="002640C3"/>
    <w:rsid w:val="0026794F"/>
    <w:rsid w:val="002700C9"/>
    <w:rsid w:val="002779E8"/>
    <w:rsid w:val="0028144E"/>
    <w:rsid w:val="002863DF"/>
    <w:rsid w:val="0029246C"/>
    <w:rsid w:val="002B75DF"/>
    <w:rsid w:val="002D7662"/>
    <w:rsid w:val="002F5524"/>
    <w:rsid w:val="002F7198"/>
    <w:rsid w:val="00302A8D"/>
    <w:rsid w:val="0031260D"/>
    <w:rsid w:val="003161D4"/>
    <w:rsid w:val="00324673"/>
    <w:rsid w:val="00324B7D"/>
    <w:rsid w:val="00327A49"/>
    <w:rsid w:val="003519E7"/>
    <w:rsid w:val="00352B3D"/>
    <w:rsid w:val="00367E4B"/>
    <w:rsid w:val="003850A8"/>
    <w:rsid w:val="003868D8"/>
    <w:rsid w:val="00394642"/>
    <w:rsid w:val="003A2A93"/>
    <w:rsid w:val="003A7F39"/>
    <w:rsid w:val="003B099D"/>
    <w:rsid w:val="003B102D"/>
    <w:rsid w:val="003B30AF"/>
    <w:rsid w:val="003C7556"/>
    <w:rsid w:val="003F0838"/>
    <w:rsid w:val="003F6F08"/>
    <w:rsid w:val="004100DF"/>
    <w:rsid w:val="0041139E"/>
    <w:rsid w:val="00416CF9"/>
    <w:rsid w:val="00421DA2"/>
    <w:rsid w:val="004241D3"/>
    <w:rsid w:val="00424EAB"/>
    <w:rsid w:val="004323D0"/>
    <w:rsid w:val="00433AEE"/>
    <w:rsid w:val="00451C6D"/>
    <w:rsid w:val="004528E1"/>
    <w:rsid w:val="00466CD5"/>
    <w:rsid w:val="004816DF"/>
    <w:rsid w:val="00484748"/>
    <w:rsid w:val="004853B3"/>
    <w:rsid w:val="00495ECD"/>
    <w:rsid w:val="004A6877"/>
    <w:rsid w:val="004B30A2"/>
    <w:rsid w:val="004C0118"/>
    <w:rsid w:val="004C436C"/>
    <w:rsid w:val="004D37BB"/>
    <w:rsid w:val="004D40B5"/>
    <w:rsid w:val="004D5870"/>
    <w:rsid w:val="004E2E85"/>
    <w:rsid w:val="004F72AA"/>
    <w:rsid w:val="00502CA3"/>
    <w:rsid w:val="005343DB"/>
    <w:rsid w:val="00535273"/>
    <w:rsid w:val="00543432"/>
    <w:rsid w:val="005438F6"/>
    <w:rsid w:val="005513C9"/>
    <w:rsid w:val="005620CD"/>
    <w:rsid w:val="00562AE7"/>
    <w:rsid w:val="00567EEC"/>
    <w:rsid w:val="005750E2"/>
    <w:rsid w:val="005A1558"/>
    <w:rsid w:val="005A7067"/>
    <w:rsid w:val="005B599C"/>
    <w:rsid w:val="005C655A"/>
    <w:rsid w:val="005E20B5"/>
    <w:rsid w:val="006216C4"/>
    <w:rsid w:val="00634DB5"/>
    <w:rsid w:val="00637F29"/>
    <w:rsid w:val="006450EF"/>
    <w:rsid w:val="00647C48"/>
    <w:rsid w:val="006671A5"/>
    <w:rsid w:val="0066737C"/>
    <w:rsid w:val="0068790E"/>
    <w:rsid w:val="006910A1"/>
    <w:rsid w:val="00694C51"/>
    <w:rsid w:val="006A3EBB"/>
    <w:rsid w:val="006A620D"/>
    <w:rsid w:val="006B7E7B"/>
    <w:rsid w:val="006D01F3"/>
    <w:rsid w:val="006D58EE"/>
    <w:rsid w:val="006E0E3C"/>
    <w:rsid w:val="006F223E"/>
    <w:rsid w:val="006F4DBA"/>
    <w:rsid w:val="00702499"/>
    <w:rsid w:val="00706466"/>
    <w:rsid w:val="00721EE0"/>
    <w:rsid w:val="00736D53"/>
    <w:rsid w:val="00740D09"/>
    <w:rsid w:val="00743081"/>
    <w:rsid w:val="00750A11"/>
    <w:rsid w:val="007556D5"/>
    <w:rsid w:val="00763667"/>
    <w:rsid w:val="007A3060"/>
    <w:rsid w:val="007A44F5"/>
    <w:rsid w:val="007A4CBC"/>
    <w:rsid w:val="007A6810"/>
    <w:rsid w:val="007B13C4"/>
    <w:rsid w:val="007B3D07"/>
    <w:rsid w:val="007C4BDE"/>
    <w:rsid w:val="007D3C32"/>
    <w:rsid w:val="007D4AA3"/>
    <w:rsid w:val="008068C8"/>
    <w:rsid w:val="00825A3E"/>
    <w:rsid w:val="008260BC"/>
    <w:rsid w:val="0082681C"/>
    <w:rsid w:val="00834AA5"/>
    <w:rsid w:val="00835A36"/>
    <w:rsid w:val="008547F2"/>
    <w:rsid w:val="00884E45"/>
    <w:rsid w:val="008A0EEE"/>
    <w:rsid w:val="008A6C3F"/>
    <w:rsid w:val="008B5E5C"/>
    <w:rsid w:val="008C0174"/>
    <w:rsid w:val="008E679F"/>
    <w:rsid w:val="008F72CC"/>
    <w:rsid w:val="009021C7"/>
    <w:rsid w:val="0091352A"/>
    <w:rsid w:val="009164AA"/>
    <w:rsid w:val="00926278"/>
    <w:rsid w:val="00927E3C"/>
    <w:rsid w:val="00931A92"/>
    <w:rsid w:val="00943B34"/>
    <w:rsid w:val="00944705"/>
    <w:rsid w:val="00950BE0"/>
    <w:rsid w:val="00951A7B"/>
    <w:rsid w:val="00955C15"/>
    <w:rsid w:val="00963018"/>
    <w:rsid w:val="0097060B"/>
    <w:rsid w:val="00972627"/>
    <w:rsid w:val="00972C03"/>
    <w:rsid w:val="00976765"/>
    <w:rsid w:val="00984979"/>
    <w:rsid w:val="00985F7C"/>
    <w:rsid w:val="009958CE"/>
    <w:rsid w:val="009B6DBE"/>
    <w:rsid w:val="009D41B2"/>
    <w:rsid w:val="009D5878"/>
    <w:rsid w:val="009E55C0"/>
    <w:rsid w:val="00A1092D"/>
    <w:rsid w:val="00A21608"/>
    <w:rsid w:val="00A22E14"/>
    <w:rsid w:val="00A47092"/>
    <w:rsid w:val="00A534A4"/>
    <w:rsid w:val="00A5589F"/>
    <w:rsid w:val="00A606A5"/>
    <w:rsid w:val="00A62DC5"/>
    <w:rsid w:val="00A63AD2"/>
    <w:rsid w:val="00A84584"/>
    <w:rsid w:val="00AB0EBA"/>
    <w:rsid w:val="00AE51EB"/>
    <w:rsid w:val="00B02ADD"/>
    <w:rsid w:val="00B077C7"/>
    <w:rsid w:val="00B10795"/>
    <w:rsid w:val="00B23161"/>
    <w:rsid w:val="00B27E00"/>
    <w:rsid w:val="00B45675"/>
    <w:rsid w:val="00B614C5"/>
    <w:rsid w:val="00B666C6"/>
    <w:rsid w:val="00B67FBF"/>
    <w:rsid w:val="00B72352"/>
    <w:rsid w:val="00BA1BBA"/>
    <w:rsid w:val="00BD5B25"/>
    <w:rsid w:val="00BE367C"/>
    <w:rsid w:val="00BF0423"/>
    <w:rsid w:val="00BF1DC2"/>
    <w:rsid w:val="00C30E26"/>
    <w:rsid w:val="00C4753A"/>
    <w:rsid w:val="00C64C88"/>
    <w:rsid w:val="00C8503E"/>
    <w:rsid w:val="00CA768F"/>
    <w:rsid w:val="00CB0262"/>
    <w:rsid w:val="00CB6D10"/>
    <w:rsid w:val="00CC2A3B"/>
    <w:rsid w:val="00CC3B18"/>
    <w:rsid w:val="00CF0E1C"/>
    <w:rsid w:val="00D02C19"/>
    <w:rsid w:val="00D23C21"/>
    <w:rsid w:val="00D31EB6"/>
    <w:rsid w:val="00D3254E"/>
    <w:rsid w:val="00D40C0E"/>
    <w:rsid w:val="00D4489B"/>
    <w:rsid w:val="00D46CF5"/>
    <w:rsid w:val="00D83AAA"/>
    <w:rsid w:val="00DB222F"/>
    <w:rsid w:val="00DC406B"/>
    <w:rsid w:val="00DF07C0"/>
    <w:rsid w:val="00DF3E70"/>
    <w:rsid w:val="00DF5A4E"/>
    <w:rsid w:val="00DF680E"/>
    <w:rsid w:val="00E10D9A"/>
    <w:rsid w:val="00E26C62"/>
    <w:rsid w:val="00E64647"/>
    <w:rsid w:val="00E64937"/>
    <w:rsid w:val="00E64F02"/>
    <w:rsid w:val="00E66ED2"/>
    <w:rsid w:val="00E854FF"/>
    <w:rsid w:val="00E87E5C"/>
    <w:rsid w:val="00E9567B"/>
    <w:rsid w:val="00EB4907"/>
    <w:rsid w:val="00EC37AD"/>
    <w:rsid w:val="00EC57E1"/>
    <w:rsid w:val="00EE07E4"/>
    <w:rsid w:val="00EE509D"/>
    <w:rsid w:val="00EE7D1A"/>
    <w:rsid w:val="00F01CCD"/>
    <w:rsid w:val="00F11B68"/>
    <w:rsid w:val="00F11EA2"/>
    <w:rsid w:val="00F145B9"/>
    <w:rsid w:val="00F239E5"/>
    <w:rsid w:val="00F415B1"/>
    <w:rsid w:val="00F53E84"/>
    <w:rsid w:val="00F70858"/>
    <w:rsid w:val="00F71155"/>
    <w:rsid w:val="00F9749B"/>
    <w:rsid w:val="00FA5D24"/>
    <w:rsid w:val="00FB289D"/>
    <w:rsid w:val="00FB5E8F"/>
    <w:rsid w:val="00FB6B8D"/>
    <w:rsid w:val="00FC690C"/>
    <w:rsid w:val="00FD5F13"/>
    <w:rsid w:val="00FD7E39"/>
    <w:rsid w:val="00FE226D"/>
    <w:rsid w:val="00FE2AAD"/>
    <w:rsid w:val="00FE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F20C"/>
  <w15:chartTrackingRefBased/>
  <w15:docId w15:val="{35D72317-B8AD-425A-AD39-B2CF481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64F02"/>
    <w:pPr>
      <w:spacing w:after="120" w:line="480" w:lineRule="auto"/>
    </w:pPr>
  </w:style>
  <w:style w:type="character" w:customStyle="1" w:styleId="BodyText2Char">
    <w:name w:val="Body Text 2 Char"/>
    <w:basedOn w:val="DefaultParagraphFont"/>
    <w:link w:val="BodyText2"/>
    <w:rsid w:val="00E64F02"/>
    <w:rPr>
      <w:rFonts w:ascii="Times New Roman" w:eastAsia="Times New Roman" w:hAnsi="Times New Roman" w:cs="Times New Roman"/>
      <w:sz w:val="24"/>
      <w:szCs w:val="24"/>
    </w:rPr>
  </w:style>
  <w:style w:type="character" w:styleId="Hyperlink">
    <w:name w:val="Hyperlink"/>
    <w:basedOn w:val="DefaultParagraphFont"/>
    <w:uiPriority w:val="99"/>
    <w:rsid w:val="00E64F02"/>
    <w:rPr>
      <w:color w:val="0000FF"/>
      <w:u w:val="single"/>
    </w:rPr>
  </w:style>
  <w:style w:type="paragraph" w:styleId="Footer">
    <w:name w:val="footer"/>
    <w:basedOn w:val="Normal"/>
    <w:link w:val="FooterChar"/>
    <w:uiPriority w:val="99"/>
    <w:rsid w:val="00E64F02"/>
    <w:pPr>
      <w:tabs>
        <w:tab w:val="center" w:pos="4680"/>
        <w:tab w:val="right" w:pos="9360"/>
      </w:tabs>
    </w:pPr>
  </w:style>
  <w:style w:type="character" w:customStyle="1" w:styleId="FooterChar">
    <w:name w:val="Footer Char"/>
    <w:basedOn w:val="DefaultParagraphFont"/>
    <w:link w:val="Footer"/>
    <w:uiPriority w:val="99"/>
    <w:rsid w:val="00E64F02"/>
    <w:rPr>
      <w:rFonts w:ascii="Times New Roman" w:eastAsia="Times New Roman" w:hAnsi="Times New Roman" w:cs="Times New Roman"/>
      <w:sz w:val="24"/>
      <w:szCs w:val="24"/>
    </w:rPr>
  </w:style>
  <w:style w:type="table" w:styleId="TableGrid">
    <w:name w:val="Table Grid"/>
    <w:basedOn w:val="TableNormal"/>
    <w:rsid w:val="00E64F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F02"/>
    <w:pPr>
      <w:ind w:left="720"/>
      <w:contextualSpacing/>
    </w:pPr>
  </w:style>
  <w:style w:type="character" w:styleId="CommentReference">
    <w:name w:val="annotation reference"/>
    <w:basedOn w:val="DefaultParagraphFont"/>
    <w:uiPriority w:val="99"/>
    <w:semiHidden/>
    <w:unhideWhenUsed/>
    <w:rsid w:val="00013AE4"/>
    <w:rPr>
      <w:sz w:val="16"/>
      <w:szCs w:val="16"/>
    </w:rPr>
  </w:style>
  <w:style w:type="paragraph" w:styleId="CommentText">
    <w:name w:val="annotation text"/>
    <w:basedOn w:val="Normal"/>
    <w:link w:val="CommentTextChar"/>
    <w:uiPriority w:val="99"/>
    <w:semiHidden/>
    <w:unhideWhenUsed/>
    <w:rsid w:val="00013AE4"/>
    <w:rPr>
      <w:sz w:val="20"/>
      <w:szCs w:val="20"/>
    </w:rPr>
  </w:style>
  <w:style w:type="character" w:customStyle="1" w:styleId="CommentTextChar">
    <w:name w:val="Comment Text Char"/>
    <w:basedOn w:val="DefaultParagraphFont"/>
    <w:link w:val="CommentText"/>
    <w:uiPriority w:val="99"/>
    <w:semiHidden/>
    <w:rsid w:val="00013A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3AE4"/>
    <w:rPr>
      <w:b/>
      <w:bCs/>
    </w:rPr>
  </w:style>
  <w:style w:type="character" w:customStyle="1" w:styleId="CommentSubjectChar">
    <w:name w:val="Comment Subject Char"/>
    <w:basedOn w:val="CommentTextChar"/>
    <w:link w:val="CommentSubject"/>
    <w:uiPriority w:val="99"/>
    <w:semiHidden/>
    <w:rsid w:val="00013AE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13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AE4"/>
    <w:rPr>
      <w:rFonts w:ascii="Segoe UI" w:eastAsia="Times New Roman" w:hAnsi="Segoe UI" w:cs="Segoe UI"/>
      <w:sz w:val="18"/>
      <w:szCs w:val="18"/>
    </w:rPr>
  </w:style>
  <w:style w:type="paragraph" w:styleId="Header">
    <w:name w:val="header"/>
    <w:basedOn w:val="Normal"/>
    <w:link w:val="HeaderChar"/>
    <w:uiPriority w:val="99"/>
    <w:unhideWhenUsed/>
    <w:rsid w:val="00763667"/>
    <w:pPr>
      <w:tabs>
        <w:tab w:val="center" w:pos="4680"/>
        <w:tab w:val="right" w:pos="9360"/>
      </w:tabs>
    </w:pPr>
  </w:style>
  <w:style w:type="character" w:customStyle="1" w:styleId="HeaderChar">
    <w:name w:val="Header Char"/>
    <w:basedOn w:val="DefaultParagraphFont"/>
    <w:link w:val="Header"/>
    <w:uiPriority w:val="99"/>
    <w:rsid w:val="007636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galana@coasta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astal.edu/disabilityservices/" TargetMode="External"/><Relationship Id="rId5" Type="http://schemas.openxmlformats.org/officeDocument/2006/relationships/webSettings" Target="webSettings.xml"/><Relationship Id="rId10" Type="http://schemas.openxmlformats.org/officeDocument/2006/relationships/hyperlink" Target="https://www.coastal.edu/academicintegrity/code/" TargetMode="External"/><Relationship Id="rId4" Type="http://schemas.openxmlformats.org/officeDocument/2006/relationships/settings" Target="settings.xml"/><Relationship Id="rId9" Type="http://schemas.openxmlformats.org/officeDocument/2006/relationships/hyperlink" Target="mailto:cwhitesid@coasta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A85AF-DCAF-4088-A6B0-8606EFCB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Cagalanan</dc:creator>
  <cp:keywords/>
  <dc:description/>
  <cp:lastModifiedBy>Dominique Cagalanan</cp:lastModifiedBy>
  <cp:revision>7</cp:revision>
  <dcterms:created xsi:type="dcterms:W3CDTF">2019-05-08T15:23:00Z</dcterms:created>
  <dcterms:modified xsi:type="dcterms:W3CDTF">2019-05-08T15:25:00Z</dcterms:modified>
</cp:coreProperties>
</file>