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C79" w:rsidRPr="002A4CF6" w:rsidRDefault="006C3C79" w:rsidP="006C3C79">
      <w:pPr>
        <w:jc w:val="center"/>
        <w:rPr>
          <w:b/>
          <w:color w:val="0070C0"/>
        </w:rPr>
      </w:pPr>
      <w:bookmarkStart w:id="0" w:name="_GoBack"/>
      <w:bookmarkEnd w:id="0"/>
      <w:proofErr w:type="spellStart"/>
      <w:r w:rsidRPr="002A4CF6">
        <w:rPr>
          <w:b/>
          <w:color w:val="0070C0"/>
        </w:rPr>
        <w:t>Spadoni</w:t>
      </w:r>
      <w:proofErr w:type="spellEnd"/>
      <w:r w:rsidRPr="002A4CF6">
        <w:rPr>
          <w:b/>
          <w:color w:val="0070C0"/>
        </w:rPr>
        <w:t xml:space="preserve"> College of Education</w:t>
      </w:r>
      <w:r w:rsidR="009F19A8">
        <w:rPr>
          <w:b/>
          <w:color w:val="0070C0"/>
        </w:rPr>
        <w:t xml:space="preserve"> &amp; Social Sciences</w:t>
      </w:r>
    </w:p>
    <w:p w:rsidR="006C3C79" w:rsidRPr="002A4CF6" w:rsidRDefault="009F19A8" w:rsidP="006C3C79">
      <w:pPr>
        <w:jc w:val="center"/>
        <w:rPr>
          <w:b/>
          <w:color w:val="0070C0"/>
        </w:rPr>
      </w:pPr>
      <w:r w:rsidRPr="009F19A8">
        <w:rPr>
          <w:b/>
          <w:color w:val="0070C0"/>
        </w:rPr>
        <w:t>EDSC</w:t>
      </w:r>
      <w:r>
        <w:rPr>
          <w:b/>
          <w:color w:val="0070C0"/>
        </w:rPr>
        <w:t xml:space="preserve"> </w:t>
      </w:r>
      <w:r w:rsidR="006C3C79" w:rsidRPr="002A4CF6">
        <w:rPr>
          <w:b/>
          <w:color w:val="0070C0"/>
        </w:rPr>
        <w:t>Course Syllabus</w:t>
      </w:r>
    </w:p>
    <w:p w:rsidR="006C3C79" w:rsidRPr="002A4CF6" w:rsidRDefault="006C3C79" w:rsidP="006C3C79">
      <w:pPr>
        <w:jc w:val="center"/>
        <w:rPr>
          <w:color w:val="0070C0"/>
        </w:rPr>
      </w:pPr>
    </w:p>
    <w:p w:rsidR="00EE32C5" w:rsidRDefault="009F19A8" w:rsidP="0027781A">
      <w:pPr>
        <w:jc w:val="center"/>
        <w:rPr>
          <w:color w:val="0070C0"/>
        </w:rPr>
      </w:pPr>
      <w:r>
        <w:rPr>
          <w:b/>
          <w:color w:val="0070C0"/>
        </w:rPr>
        <w:t xml:space="preserve">EDSC 546 Foundations of Secondary Education </w:t>
      </w:r>
      <w:r w:rsidR="00057507">
        <w:rPr>
          <w:b/>
          <w:color w:val="0070C0"/>
        </w:rPr>
        <w:t xml:space="preserve"> </w:t>
      </w:r>
      <w:r w:rsidR="006C3C79" w:rsidRPr="002A4CF6">
        <w:rPr>
          <w:b/>
          <w:color w:val="0070C0"/>
        </w:rPr>
        <w:t xml:space="preserve"> </w:t>
      </w:r>
      <w:r w:rsidR="006C3C79" w:rsidRPr="002A4CF6">
        <w:rPr>
          <w:color w:val="0070C0"/>
        </w:rPr>
        <w:t>(3 credits)</w:t>
      </w:r>
    </w:p>
    <w:p w:rsidR="0023632C" w:rsidRDefault="0023632C" w:rsidP="0027781A">
      <w:pPr>
        <w:jc w:val="center"/>
        <w:rPr>
          <w:color w:val="0070C0"/>
        </w:rPr>
      </w:pPr>
    </w:p>
    <w:tbl>
      <w:tblPr>
        <w:tblW w:w="881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20" w:firstRow="1" w:lastRow="0" w:firstColumn="0" w:lastColumn="0" w:noHBand="0" w:noVBand="0"/>
        <w:tblCaption w:val="instructor contact "/>
      </w:tblPr>
      <w:tblGrid>
        <w:gridCol w:w="2299"/>
        <w:gridCol w:w="6516"/>
      </w:tblGrid>
      <w:tr w:rsidR="00FF7F09" w:rsidRPr="002A4CF6" w:rsidTr="0060661D">
        <w:trPr>
          <w:trHeight w:val="268"/>
          <w:tblHeader/>
        </w:trPr>
        <w:tc>
          <w:tcPr>
            <w:tcW w:w="2299" w:type="dxa"/>
            <w:shd w:val="clear" w:color="auto" w:fill="C6D9F1" w:themeFill="text2" w:themeFillTint="33"/>
            <w:tcMar>
              <w:top w:w="75" w:type="dxa"/>
              <w:left w:w="75" w:type="dxa"/>
              <w:bottom w:w="75" w:type="dxa"/>
              <w:right w:w="75" w:type="dxa"/>
            </w:tcMar>
          </w:tcPr>
          <w:p w:rsidR="00FF7F09" w:rsidRPr="00E27588" w:rsidRDefault="00FF7F09" w:rsidP="005C6EA8">
            <w:pPr>
              <w:pStyle w:val="Heading2"/>
            </w:pPr>
            <w:r w:rsidRPr="00E27588">
              <w:t xml:space="preserve">Instructor </w:t>
            </w:r>
          </w:p>
        </w:tc>
        <w:tc>
          <w:tcPr>
            <w:tcW w:w="6516" w:type="dxa"/>
            <w:shd w:val="clear" w:color="auto" w:fill="FFFFFF"/>
            <w:tcMar>
              <w:top w:w="75" w:type="dxa"/>
              <w:left w:w="75" w:type="dxa"/>
              <w:bottom w:w="75" w:type="dxa"/>
              <w:right w:w="75" w:type="dxa"/>
            </w:tcMar>
          </w:tcPr>
          <w:p w:rsidR="00FF7F09" w:rsidRPr="00E27588" w:rsidRDefault="009F19A8" w:rsidP="005C6EA8">
            <w:pPr>
              <w:pStyle w:val="Heading2"/>
            </w:pPr>
            <w:r>
              <w:t>Austin M. Hitt II, Ph.D.</w:t>
            </w:r>
          </w:p>
        </w:tc>
      </w:tr>
      <w:tr w:rsidR="00FF7F09" w:rsidRPr="002A4CF6" w:rsidTr="0060661D">
        <w:trPr>
          <w:trHeight w:val="258"/>
        </w:trPr>
        <w:tc>
          <w:tcPr>
            <w:tcW w:w="0" w:type="auto"/>
            <w:shd w:val="clear" w:color="auto" w:fill="C6D9F1" w:themeFill="text2" w:themeFillTint="33"/>
            <w:tcMar>
              <w:top w:w="75" w:type="dxa"/>
              <w:left w:w="75" w:type="dxa"/>
              <w:bottom w:w="75" w:type="dxa"/>
              <w:right w:w="75" w:type="dxa"/>
            </w:tcMar>
            <w:vAlign w:val="center"/>
          </w:tcPr>
          <w:p w:rsidR="00FF7F09" w:rsidRPr="002A4CF6" w:rsidRDefault="00FF7F09" w:rsidP="00705849">
            <w:r w:rsidRPr="002A4CF6">
              <w:t xml:space="preserve">Office </w:t>
            </w:r>
          </w:p>
        </w:tc>
        <w:tc>
          <w:tcPr>
            <w:tcW w:w="6516" w:type="dxa"/>
            <w:shd w:val="clear" w:color="auto" w:fill="FFFFFF"/>
            <w:tcMar>
              <w:top w:w="75" w:type="dxa"/>
              <w:left w:w="75" w:type="dxa"/>
              <w:bottom w:w="75" w:type="dxa"/>
              <w:right w:w="75" w:type="dxa"/>
            </w:tcMar>
          </w:tcPr>
          <w:p w:rsidR="00FF7F09" w:rsidRPr="002A4CF6" w:rsidRDefault="009F19A8">
            <w:pPr>
              <w:rPr>
                <w:color w:val="000000"/>
              </w:rPr>
            </w:pPr>
            <w:r>
              <w:rPr>
                <w:color w:val="000000"/>
              </w:rPr>
              <w:t xml:space="preserve">105H Prince Building </w:t>
            </w:r>
          </w:p>
        </w:tc>
      </w:tr>
      <w:tr w:rsidR="00084E4B" w:rsidRPr="002A4CF6" w:rsidTr="0060661D">
        <w:trPr>
          <w:trHeight w:val="680"/>
        </w:trPr>
        <w:tc>
          <w:tcPr>
            <w:tcW w:w="0" w:type="auto"/>
            <w:shd w:val="clear" w:color="auto" w:fill="C6D9F1" w:themeFill="text2" w:themeFillTint="33"/>
            <w:tcMar>
              <w:top w:w="75" w:type="dxa"/>
              <w:left w:w="75" w:type="dxa"/>
              <w:bottom w:w="75" w:type="dxa"/>
              <w:right w:w="75" w:type="dxa"/>
            </w:tcMar>
            <w:vAlign w:val="center"/>
          </w:tcPr>
          <w:p w:rsidR="00084E4B" w:rsidRPr="002A4CF6" w:rsidRDefault="00084E4B" w:rsidP="00084E4B">
            <w:r w:rsidRPr="002A4CF6">
              <w:t>Office</w:t>
            </w:r>
            <w:r w:rsidRPr="002A4CF6">
              <w:br/>
              <w:t>Hours</w:t>
            </w:r>
          </w:p>
        </w:tc>
        <w:tc>
          <w:tcPr>
            <w:tcW w:w="6516" w:type="dxa"/>
            <w:shd w:val="clear" w:color="auto" w:fill="FFFFFF"/>
            <w:tcMar>
              <w:top w:w="75" w:type="dxa"/>
              <w:left w:w="75" w:type="dxa"/>
              <w:bottom w:w="75" w:type="dxa"/>
              <w:right w:w="75" w:type="dxa"/>
            </w:tcMar>
          </w:tcPr>
          <w:p w:rsidR="00084E4B" w:rsidRPr="003A1BE7" w:rsidRDefault="00084E4B" w:rsidP="00084E4B">
            <w:pPr>
              <w:rPr>
                <w:rFonts w:ascii="Calibri" w:hAnsi="Calibri"/>
                <w:b/>
                <w:color w:val="000000"/>
                <w:sz w:val="23"/>
                <w:szCs w:val="23"/>
                <w:u w:val="single"/>
              </w:rPr>
            </w:pPr>
            <w:r w:rsidRPr="00451F19">
              <w:rPr>
                <w:color w:val="000000"/>
                <w:sz w:val="23"/>
                <w:szCs w:val="23"/>
              </w:rPr>
              <w:t>Tuesday &amp; Thursday 10:00 AM -12:00 PM  &amp; 3:00 PM -4:00 PM</w:t>
            </w:r>
          </w:p>
        </w:tc>
      </w:tr>
      <w:tr w:rsidR="00084E4B" w:rsidRPr="002A4CF6" w:rsidTr="0060661D">
        <w:trPr>
          <w:trHeight w:val="258"/>
        </w:trPr>
        <w:tc>
          <w:tcPr>
            <w:tcW w:w="0" w:type="auto"/>
            <w:shd w:val="clear" w:color="auto" w:fill="C6D9F1" w:themeFill="text2" w:themeFillTint="33"/>
            <w:tcMar>
              <w:top w:w="75" w:type="dxa"/>
              <w:left w:w="75" w:type="dxa"/>
              <w:bottom w:w="75" w:type="dxa"/>
              <w:right w:w="75" w:type="dxa"/>
            </w:tcMar>
            <w:vAlign w:val="center"/>
          </w:tcPr>
          <w:p w:rsidR="00084E4B" w:rsidRPr="002A4CF6" w:rsidRDefault="00084E4B" w:rsidP="00084E4B">
            <w:r w:rsidRPr="002A4CF6">
              <w:t xml:space="preserve">Phone </w:t>
            </w:r>
          </w:p>
        </w:tc>
        <w:tc>
          <w:tcPr>
            <w:tcW w:w="6516" w:type="dxa"/>
            <w:shd w:val="clear" w:color="auto" w:fill="FFFFFF"/>
            <w:tcMar>
              <w:top w:w="75" w:type="dxa"/>
              <w:left w:w="75" w:type="dxa"/>
              <w:bottom w:w="75" w:type="dxa"/>
              <w:right w:w="75" w:type="dxa"/>
            </w:tcMar>
          </w:tcPr>
          <w:p w:rsidR="00084E4B" w:rsidRPr="002A4CF6" w:rsidRDefault="00084E4B" w:rsidP="00084E4B">
            <w:pPr>
              <w:rPr>
                <w:color w:val="000000"/>
              </w:rPr>
            </w:pPr>
            <w:r>
              <w:rPr>
                <w:color w:val="000000"/>
              </w:rPr>
              <w:t>843-246-4196</w:t>
            </w:r>
          </w:p>
        </w:tc>
      </w:tr>
      <w:tr w:rsidR="00084E4B" w:rsidRPr="002A4CF6" w:rsidTr="0060661D">
        <w:trPr>
          <w:trHeight w:val="268"/>
        </w:trPr>
        <w:tc>
          <w:tcPr>
            <w:tcW w:w="0" w:type="auto"/>
            <w:shd w:val="clear" w:color="auto" w:fill="C6D9F1" w:themeFill="text2" w:themeFillTint="33"/>
            <w:tcMar>
              <w:top w:w="75" w:type="dxa"/>
              <w:left w:w="75" w:type="dxa"/>
              <w:bottom w:w="75" w:type="dxa"/>
              <w:right w:w="75" w:type="dxa"/>
            </w:tcMar>
            <w:vAlign w:val="center"/>
          </w:tcPr>
          <w:p w:rsidR="00084E4B" w:rsidRPr="002A4CF6" w:rsidRDefault="00084E4B" w:rsidP="00084E4B">
            <w:r w:rsidRPr="002A4CF6">
              <w:t xml:space="preserve">E-mail </w:t>
            </w:r>
          </w:p>
        </w:tc>
        <w:tc>
          <w:tcPr>
            <w:tcW w:w="6516" w:type="dxa"/>
            <w:shd w:val="clear" w:color="auto" w:fill="FFFFFF"/>
            <w:tcMar>
              <w:top w:w="75" w:type="dxa"/>
              <w:left w:w="75" w:type="dxa"/>
              <w:bottom w:w="75" w:type="dxa"/>
              <w:right w:w="75" w:type="dxa"/>
            </w:tcMar>
          </w:tcPr>
          <w:p w:rsidR="00084E4B" w:rsidRPr="002A4CF6" w:rsidRDefault="00084E4B" w:rsidP="00084E4B">
            <w:pPr>
              <w:rPr>
                <w:color w:val="000000"/>
              </w:rPr>
            </w:pPr>
            <w:r>
              <w:rPr>
                <w:color w:val="000000"/>
              </w:rPr>
              <w:t>amhitt@coastal.edu</w:t>
            </w:r>
          </w:p>
        </w:tc>
      </w:tr>
    </w:tbl>
    <w:p w:rsidR="00EE32C5" w:rsidRPr="002A4CF6" w:rsidRDefault="00EE32C5" w:rsidP="00025426">
      <w:pPr>
        <w:pStyle w:val="Heading3"/>
      </w:pPr>
    </w:p>
    <w:tbl>
      <w:tblPr>
        <w:tblW w:w="8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20" w:firstRow="1" w:lastRow="0" w:firstColumn="0" w:lastColumn="0" w:noHBand="0" w:noVBand="0"/>
        <w:tblCaption w:val="course information "/>
      </w:tblPr>
      <w:tblGrid>
        <w:gridCol w:w="4547"/>
        <w:gridCol w:w="4411"/>
      </w:tblGrid>
      <w:tr w:rsidR="00EE32C5" w:rsidRPr="002A4CF6" w:rsidTr="003A1BE7">
        <w:trPr>
          <w:trHeight w:val="358"/>
          <w:tblHeader/>
        </w:trPr>
        <w:tc>
          <w:tcPr>
            <w:tcW w:w="4547" w:type="dxa"/>
            <w:shd w:val="clear" w:color="auto" w:fill="C6D9F1" w:themeFill="text2" w:themeFillTint="33"/>
            <w:tcMar>
              <w:top w:w="75" w:type="dxa"/>
              <w:left w:w="75" w:type="dxa"/>
              <w:bottom w:w="75" w:type="dxa"/>
              <w:right w:w="75" w:type="dxa"/>
            </w:tcMar>
          </w:tcPr>
          <w:p w:rsidR="00EE32C5" w:rsidRPr="005C6EA8" w:rsidRDefault="00EE32C5" w:rsidP="005C6EA8">
            <w:pPr>
              <w:pStyle w:val="Heading2"/>
            </w:pPr>
            <w:r w:rsidRPr="005C6EA8">
              <w:t xml:space="preserve">Course Name </w:t>
            </w:r>
          </w:p>
        </w:tc>
        <w:tc>
          <w:tcPr>
            <w:tcW w:w="4411" w:type="dxa"/>
            <w:shd w:val="clear" w:color="auto" w:fill="FFFFFF"/>
            <w:tcMar>
              <w:top w:w="75" w:type="dxa"/>
              <w:left w:w="75" w:type="dxa"/>
              <w:bottom w:w="75" w:type="dxa"/>
              <w:right w:w="75" w:type="dxa"/>
            </w:tcMar>
          </w:tcPr>
          <w:p w:rsidR="00EE32C5" w:rsidRPr="005C6EA8" w:rsidRDefault="00F5315F" w:rsidP="005C6EA8">
            <w:pPr>
              <w:pStyle w:val="Heading2"/>
            </w:pPr>
            <w:r>
              <w:t xml:space="preserve">Foundations of Secondary Education </w:t>
            </w:r>
          </w:p>
        </w:tc>
      </w:tr>
      <w:tr w:rsidR="002D7B02" w:rsidRPr="002A4CF6" w:rsidTr="003A1BE7">
        <w:trPr>
          <w:trHeight w:val="179"/>
        </w:trPr>
        <w:tc>
          <w:tcPr>
            <w:tcW w:w="4547" w:type="dxa"/>
            <w:shd w:val="clear" w:color="auto" w:fill="C6D9F1" w:themeFill="text2" w:themeFillTint="33"/>
            <w:tcMar>
              <w:top w:w="75" w:type="dxa"/>
              <w:left w:w="75" w:type="dxa"/>
              <w:bottom w:w="75" w:type="dxa"/>
              <w:right w:w="75" w:type="dxa"/>
            </w:tcMar>
            <w:vAlign w:val="center"/>
          </w:tcPr>
          <w:p w:rsidR="002D7B02" w:rsidRPr="002A4CF6" w:rsidRDefault="002D7B02" w:rsidP="00705849">
            <w:r w:rsidRPr="002A4CF6">
              <w:t>Course ID &amp; Section</w:t>
            </w:r>
          </w:p>
        </w:tc>
        <w:tc>
          <w:tcPr>
            <w:tcW w:w="4411" w:type="dxa"/>
            <w:shd w:val="clear" w:color="auto" w:fill="FFFFFF"/>
            <w:tcMar>
              <w:top w:w="75" w:type="dxa"/>
              <w:left w:w="75" w:type="dxa"/>
              <w:bottom w:w="75" w:type="dxa"/>
              <w:right w:w="75" w:type="dxa"/>
            </w:tcMar>
          </w:tcPr>
          <w:p w:rsidR="002D7B02" w:rsidRPr="002A4CF6" w:rsidRDefault="00084E4B">
            <w:pPr>
              <w:rPr>
                <w:color w:val="000000"/>
              </w:rPr>
            </w:pPr>
            <w:r>
              <w:rPr>
                <w:color w:val="000000"/>
              </w:rPr>
              <w:t>EDSC 546 01</w:t>
            </w:r>
          </w:p>
        </w:tc>
      </w:tr>
      <w:tr w:rsidR="00EE32C5" w:rsidRPr="002A4CF6" w:rsidTr="003A1BE7">
        <w:trPr>
          <w:trHeight w:val="172"/>
        </w:trPr>
        <w:tc>
          <w:tcPr>
            <w:tcW w:w="4547" w:type="dxa"/>
            <w:shd w:val="clear" w:color="auto" w:fill="C6D9F1" w:themeFill="text2" w:themeFillTint="33"/>
            <w:tcMar>
              <w:top w:w="75" w:type="dxa"/>
              <w:left w:w="75" w:type="dxa"/>
              <w:bottom w:w="75" w:type="dxa"/>
              <w:right w:w="75" w:type="dxa"/>
            </w:tcMar>
            <w:vAlign w:val="center"/>
          </w:tcPr>
          <w:p w:rsidR="00EE32C5" w:rsidRPr="002A4CF6" w:rsidRDefault="00EE32C5" w:rsidP="00705849">
            <w:r w:rsidRPr="002A4CF6">
              <w:t xml:space="preserve">Credit Hours </w:t>
            </w:r>
          </w:p>
        </w:tc>
        <w:tc>
          <w:tcPr>
            <w:tcW w:w="4411" w:type="dxa"/>
            <w:shd w:val="clear" w:color="auto" w:fill="FFFFFF"/>
            <w:tcMar>
              <w:top w:w="75" w:type="dxa"/>
              <w:left w:w="75" w:type="dxa"/>
              <w:bottom w:w="75" w:type="dxa"/>
              <w:right w:w="75" w:type="dxa"/>
            </w:tcMar>
          </w:tcPr>
          <w:p w:rsidR="00EE32C5" w:rsidRPr="002A4CF6" w:rsidRDefault="00084E4B">
            <w:pPr>
              <w:rPr>
                <w:color w:val="000000"/>
              </w:rPr>
            </w:pPr>
            <w:r>
              <w:rPr>
                <w:color w:val="000000"/>
              </w:rPr>
              <w:t>3</w:t>
            </w:r>
          </w:p>
        </w:tc>
      </w:tr>
      <w:tr w:rsidR="00EE32C5" w:rsidRPr="002A4CF6" w:rsidTr="003A1BE7">
        <w:trPr>
          <w:trHeight w:val="179"/>
        </w:trPr>
        <w:tc>
          <w:tcPr>
            <w:tcW w:w="4547" w:type="dxa"/>
            <w:shd w:val="clear" w:color="auto" w:fill="C6D9F1" w:themeFill="text2" w:themeFillTint="33"/>
            <w:tcMar>
              <w:top w:w="75" w:type="dxa"/>
              <w:left w:w="75" w:type="dxa"/>
              <w:bottom w:w="75" w:type="dxa"/>
              <w:right w:w="75" w:type="dxa"/>
            </w:tcMar>
            <w:vAlign w:val="center"/>
          </w:tcPr>
          <w:p w:rsidR="00EE32C5" w:rsidRPr="002A4CF6" w:rsidRDefault="00EE32C5" w:rsidP="00705849">
            <w:r w:rsidRPr="002A4CF6">
              <w:t xml:space="preserve">Semester/Year </w:t>
            </w:r>
          </w:p>
        </w:tc>
        <w:tc>
          <w:tcPr>
            <w:tcW w:w="4411" w:type="dxa"/>
            <w:shd w:val="clear" w:color="auto" w:fill="FFFFFF"/>
            <w:tcMar>
              <w:top w:w="75" w:type="dxa"/>
              <w:left w:w="75" w:type="dxa"/>
              <w:bottom w:w="75" w:type="dxa"/>
              <w:right w:w="75" w:type="dxa"/>
            </w:tcMar>
          </w:tcPr>
          <w:p w:rsidR="00EE32C5" w:rsidRPr="002A4CF6" w:rsidRDefault="00084E4B">
            <w:pPr>
              <w:rPr>
                <w:color w:val="000000"/>
              </w:rPr>
            </w:pPr>
            <w:r>
              <w:rPr>
                <w:color w:val="000000"/>
              </w:rPr>
              <w:t xml:space="preserve">Summer II </w:t>
            </w:r>
          </w:p>
        </w:tc>
      </w:tr>
      <w:tr w:rsidR="00EE32C5" w:rsidRPr="002A4CF6" w:rsidTr="003A1BE7">
        <w:trPr>
          <w:trHeight w:val="179"/>
        </w:trPr>
        <w:tc>
          <w:tcPr>
            <w:tcW w:w="4547" w:type="dxa"/>
            <w:shd w:val="clear" w:color="auto" w:fill="C6D9F1" w:themeFill="text2" w:themeFillTint="33"/>
            <w:tcMar>
              <w:top w:w="75" w:type="dxa"/>
              <w:left w:w="75" w:type="dxa"/>
              <w:bottom w:w="75" w:type="dxa"/>
              <w:right w:w="75" w:type="dxa"/>
            </w:tcMar>
            <w:vAlign w:val="center"/>
          </w:tcPr>
          <w:p w:rsidR="00EE32C5" w:rsidRPr="002A4CF6" w:rsidRDefault="00EE32C5" w:rsidP="00705849">
            <w:r w:rsidRPr="002A4CF6">
              <w:t>Location</w:t>
            </w:r>
          </w:p>
        </w:tc>
        <w:tc>
          <w:tcPr>
            <w:tcW w:w="4411" w:type="dxa"/>
            <w:shd w:val="clear" w:color="auto" w:fill="FFFFFF"/>
            <w:tcMar>
              <w:top w:w="75" w:type="dxa"/>
              <w:left w:w="75" w:type="dxa"/>
              <w:bottom w:w="75" w:type="dxa"/>
              <w:right w:w="75" w:type="dxa"/>
            </w:tcMar>
          </w:tcPr>
          <w:p w:rsidR="00EE32C5" w:rsidRPr="002A4CF6" w:rsidRDefault="00084E4B">
            <w:pPr>
              <w:rPr>
                <w:color w:val="000000"/>
              </w:rPr>
            </w:pPr>
            <w:r>
              <w:rPr>
                <w:color w:val="000000"/>
              </w:rPr>
              <w:t xml:space="preserve">Prince Building </w:t>
            </w:r>
          </w:p>
        </w:tc>
      </w:tr>
    </w:tbl>
    <w:p w:rsidR="00EE32C5" w:rsidRPr="002A4CF6" w:rsidRDefault="00EE32C5" w:rsidP="00EE32C5"/>
    <w:p w:rsidR="00EE32C5" w:rsidRDefault="00EE32C5" w:rsidP="005C6EA8">
      <w:pPr>
        <w:pStyle w:val="Heading1"/>
        <w:rPr>
          <w:color w:val="0070C0"/>
        </w:rPr>
      </w:pPr>
      <w:r w:rsidRPr="005C6EA8">
        <w:rPr>
          <w:color w:val="0070C0"/>
        </w:rPr>
        <w:t>Course Description</w:t>
      </w:r>
    </w:p>
    <w:p w:rsidR="00084E4B" w:rsidRDefault="00084E4B" w:rsidP="00084E4B">
      <w:pPr>
        <w:spacing w:after="9" w:line="259" w:lineRule="auto"/>
        <w:ind w:left="143"/>
      </w:pPr>
      <w:r>
        <w:t>Course Description</w:t>
      </w:r>
      <w:r>
        <w:rPr>
          <w:b/>
          <w:bCs/>
        </w:rPr>
        <w:t xml:space="preserve">: </w:t>
      </w:r>
      <w:r w:rsidR="00986DFA">
        <w:t>A study of the principles of curriculum development in schools today as related to standards-based instruction and assessment. Attention is given to the teacher’s role in understanding curriculum, theory behind curriculum development, and implementing standards-based curriculum, instruction, and assessment.</w:t>
      </w:r>
    </w:p>
    <w:p w:rsidR="00084E4B" w:rsidRDefault="00084E4B" w:rsidP="00084E4B">
      <w:pPr>
        <w:pStyle w:val="BodyText"/>
        <w:kinsoku w:val="0"/>
        <w:overflowPunct w:val="0"/>
        <w:spacing w:before="120"/>
        <w:ind w:left="100" w:right="1787"/>
      </w:pPr>
      <w:r>
        <w:t>Intended Audience: MAT teacher candidates</w:t>
      </w:r>
    </w:p>
    <w:p w:rsidR="00084E4B" w:rsidRDefault="00084E4B" w:rsidP="00084E4B">
      <w:pPr>
        <w:pStyle w:val="BodyText"/>
        <w:kinsoku w:val="0"/>
        <w:overflowPunct w:val="0"/>
        <w:spacing w:before="120"/>
        <w:ind w:left="100" w:right="303"/>
      </w:pPr>
      <w:r>
        <w:t>Prerequisite(s): Completed an undergraduate degree in content and admission to the M.A.T. program</w:t>
      </w:r>
    </w:p>
    <w:p w:rsidR="00D946BA" w:rsidRPr="005C6EA8" w:rsidRDefault="00D946BA" w:rsidP="005C6EA8">
      <w:pPr>
        <w:pStyle w:val="Heading1"/>
        <w:rPr>
          <w:color w:val="0070C0"/>
        </w:rPr>
      </w:pPr>
      <w:r w:rsidRPr="005C6EA8">
        <w:rPr>
          <w:color w:val="0070C0"/>
        </w:rPr>
        <w:t>Cou</w:t>
      </w:r>
      <w:r w:rsidR="003E1ADA" w:rsidRPr="005C6EA8">
        <w:rPr>
          <w:color w:val="0070C0"/>
        </w:rPr>
        <w:t>rse Objectives</w:t>
      </w:r>
    </w:p>
    <w:p w:rsidR="00084E4B" w:rsidRDefault="00084E4B" w:rsidP="00084E4B">
      <w:pPr>
        <w:pStyle w:val="ListParagraph"/>
        <w:tabs>
          <w:tab w:val="left" w:pos="821"/>
        </w:tabs>
        <w:kinsoku w:val="0"/>
        <w:overflowPunct w:val="0"/>
        <w:ind w:right="781"/>
      </w:pPr>
      <w:r>
        <w:t xml:space="preserve">By the end of the course, students should have achieved the following learning outcomes:   </w:t>
      </w:r>
    </w:p>
    <w:p w:rsidR="00084E4B" w:rsidRDefault="00084E4B" w:rsidP="00084E4B">
      <w:pPr>
        <w:pStyle w:val="ListParagraph"/>
        <w:widowControl w:val="0"/>
        <w:numPr>
          <w:ilvl w:val="0"/>
          <w:numId w:val="38"/>
        </w:numPr>
        <w:tabs>
          <w:tab w:val="left" w:pos="821"/>
        </w:tabs>
        <w:kinsoku w:val="0"/>
        <w:overflowPunct w:val="0"/>
        <w:autoSpaceDE w:val="0"/>
        <w:autoSpaceDN w:val="0"/>
        <w:adjustRightInd w:val="0"/>
        <w:ind w:right="781"/>
        <w:contextualSpacing w:val="0"/>
      </w:pPr>
      <w:r>
        <w:t>Articulate the historical and philosophical perspectives of curriculum in the</w:t>
      </w:r>
      <w:r>
        <w:rPr>
          <w:spacing w:val="-13"/>
        </w:rPr>
        <w:t xml:space="preserve"> </w:t>
      </w:r>
      <w:r>
        <w:t>United States.</w:t>
      </w:r>
    </w:p>
    <w:p w:rsidR="00084E4B" w:rsidRDefault="00084E4B" w:rsidP="00084E4B">
      <w:pPr>
        <w:pStyle w:val="ListParagraph"/>
        <w:widowControl w:val="0"/>
        <w:numPr>
          <w:ilvl w:val="0"/>
          <w:numId w:val="38"/>
        </w:numPr>
        <w:tabs>
          <w:tab w:val="left" w:pos="821"/>
        </w:tabs>
        <w:kinsoku w:val="0"/>
        <w:overflowPunct w:val="0"/>
        <w:autoSpaceDE w:val="0"/>
        <w:autoSpaceDN w:val="0"/>
        <w:adjustRightInd w:val="0"/>
        <w:ind w:right="781"/>
        <w:contextualSpacing w:val="0"/>
      </w:pPr>
      <w:r>
        <w:t>Articulate and employ the SC Academic Standards in one content</w:t>
      </w:r>
      <w:r w:rsidRPr="006A3B30">
        <w:rPr>
          <w:spacing w:val="-15"/>
        </w:rPr>
        <w:t xml:space="preserve"> </w:t>
      </w:r>
      <w:r>
        <w:t>area.</w:t>
      </w:r>
    </w:p>
    <w:p w:rsidR="00084E4B" w:rsidRDefault="00084E4B" w:rsidP="00084E4B">
      <w:pPr>
        <w:pStyle w:val="ListParagraph"/>
        <w:widowControl w:val="0"/>
        <w:numPr>
          <w:ilvl w:val="0"/>
          <w:numId w:val="38"/>
        </w:numPr>
        <w:tabs>
          <w:tab w:val="left" w:pos="821"/>
        </w:tabs>
        <w:kinsoku w:val="0"/>
        <w:overflowPunct w:val="0"/>
        <w:autoSpaceDE w:val="0"/>
        <w:autoSpaceDN w:val="0"/>
        <w:adjustRightInd w:val="0"/>
        <w:ind w:right="781"/>
        <w:contextualSpacing w:val="0"/>
      </w:pPr>
      <w:r>
        <w:lastRenderedPageBreak/>
        <w:t>Describe the key ideas and purpose for the South Carolina EEDA curriculum</w:t>
      </w:r>
      <w:r w:rsidRPr="006A3B30">
        <w:rPr>
          <w:spacing w:val="-14"/>
        </w:rPr>
        <w:t xml:space="preserve"> </w:t>
      </w:r>
      <w:r>
        <w:t>program.</w:t>
      </w:r>
    </w:p>
    <w:p w:rsidR="00084E4B" w:rsidRDefault="00084E4B" w:rsidP="00084E4B">
      <w:pPr>
        <w:pStyle w:val="ListParagraph"/>
        <w:widowControl w:val="0"/>
        <w:numPr>
          <w:ilvl w:val="0"/>
          <w:numId w:val="38"/>
        </w:numPr>
        <w:tabs>
          <w:tab w:val="left" w:pos="821"/>
        </w:tabs>
        <w:kinsoku w:val="0"/>
        <w:overflowPunct w:val="0"/>
        <w:autoSpaceDE w:val="0"/>
        <w:autoSpaceDN w:val="0"/>
        <w:adjustRightInd w:val="0"/>
        <w:ind w:right="781"/>
        <w:contextualSpacing w:val="0"/>
      </w:pPr>
      <w:r>
        <w:t>Analyze, articulate, and present to colleagues instructional decisions for</w:t>
      </w:r>
      <w:r w:rsidRPr="006A3B30">
        <w:rPr>
          <w:spacing w:val="-18"/>
        </w:rPr>
        <w:t xml:space="preserve"> </w:t>
      </w:r>
      <w:r>
        <w:t>teaching/learning a specific</w:t>
      </w:r>
      <w:r w:rsidRPr="006A3B30">
        <w:rPr>
          <w:spacing w:val="-4"/>
        </w:rPr>
        <w:t xml:space="preserve"> </w:t>
      </w:r>
      <w:r>
        <w:t>concept.</w:t>
      </w:r>
    </w:p>
    <w:p w:rsidR="00084E4B" w:rsidRDefault="00084E4B" w:rsidP="005C6EA8">
      <w:pPr>
        <w:pStyle w:val="Heading1"/>
        <w:rPr>
          <w:color w:val="0070C0"/>
        </w:rPr>
      </w:pPr>
    </w:p>
    <w:p w:rsidR="00D946BA" w:rsidRDefault="003E1ADA" w:rsidP="005C6EA8">
      <w:pPr>
        <w:pStyle w:val="Heading1"/>
        <w:rPr>
          <w:color w:val="0070C0"/>
        </w:rPr>
      </w:pPr>
      <w:r w:rsidRPr="005C6EA8">
        <w:rPr>
          <w:color w:val="0070C0"/>
        </w:rPr>
        <w:t>Required Text</w:t>
      </w:r>
    </w:p>
    <w:p w:rsidR="00084E4B" w:rsidRPr="00084E4B" w:rsidRDefault="00084E4B" w:rsidP="00084E4B">
      <w:r>
        <w:t>None</w:t>
      </w:r>
    </w:p>
    <w:p w:rsidR="00D946BA" w:rsidRDefault="00D946BA" w:rsidP="005C6EA8">
      <w:pPr>
        <w:pStyle w:val="Heading1"/>
        <w:rPr>
          <w:color w:val="0070C0"/>
        </w:rPr>
      </w:pPr>
      <w:r w:rsidRPr="005C6EA8">
        <w:rPr>
          <w:color w:val="0070C0"/>
        </w:rPr>
        <w:t>Supplemental Texts</w:t>
      </w:r>
    </w:p>
    <w:p w:rsidR="00084E4B" w:rsidRPr="00084E4B" w:rsidRDefault="00084E4B" w:rsidP="00084E4B">
      <w:r>
        <w:t xml:space="preserve">None </w:t>
      </w:r>
    </w:p>
    <w:p w:rsidR="00D946BA" w:rsidRPr="005C6EA8" w:rsidRDefault="00C15552" w:rsidP="005C6EA8">
      <w:pPr>
        <w:pStyle w:val="Heading1"/>
        <w:rPr>
          <w:color w:val="0070C0"/>
        </w:rPr>
      </w:pPr>
      <w:r w:rsidRPr="005C6EA8">
        <w:rPr>
          <w:color w:val="0070C0"/>
        </w:rPr>
        <w:t>Course Requirements</w:t>
      </w:r>
    </w:p>
    <w:p w:rsidR="00B062C6" w:rsidRPr="002A4CF6" w:rsidRDefault="00B062C6" w:rsidP="00B062C6">
      <w:pPr>
        <w:widowControl w:val="0"/>
        <w:numPr>
          <w:ilvl w:val="0"/>
          <w:numId w:val="12"/>
        </w:numPr>
        <w:spacing w:after="120"/>
        <w:ind w:hanging="360"/>
      </w:pPr>
      <w:r w:rsidRPr="002A4CF6">
        <w:t xml:space="preserve">Desktop or laptop computer with Internet connection (high speed cable connection desirable), for use in online sessions and in between class meetings. </w:t>
      </w:r>
    </w:p>
    <w:p w:rsidR="009157F1" w:rsidRDefault="009157F1" w:rsidP="009157F1">
      <w:pPr>
        <w:widowControl w:val="0"/>
        <w:spacing w:after="120"/>
        <w:ind w:left="1080"/>
        <w:contextualSpacing/>
      </w:pPr>
    </w:p>
    <w:p w:rsidR="009157F1" w:rsidRPr="002A4CF6" w:rsidRDefault="009157F1" w:rsidP="009157F1">
      <w:pPr>
        <w:widowControl w:val="0"/>
        <w:numPr>
          <w:ilvl w:val="0"/>
          <w:numId w:val="12"/>
        </w:numPr>
        <w:spacing w:after="120"/>
        <w:ind w:hanging="360"/>
        <w:contextualSpacing/>
      </w:pPr>
      <w:r>
        <w:t xml:space="preserve">All key assessments for your program will be uploaded to Chalk and Wire through your course’s Moodle page.  This system is of no cost to students.  It is expected that candidates will follow the instructions of their instructor as it relates to uploading key assessments to Chalk and Wire through Moodle. </w:t>
      </w:r>
    </w:p>
    <w:p w:rsidR="006C3C79" w:rsidRPr="002A4CF6" w:rsidRDefault="006C3C79" w:rsidP="006C3C79">
      <w:pPr>
        <w:widowControl w:val="0"/>
        <w:spacing w:after="120"/>
        <w:ind w:left="1080"/>
        <w:contextualSpacing/>
      </w:pPr>
    </w:p>
    <w:p w:rsidR="00B062C6" w:rsidRPr="002A4CF6" w:rsidRDefault="00B062C6" w:rsidP="00B062C6">
      <w:pPr>
        <w:widowControl w:val="0"/>
        <w:numPr>
          <w:ilvl w:val="0"/>
          <w:numId w:val="12"/>
        </w:numPr>
        <w:spacing w:after="120"/>
        <w:ind w:hanging="360"/>
        <w:contextualSpacing/>
      </w:pPr>
      <w:r w:rsidRPr="002A4CF6">
        <w:t>Skills</w:t>
      </w:r>
    </w:p>
    <w:p w:rsidR="00B062C6" w:rsidRPr="002A4CF6" w:rsidRDefault="00B062C6" w:rsidP="00B062C6">
      <w:pPr>
        <w:widowControl w:val="0"/>
        <w:numPr>
          <w:ilvl w:val="1"/>
          <w:numId w:val="12"/>
        </w:numPr>
        <w:spacing w:after="120"/>
        <w:ind w:hanging="360"/>
        <w:rPr>
          <w:rFonts w:eastAsia="Arial"/>
        </w:rPr>
      </w:pPr>
      <w:r w:rsidRPr="002A4CF6">
        <w:t>Ability to send email with file attachments</w:t>
      </w:r>
    </w:p>
    <w:p w:rsidR="00B062C6" w:rsidRPr="002A4CF6" w:rsidRDefault="00B062C6" w:rsidP="00B062C6">
      <w:pPr>
        <w:widowControl w:val="0"/>
        <w:numPr>
          <w:ilvl w:val="1"/>
          <w:numId w:val="12"/>
        </w:numPr>
        <w:spacing w:after="120"/>
        <w:ind w:hanging="360"/>
      </w:pPr>
      <w:r w:rsidRPr="002A4CF6">
        <w:t>Ability to upload files to Moodle</w:t>
      </w:r>
    </w:p>
    <w:p w:rsidR="00B062C6" w:rsidRDefault="00B062C6" w:rsidP="00B062C6">
      <w:pPr>
        <w:widowControl w:val="0"/>
        <w:numPr>
          <w:ilvl w:val="1"/>
          <w:numId w:val="12"/>
        </w:numPr>
        <w:spacing w:after="120"/>
        <w:ind w:hanging="360"/>
      </w:pPr>
      <w:r w:rsidRPr="002A4CF6">
        <w:t>Ability to view browser based multimedia</w:t>
      </w:r>
    </w:p>
    <w:p w:rsidR="00143922" w:rsidRDefault="00143922" w:rsidP="00143922"/>
    <w:p w:rsidR="009157F1" w:rsidRPr="002A4CF6" w:rsidRDefault="00143922" w:rsidP="00143922">
      <w:r>
        <w:t xml:space="preserve">We are </w:t>
      </w:r>
      <w:r w:rsidR="00C3782D">
        <w:t xml:space="preserve">a </w:t>
      </w:r>
      <w:r>
        <w:t xml:space="preserve">community of professionals; as such, we hold all members of this community to high standards.  When you participate in our courses, you are expected to be fully present. You should be dressed appropriately, in an environment free of distractions (e.g., not at work or in your bed), and prepared to engage with your colleagues with your video camera turned on. </w:t>
      </w:r>
    </w:p>
    <w:p w:rsidR="00CB6FCC" w:rsidRPr="005C6EA8" w:rsidRDefault="00CB6FCC" w:rsidP="005C6EA8">
      <w:pPr>
        <w:pStyle w:val="Heading1"/>
        <w:rPr>
          <w:color w:val="0070C0"/>
        </w:rPr>
      </w:pPr>
      <w:r w:rsidRPr="005C6EA8">
        <w:rPr>
          <w:color w:val="0070C0"/>
        </w:rPr>
        <w:t>Communication Policy</w:t>
      </w:r>
    </w:p>
    <w:p w:rsidR="00CB6FCC" w:rsidRPr="002A4CF6" w:rsidRDefault="00CB6FCC" w:rsidP="00CB6FCC">
      <w:r w:rsidRPr="002A4CF6">
        <w:t>For general course questions, post to the General forum in Moodle or email instructor. I will also communicate announcements via this forum. As long as you stay subscribed to the forum, you will be notified via email whenever a new post is made. Questions posted to this forum should receive a response within 24-48 hours during the work week Monday-Friday. Feel free to answer questions posted by your classmates in the General forum. For specific questions related to your course work, email me at</w:t>
      </w:r>
      <w:r w:rsidR="003C2D8C" w:rsidRPr="002A4CF6">
        <w:t xml:space="preserve"> </w:t>
      </w:r>
      <w:r w:rsidR="00084E4B" w:rsidRPr="00084E4B">
        <w:t>amhitt@coastal.edu</w:t>
      </w:r>
      <w:r w:rsidR="006C3C79" w:rsidRPr="00084E4B">
        <w:t xml:space="preserve">. </w:t>
      </w:r>
      <w:r w:rsidRPr="00084E4B">
        <w:t xml:space="preserve"> </w:t>
      </w:r>
      <w:r w:rsidRPr="002A4CF6">
        <w:t xml:space="preserve">I will respond within 24 hours in most instances during the week. On the weekends, I will try to respond within 24-48 hours as scheduling/travel permits. </w:t>
      </w:r>
      <w:r w:rsidRPr="002A4CF6">
        <w:lastRenderedPageBreak/>
        <w:t xml:space="preserve">You may call my office phone, but that just gets sent to my email, and I can respond to an email faster than phone call. </w:t>
      </w:r>
    </w:p>
    <w:p w:rsidR="00CB6FCC" w:rsidRPr="002A4CF6" w:rsidRDefault="00CB6FCC" w:rsidP="00CB6FCC"/>
    <w:p w:rsidR="00CB6FCC" w:rsidRPr="002A4CF6" w:rsidRDefault="00CB6FCC" w:rsidP="00CB6FCC">
      <w:r w:rsidRPr="002A4CF6">
        <w:t xml:space="preserve">Grades for assignments and labs will be posted within </w:t>
      </w:r>
      <w:r w:rsidR="006C3C79" w:rsidRPr="002A4CF6">
        <w:t>two</w:t>
      </w:r>
      <w:r w:rsidRPr="002A4CF6">
        <w:t xml:space="preserve"> weeks after the due date in most circumstances.</w:t>
      </w:r>
    </w:p>
    <w:p w:rsidR="006C3C79" w:rsidRPr="005C6EA8" w:rsidRDefault="006C3C79" w:rsidP="005C6EA8">
      <w:pPr>
        <w:pStyle w:val="Heading1"/>
        <w:rPr>
          <w:color w:val="0070C0"/>
        </w:rPr>
      </w:pPr>
      <w:r w:rsidRPr="005C6EA8">
        <w:rPr>
          <w:color w:val="0070C0"/>
        </w:rPr>
        <w:t>Conceptual Framework</w:t>
      </w:r>
    </w:p>
    <w:p w:rsidR="006C3C79" w:rsidRPr="002A4CF6" w:rsidRDefault="006C3C79" w:rsidP="006C3C79">
      <w:pPr>
        <w:ind w:firstLine="40"/>
      </w:pPr>
      <w:r w:rsidRPr="002A4CF6">
        <w:t xml:space="preserve">The overarching theme of the Conceptual Framework for all educator preparation programs is </w:t>
      </w:r>
      <w:r w:rsidRPr="002A4CF6">
        <w:rPr>
          <w:b/>
          <w:i/>
        </w:rPr>
        <w:t>"The Educator as Reflective Practitioner."</w:t>
      </w:r>
      <w:r w:rsidRPr="002A4CF6">
        <w:t xml:space="preserve">  The initial and advanced teacher education programs and the advanced program in educational leadership focus on the development of knowledge, skills, and professional dispositions to ensure that all candidates are well prepared and meet all institutional, state, and professional standards at the completion of their program.  The Conceptual Framework describes the shared vision of teaching, learning, and the preparation of teachers and school leaders.  It outlines our philosophy and commitment to the education profession; guides programmatic decisions; and ensures coherence among curricula, field experiences, clinical practice, and the unit’s assessment system.  The Conceptual Framework reflects our commitment to integrate technology, demonstrate professional behavior and dispositions, engage in reflective practice, work with diverse populations, and apply content and pedagogical knowledge to the teaching and learning process. </w:t>
      </w:r>
    </w:p>
    <w:p w:rsidR="006C3C79" w:rsidRPr="002A4CF6" w:rsidRDefault="006C3C79" w:rsidP="006C3C79">
      <w:pPr>
        <w:ind w:left="720" w:firstLine="40"/>
      </w:pPr>
    </w:p>
    <w:p w:rsidR="006C3C79" w:rsidRPr="002A4CF6" w:rsidRDefault="006C3C79" w:rsidP="006C3C79">
      <w:pPr>
        <w:ind w:left="720" w:firstLine="40"/>
        <w:jc w:val="center"/>
      </w:pPr>
      <w:r w:rsidRPr="002A4CF6">
        <w:rPr>
          <w:noProof/>
        </w:rPr>
        <w:drawing>
          <wp:inline distT="0" distB="0" distL="0" distR="0" wp14:anchorId="2DBC73E3" wp14:editId="31B69CC3">
            <wp:extent cx="3381375" cy="3324225"/>
            <wp:effectExtent l="19050" t="0" r="9525" b="0"/>
            <wp:docPr id="3" name="Picture 1" descr="DiagramReflectivePract4_29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ReflectivePract4_29_10"/>
                    <pic:cNvPicPr>
                      <a:picLocks noChangeAspect="1" noChangeArrowheads="1"/>
                    </pic:cNvPicPr>
                  </pic:nvPicPr>
                  <pic:blipFill>
                    <a:blip r:embed="rId8"/>
                    <a:srcRect/>
                    <a:stretch>
                      <a:fillRect/>
                    </a:stretch>
                  </pic:blipFill>
                  <pic:spPr bwMode="auto">
                    <a:xfrm>
                      <a:off x="0" y="0"/>
                      <a:ext cx="3381375" cy="3324225"/>
                    </a:xfrm>
                    <a:prstGeom prst="rect">
                      <a:avLst/>
                    </a:prstGeom>
                    <a:noFill/>
                    <a:ln w="9525">
                      <a:noFill/>
                      <a:miter lim="800000"/>
                      <a:headEnd/>
                      <a:tailEnd/>
                    </a:ln>
                  </pic:spPr>
                </pic:pic>
              </a:graphicData>
            </a:graphic>
          </wp:inline>
        </w:drawing>
      </w:r>
    </w:p>
    <w:p w:rsidR="00A847B8" w:rsidRDefault="00A847B8" w:rsidP="00A847B8">
      <w:pPr>
        <w:pStyle w:val="BodyText"/>
      </w:pPr>
    </w:p>
    <w:p w:rsidR="00A847B8" w:rsidRPr="00B477C0" w:rsidRDefault="00A847B8" w:rsidP="00A847B8">
      <w:pPr>
        <w:pStyle w:val="BodyText"/>
      </w:pPr>
      <w:r>
        <w:t>T</w:t>
      </w:r>
      <w:r w:rsidRPr="00B477C0">
        <w:t>he Educator as Reflective Practitioner theme defines the initial and the advanced programs in educational leadership. The following candidate proficiencies are addressed and are reflected in program and course objectives:</w:t>
      </w:r>
    </w:p>
    <w:p w:rsidR="00A847B8" w:rsidRPr="00CD181D" w:rsidRDefault="00A847B8" w:rsidP="00A847B8">
      <w:pPr>
        <w:pStyle w:val="BodyText"/>
      </w:pPr>
    </w:p>
    <w:p w:rsidR="00613F0D" w:rsidRPr="004C41EF" w:rsidRDefault="00613F0D" w:rsidP="00613F0D">
      <w:pPr>
        <w:pStyle w:val="BodyText"/>
        <w:rPr>
          <w:b/>
        </w:rPr>
      </w:pPr>
      <w:r w:rsidRPr="004C41EF">
        <w:rPr>
          <w:b/>
        </w:rPr>
        <w:lastRenderedPageBreak/>
        <w:t>1. Ability to apply content and pedagogical knowledge to the teaching and learning process</w:t>
      </w:r>
    </w:p>
    <w:p w:rsidR="00613F0D" w:rsidRPr="004C41EF" w:rsidRDefault="00613F0D" w:rsidP="00613F0D">
      <w:pPr>
        <w:pStyle w:val="ListParagraph"/>
        <w:widowControl w:val="0"/>
        <w:numPr>
          <w:ilvl w:val="1"/>
          <w:numId w:val="37"/>
        </w:numPr>
        <w:tabs>
          <w:tab w:val="left" w:pos="833"/>
        </w:tabs>
        <w:ind w:right="593"/>
        <w:contextualSpacing w:val="0"/>
      </w:pPr>
      <w:r w:rsidRPr="004C41EF">
        <w:t>Demonstrate a thorough knowledge of subject matter and use such knowledge to create effective learning experience</w:t>
      </w:r>
      <w:r>
        <w:t>s for students (SCTS 4.0 #3, 9, 13</w:t>
      </w:r>
      <w:r w:rsidRPr="004C41EF">
        <w:t>).</w:t>
      </w:r>
    </w:p>
    <w:p w:rsidR="00613F0D" w:rsidRPr="004C41EF" w:rsidRDefault="00613F0D" w:rsidP="00613F0D">
      <w:pPr>
        <w:pStyle w:val="ListParagraph"/>
        <w:widowControl w:val="0"/>
        <w:numPr>
          <w:ilvl w:val="1"/>
          <w:numId w:val="37"/>
        </w:numPr>
        <w:tabs>
          <w:tab w:val="left" w:pos="833"/>
        </w:tabs>
        <w:ind w:right="314"/>
        <w:contextualSpacing w:val="0"/>
      </w:pPr>
      <w:r w:rsidRPr="004C41EF">
        <w:t>Understand instructional planning and design plans based on knowledge of subject matter, students, community, curriculum goals, and standards (</w:t>
      </w:r>
      <w:r>
        <w:t>SCTS 4.0 #10, 13</w:t>
      </w:r>
      <w:r w:rsidRPr="004C41EF">
        <w:t>).</w:t>
      </w:r>
    </w:p>
    <w:p w:rsidR="00613F0D" w:rsidRPr="004C41EF" w:rsidRDefault="00613F0D" w:rsidP="00613F0D">
      <w:pPr>
        <w:pStyle w:val="ListParagraph"/>
        <w:widowControl w:val="0"/>
        <w:numPr>
          <w:ilvl w:val="1"/>
          <w:numId w:val="37"/>
        </w:numPr>
        <w:tabs>
          <w:tab w:val="left" w:pos="833"/>
        </w:tabs>
        <w:ind w:right="478"/>
        <w:contextualSpacing w:val="0"/>
      </w:pPr>
      <w:r w:rsidRPr="004C41EF">
        <w:t>Use a variety of instructional strategies to encourage students’ development of critical thinking and problem solving skills (</w:t>
      </w:r>
      <w:r>
        <w:t>SCTS 4.0 #11, 12, 13</w:t>
      </w:r>
      <w:r w:rsidRPr="004C41EF">
        <w:t>).</w:t>
      </w:r>
    </w:p>
    <w:p w:rsidR="00613F0D" w:rsidRPr="004C41EF" w:rsidRDefault="00613F0D" w:rsidP="00613F0D">
      <w:pPr>
        <w:pStyle w:val="ListParagraph"/>
        <w:widowControl w:val="0"/>
        <w:numPr>
          <w:ilvl w:val="1"/>
          <w:numId w:val="37"/>
        </w:numPr>
        <w:tabs>
          <w:tab w:val="left" w:pos="833"/>
        </w:tabs>
        <w:contextualSpacing w:val="0"/>
      </w:pPr>
      <w:r w:rsidRPr="004C41EF">
        <w:t>Manage the classroom and school to create a positive and sa</w:t>
      </w:r>
      <w:r>
        <w:t>fe learning environment (SCTS 4.0 #16, 17, 18, 19)</w:t>
      </w:r>
      <w:r w:rsidRPr="004C41EF">
        <w:t>.</w:t>
      </w:r>
    </w:p>
    <w:p w:rsidR="00613F0D" w:rsidRPr="004C41EF" w:rsidRDefault="00613F0D" w:rsidP="00613F0D">
      <w:pPr>
        <w:pStyle w:val="ListParagraph"/>
        <w:widowControl w:val="0"/>
        <w:numPr>
          <w:ilvl w:val="1"/>
          <w:numId w:val="37"/>
        </w:numPr>
        <w:tabs>
          <w:tab w:val="left" w:pos="833"/>
        </w:tabs>
        <w:ind w:right="778"/>
        <w:contextualSpacing w:val="0"/>
      </w:pPr>
      <w:r w:rsidRPr="004C41EF">
        <w:t>Understand and use formal and informal assessment strategies to evaluate and monitor student learning, modify instruction, and create positive environments for student lea</w:t>
      </w:r>
      <w:r>
        <w:t>rning (SCTS 4.0 #15</w:t>
      </w:r>
      <w:r w:rsidRPr="004C41EF">
        <w:t>).</w:t>
      </w:r>
    </w:p>
    <w:p w:rsidR="00613F0D" w:rsidRPr="004C41EF" w:rsidRDefault="00613F0D" w:rsidP="00613F0D">
      <w:pPr>
        <w:pStyle w:val="BodyText"/>
      </w:pPr>
    </w:p>
    <w:p w:rsidR="00613F0D" w:rsidRPr="004C41EF" w:rsidRDefault="00613F0D" w:rsidP="00613F0D">
      <w:pPr>
        <w:pStyle w:val="ListParagraph"/>
        <w:widowControl w:val="0"/>
        <w:numPr>
          <w:ilvl w:val="0"/>
          <w:numId w:val="37"/>
        </w:numPr>
        <w:tabs>
          <w:tab w:val="left" w:pos="396"/>
        </w:tabs>
        <w:ind w:left="395" w:hanging="283"/>
        <w:contextualSpacing w:val="0"/>
        <w:rPr>
          <w:b/>
        </w:rPr>
      </w:pPr>
      <w:r w:rsidRPr="004C41EF">
        <w:rPr>
          <w:b/>
        </w:rPr>
        <w:t>Ability to integrate technology to improve teaching and learning</w:t>
      </w:r>
    </w:p>
    <w:p w:rsidR="00613F0D" w:rsidRPr="004C41EF" w:rsidRDefault="00613F0D" w:rsidP="00613F0D">
      <w:pPr>
        <w:pStyle w:val="ListParagraph"/>
        <w:widowControl w:val="0"/>
        <w:numPr>
          <w:ilvl w:val="1"/>
          <w:numId w:val="37"/>
        </w:numPr>
        <w:tabs>
          <w:tab w:val="left" w:pos="833"/>
        </w:tabs>
        <w:contextualSpacing w:val="0"/>
      </w:pPr>
      <w:r w:rsidRPr="004C41EF">
        <w:t>Plan and implement effective learning environments and experiences supported by technology (</w:t>
      </w:r>
      <w:r>
        <w:t>SCTS 4.0 #13</w:t>
      </w:r>
      <w:r w:rsidRPr="004C41EF">
        <w:t>).</w:t>
      </w:r>
    </w:p>
    <w:p w:rsidR="00613F0D" w:rsidRPr="004C41EF" w:rsidRDefault="00613F0D" w:rsidP="00613F0D">
      <w:pPr>
        <w:pStyle w:val="ListParagraph"/>
        <w:widowControl w:val="0"/>
        <w:numPr>
          <w:ilvl w:val="1"/>
          <w:numId w:val="37"/>
        </w:numPr>
        <w:tabs>
          <w:tab w:val="left" w:pos="833"/>
        </w:tabs>
        <w:ind w:hanging="418"/>
        <w:contextualSpacing w:val="0"/>
      </w:pPr>
      <w:r w:rsidRPr="004C41EF">
        <w:t>Apply technology to facilitate effective assessment, evaluation, and productivi</w:t>
      </w:r>
      <w:r>
        <w:t>ty practices (SCTS 4.0 #15</w:t>
      </w:r>
      <w:r w:rsidRPr="004C41EF">
        <w:t>).</w:t>
      </w:r>
    </w:p>
    <w:p w:rsidR="00613F0D" w:rsidRPr="004C41EF" w:rsidRDefault="00613F0D" w:rsidP="00613F0D">
      <w:pPr>
        <w:rPr>
          <w:rFonts w:ascii="Arial" w:hAnsi="Arial" w:cs="Arial"/>
        </w:rPr>
      </w:pPr>
    </w:p>
    <w:p w:rsidR="00613F0D" w:rsidRPr="004C41EF" w:rsidRDefault="00613F0D" w:rsidP="00613F0D">
      <w:pPr>
        <w:pStyle w:val="ListParagraph"/>
        <w:widowControl w:val="0"/>
        <w:numPr>
          <w:ilvl w:val="0"/>
          <w:numId w:val="37"/>
        </w:numPr>
        <w:tabs>
          <w:tab w:val="left" w:pos="396"/>
        </w:tabs>
        <w:ind w:left="395" w:hanging="283"/>
        <w:contextualSpacing w:val="0"/>
        <w:rPr>
          <w:b/>
        </w:rPr>
      </w:pPr>
      <w:r w:rsidRPr="004C41EF">
        <w:rPr>
          <w:b/>
        </w:rPr>
        <w:t>Ability to work with diverse populations</w:t>
      </w:r>
    </w:p>
    <w:p w:rsidR="00613F0D" w:rsidRPr="004C41EF" w:rsidRDefault="00613F0D" w:rsidP="00613F0D">
      <w:pPr>
        <w:pStyle w:val="ListParagraph"/>
        <w:widowControl w:val="0"/>
        <w:numPr>
          <w:ilvl w:val="1"/>
          <w:numId w:val="37"/>
        </w:numPr>
        <w:tabs>
          <w:tab w:val="left" w:pos="833"/>
        </w:tabs>
        <w:ind w:right="604" w:hanging="418"/>
        <w:contextualSpacing w:val="0"/>
      </w:pPr>
      <w:r w:rsidRPr="004C41EF">
        <w:t>Demonstrate knowledge of different cultural, emotional, developmental and cognitive needs of studen</w:t>
      </w:r>
      <w:r>
        <w:t>ts (SCTS 4.0 #2, 10</w:t>
      </w:r>
      <w:r w:rsidRPr="004C41EF">
        <w:t>).</w:t>
      </w:r>
    </w:p>
    <w:p w:rsidR="00613F0D" w:rsidRPr="004C41EF" w:rsidRDefault="00613F0D" w:rsidP="00613F0D">
      <w:pPr>
        <w:pStyle w:val="ListParagraph"/>
        <w:widowControl w:val="0"/>
        <w:numPr>
          <w:ilvl w:val="1"/>
          <w:numId w:val="37"/>
        </w:numPr>
        <w:tabs>
          <w:tab w:val="left" w:pos="833"/>
        </w:tabs>
        <w:ind w:right="109"/>
        <w:contextualSpacing w:val="0"/>
      </w:pPr>
      <w:r w:rsidRPr="004C41EF">
        <w:t>Evaluate, plan and provide appropriate activities and experiences to meet the needs of culturally and developmentally diverse student populati</w:t>
      </w:r>
      <w:r>
        <w:t>ons (SCTS 4.0 #2, 5, 10, 13</w:t>
      </w:r>
      <w:r w:rsidRPr="004C41EF">
        <w:t>).</w:t>
      </w:r>
    </w:p>
    <w:p w:rsidR="00613F0D" w:rsidRPr="004C41EF" w:rsidRDefault="00613F0D" w:rsidP="00613F0D">
      <w:pPr>
        <w:pStyle w:val="BodyText"/>
      </w:pPr>
    </w:p>
    <w:p w:rsidR="00613F0D" w:rsidRPr="004C41EF" w:rsidRDefault="00613F0D" w:rsidP="00613F0D">
      <w:pPr>
        <w:pStyle w:val="ListParagraph"/>
        <w:widowControl w:val="0"/>
        <w:numPr>
          <w:ilvl w:val="0"/>
          <w:numId w:val="37"/>
        </w:numPr>
        <w:tabs>
          <w:tab w:val="left" w:pos="401"/>
        </w:tabs>
        <w:ind w:left="400" w:hanging="288"/>
        <w:contextualSpacing w:val="0"/>
        <w:rPr>
          <w:b/>
        </w:rPr>
      </w:pPr>
      <w:r w:rsidRPr="004C41EF">
        <w:rPr>
          <w:b/>
        </w:rPr>
        <w:t>Ability to demonstrate professional behavior and dispositions</w:t>
      </w:r>
    </w:p>
    <w:p w:rsidR="00613F0D" w:rsidRPr="004C41EF" w:rsidRDefault="00613F0D" w:rsidP="00613F0D">
      <w:pPr>
        <w:pStyle w:val="ListParagraph"/>
        <w:widowControl w:val="0"/>
        <w:numPr>
          <w:ilvl w:val="1"/>
          <w:numId w:val="37"/>
        </w:numPr>
        <w:tabs>
          <w:tab w:val="left" w:pos="833"/>
        </w:tabs>
        <w:ind w:right="541" w:hanging="418"/>
        <w:contextualSpacing w:val="0"/>
      </w:pPr>
      <w:r w:rsidRPr="004C41EF">
        <w:t>Demonstrate a commitment to the ideal of fairness</w:t>
      </w:r>
      <w:r w:rsidRPr="004C41EF">
        <w:rPr>
          <w:b/>
        </w:rPr>
        <w:t xml:space="preserve">* </w:t>
      </w:r>
      <w:r w:rsidRPr="004C41EF">
        <w:t>in the treatment of students based on their educational needs (</w:t>
      </w:r>
      <w:r>
        <w:t>SCTS 4.0 #16)</w:t>
      </w:r>
    </w:p>
    <w:p w:rsidR="00613F0D" w:rsidRPr="004C41EF" w:rsidRDefault="00613F0D" w:rsidP="00613F0D">
      <w:pPr>
        <w:pStyle w:val="ListParagraph"/>
        <w:widowControl w:val="0"/>
        <w:numPr>
          <w:ilvl w:val="1"/>
          <w:numId w:val="37"/>
        </w:numPr>
        <w:tabs>
          <w:tab w:val="left" w:pos="833"/>
        </w:tabs>
        <w:ind w:right="328" w:hanging="418"/>
        <w:contextualSpacing w:val="0"/>
      </w:pPr>
      <w:r w:rsidRPr="004C41EF">
        <w:t>Demonstrate a belief that all students can learn and convey confidence and caring in working with students (</w:t>
      </w:r>
      <w:r>
        <w:t>SCTS 4.0 #18, 19</w:t>
      </w:r>
      <w:r w:rsidRPr="004C41EF">
        <w:t>).</w:t>
      </w:r>
    </w:p>
    <w:p w:rsidR="00613F0D" w:rsidRPr="004C41EF" w:rsidRDefault="00613F0D" w:rsidP="00613F0D">
      <w:pPr>
        <w:pStyle w:val="ListParagraph"/>
        <w:widowControl w:val="0"/>
        <w:numPr>
          <w:ilvl w:val="1"/>
          <w:numId w:val="37"/>
        </w:numPr>
        <w:tabs>
          <w:tab w:val="left" w:pos="833"/>
        </w:tabs>
        <w:contextualSpacing w:val="0"/>
      </w:pPr>
      <w:r w:rsidRPr="004C41EF">
        <w:t>Demonstrate professional dispositions and a commitment to fulfilling professional responsibilities</w:t>
      </w:r>
      <w:r>
        <w:t xml:space="preserve"> (SCTS 4.0 Professionalism Standards #1-10</w:t>
      </w:r>
      <w:r w:rsidRPr="004C41EF">
        <w:t>).</w:t>
      </w:r>
    </w:p>
    <w:p w:rsidR="00613F0D" w:rsidRPr="004C41EF" w:rsidRDefault="00613F0D" w:rsidP="00613F0D">
      <w:pPr>
        <w:pStyle w:val="BodyText"/>
      </w:pPr>
    </w:p>
    <w:p w:rsidR="00613F0D" w:rsidRPr="004C41EF" w:rsidRDefault="00613F0D" w:rsidP="00613F0D">
      <w:pPr>
        <w:pStyle w:val="ListParagraph"/>
        <w:widowControl w:val="0"/>
        <w:numPr>
          <w:ilvl w:val="0"/>
          <w:numId w:val="37"/>
        </w:numPr>
        <w:tabs>
          <w:tab w:val="left" w:pos="396"/>
        </w:tabs>
        <w:ind w:left="395" w:hanging="283"/>
        <w:contextualSpacing w:val="0"/>
        <w:rPr>
          <w:b/>
        </w:rPr>
      </w:pPr>
      <w:r w:rsidRPr="004C41EF">
        <w:rPr>
          <w:b/>
        </w:rPr>
        <w:t>Ability to engage in reflective practice to improve teaching and learning</w:t>
      </w:r>
    </w:p>
    <w:p w:rsidR="00613F0D" w:rsidRPr="004C41EF" w:rsidRDefault="00613F0D" w:rsidP="00613F0D">
      <w:pPr>
        <w:pStyle w:val="ListParagraph"/>
        <w:widowControl w:val="0"/>
        <w:numPr>
          <w:ilvl w:val="1"/>
          <w:numId w:val="37"/>
        </w:numPr>
        <w:tabs>
          <w:tab w:val="left" w:pos="833"/>
        </w:tabs>
        <w:ind w:hanging="418"/>
        <w:contextualSpacing w:val="0"/>
      </w:pPr>
      <w:r w:rsidRPr="004C41EF">
        <w:t>Analyze personal performance to improve teaching and le</w:t>
      </w:r>
      <w:r>
        <w:t>arning (SCTS 4.0 Professionalism Standard #5, 6</w:t>
      </w:r>
      <w:r w:rsidRPr="004C41EF">
        <w:t>).</w:t>
      </w:r>
    </w:p>
    <w:p w:rsidR="00613F0D" w:rsidRPr="004C41EF" w:rsidRDefault="00613F0D" w:rsidP="00613F0D">
      <w:pPr>
        <w:pStyle w:val="ListParagraph"/>
        <w:widowControl w:val="0"/>
        <w:numPr>
          <w:ilvl w:val="1"/>
          <w:numId w:val="37"/>
        </w:numPr>
        <w:tabs>
          <w:tab w:val="left" w:pos="833"/>
        </w:tabs>
        <w:ind w:hanging="418"/>
        <w:contextualSpacing w:val="0"/>
      </w:pPr>
      <w:r w:rsidRPr="004C41EF">
        <w:t>Analyze student performance to improve teaching and learning (</w:t>
      </w:r>
      <w:r>
        <w:t>SCTS 4.0 Professionalism Standard #8</w:t>
      </w:r>
      <w:r w:rsidRPr="004C41EF">
        <w:t>).</w:t>
      </w:r>
    </w:p>
    <w:p w:rsidR="00613F0D" w:rsidRPr="00CD181D" w:rsidRDefault="00613F0D" w:rsidP="00613F0D">
      <w:pPr>
        <w:pStyle w:val="BodyText"/>
      </w:pPr>
    </w:p>
    <w:p w:rsidR="00A847B8" w:rsidRPr="00CD181D" w:rsidRDefault="00A847B8" w:rsidP="00A847B8">
      <w:pPr>
        <w:pStyle w:val="BodyText"/>
      </w:pPr>
    </w:p>
    <w:p w:rsidR="00A847B8" w:rsidRPr="00CD181D" w:rsidRDefault="00A847B8" w:rsidP="00A847B8">
      <w:pPr>
        <w:ind w:left="203" w:hanging="92"/>
        <w:rPr>
          <w:rFonts w:ascii="Arial" w:hAnsi="Arial" w:cs="Arial"/>
          <w:i/>
        </w:rPr>
      </w:pPr>
      <w:r w:rsidRPr="00CD181D">
        <w:rPr>
          <w:rFonts w:ascii="Arial" w:hAnsi="Arial" w:cs="Arial"/>
          <w:b/>
          <w:i/>
        </w:rPr>
        <w:lastRenderedPageBreak/>
        <w:t>*</w:t>
      </w:r>
      <w:r w:rsidRPr="004C41EF">
        <w:rPr>
          <w:rStyle w:val="BodyTextChar"/>
          <w:i/>
        </w:rPr>
        <w:t>Fairness (professional disposition): The commitment demonstrated in striving to meet the educational needs of all students in a caring, non-discriminatory, and equitable manner.</w:t>
      </w:r>
    </w:p>
    <w:p w:rsidR="006C3C79" w:rsidRPr="005C6EA8" w:rsidRDefault="006C3C79" w:rsidP="005C6EA8">
      <w:pPr>
        <w:pStyle w:val="Heading1"/>
        <w:rPr>
          <w:color w:val="0070C0"/>
        </w:rPr>
      </w:pPr>
      <w:r w:rsidRPr="005C6EA8">
        <w:rPr>
          <w:color w:val="0070C0"/>
        </w:rPr>
        <w:t>Student Learning Outcomes</w:t>
      </w:r>
    </w:p>
    <w:p w:rsidR="006C3C79" w:rsidRPr="002A4CF6" w:rsidRDefault="006C3C79" w:rsidP="006C3C79"/>
    <w:p w:rsidR="006C3C79" w:rsidRPr="002A4CF6" w:rsidRDefault="006C3C79" w:rsidP="006C3C79">
      <w:pPr>
        <w:suppressAutoHyphens/>
      </w:pPr>
      <w:r w:rsidRPr="002A4CF6">
        <w:t>The attached chart provides the student outcomes; alignment with university, state and national standards; and the assessment activities/requirements.</w:t>
      </w:r>
    </w:p>
    <w:p w:rsidR="0027781A" w:rsidRPr="002A4CF6" w:rsidRDefault="0027781A" w:rsidP="006C3C79">
      <w:pPr>
        <w:suppressAutoHyphens/>
      </w:pPr>
    </w:p>
    <w:tbl>
      <w:tblPr>
        <w:tblW w:w="1094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880"/>
        <w:gridCol w:w="3995"/>
      </w:tblGrid>
      <w:tr w:rsidR="0027781A" w:rsidRPr="002A4CF6" w:rsidTr="00FC4481">
        <w:trPr>
          <w:tblHeader/>
        </w:trPr>
        <w:tc>
          <w:tcPr>
            <w:tcW w:w="4068" w:type="dxa"/>
          </w:tcPr>
          <w:p w:rsidR="0027781A" w:rsidRDefault="0027781A" w:rsidP="005C6EA8">
            <w:pPr>
              <w:pStyle w:val="Heading2"/>
            </w:pPr>
            <w:r w:rsidRPr="00E27588">
              <w:t xml:space="preserve">Student Outcomes </w:t>
            </w:r>
          </w:p>
          <w:p w:rsidR="00785A6B" w:rsidRPr="00E27588" w:rsidRDefault="00785A6B" w:rsidP="00785A6B">
            <w:pPr>
              <w:tabs>
                <w:tab w:val="left" w:pos="360"/>
                <w:tab w:val="left" w:pos="720"/>
                <w:tab w:val="left" w:pos="1080"/>
                <w:tab w:val="left" w:pos="1440"/>
                <w:tab w:val="left" w:pos="1800"/>
                <w:tab w:val="left" w:pos="2160"/>
                <w:tab w:val="left" w:pos="2520"/>
              </w:tabs>
            </w:pPr>
            <w:r w:rsidRPr="002A41CF">
              <w:rPr>
                <w:b/>
                <w:color w:val="0070C0"/>
              </w:rPr>
              <w:t>Students who successfully complete this course will be able to:</w:t>
            </w:r>
          </w:p>
        </w:tc>
        <w:tc>
          <w:tcPr>
            <w:tcW w:w="2880" w:type="dxa"/>
          </w:tcPr>
          <w:p w:rsidR="0027781A" w:rsidRPr="00E27588" w:rsidRDefault="00057507" w:rsidP="005C6EA8">
            <w:pPr>
              <w:pStyle w:val="Heading2"/>
            </w:pPr>
            <w:r>
              <w:t xml:space="preserve">Standards </w:t>
            </w:r>
            <w:r w:rsidR="0027781A" w:rsidRPr="00E27588">
              <w:t>Alignment Information</w:t>
            </w:r>
          </w:p>
        </w:tc>
        <w:tc>
          <w:tcPr>
            <w:tcW w:w="3995" w:type="dxa"/>
          </w:tcPr>
          <w:p w:rsidR="0027781A" w:rsidRPr="00E27588" w:rsidRDefault="0027781A" w:rsidP="005C6EA8">
            <w:pPr>
              <w:pStyle w:val="Heading2"/>
            </w:pPr>
            <w:r w:rsidRPr="00E27588">
              <w:t>Assessment/Evaluation</w:t>
            </w:r>
          </w:p>
        </w:tc>
      </w:tr>
      <w:tr w:rsidR="00613F0D" w:rsidRPr="002A4CF6" w:rsidTr="008A0799">
        <w:trPr>
          <w:trHeight w:val="841"/>
        </w:trPr>
        <w:tc>
          <w:tcPr>
            <w:tcW w:w="4068" w:type="dxa"/>
          </w:tcPr>
          <w:p w:rsidR="00613F0D" w:rsidRPr="002A4CF6" w:rsidRDefault="00613F0D" w:rsidP="00613F0D">
            <w:pPr>
              <w:tabs>
                <w:tab w:val="left" w:pos="360"/>
                <w:tab w:val="left" w:pos="720"/>
                <w:tab w:val="left" w:pos="1080"/>
                <w:tab w:val="left" w:pos="1800"/>
                <w:tab w:val="left" w:pos="2160"/>
                <w:tab w:val="left" w:pos="2520"/>
              </w:tabs>
            </w:pPr>
            <w:r>
              <w:t xml:space="preserve">Explain how the human brain produces thoughts, memories, and produces the condition of learning. </w:t>
            </w:r>
          </w:p>
        </w:tc>
        <w:tc>
          <w:tcPr>
            <w:tcW w:w="2880" w:type="dxa"/>
          </w:tcPr>
          <w:p w:rsidR="00613F0D" w:rsidRPr="003E38B4" w:rsidRDefault="00613F0D" w:rsidP="00613F0D">
            <w:pPr>
              <w:tabs>
                <w:tab w:val="left" w:pos="-720"/>
              </w:tabs>
              <w:suppressAutoHyphens/>
              <w:rPr>
                <w:sz w:val="20"/>
                <w:szCs w:val="20"/>
              </w:rPr>
            </w:pPr>
            <w:r w:rsidRPr="003E38B4">
              <w:rPr>
                <w:sz w:val="20"/>
                <w:szCs w:val="20"/>
              </w:rPr>
              <w:t xml:space="preserve">CF1.1 </w:t>
            </w:r>
          </w:p>
          <w:p w:rsidR="00613F0D" w:rsidRPr="003E38B4" w:rsidRDefault="00613F0D" w:rsidP="00613F0D">
            <w:pPr>
              <w:tabs>
                <w:tab w:val="left" w:pos="-720"/>
              </w:tabs>
              <w:suppressAutoHyphens/>
              <w:rPr>
                <w:b/>
                <w:sz w:val="20"/>
                <w:szCs w:val="20"/>
              </w:rPr>
            </w:pPr>
          </w:p>
          <w:p w:rsidR="00613F0D" w:rsidRDefault="00613F0D" w:rsidP="00613F0D">
            <w:pPr>
              <w:tabs>
                <w:tab w:val="left" w:pos="-720"/>
              </w:tabs>
              <w:suppressAutoHyphens/>
              <w:rPr>
                <w:sz w:val="20"/>
                <w:szCs w:val="20"/>
              </w:rPr>
            </w:pPr>
            <w:r>
              <w:rPr>
                <w:sz w:val="20"/>
                <w:szCs w:val="20"/>
              </w:rPr>
              <w:t>SCTS 4.0 #9, 13</w:t>
            </w:r>
          </w:p>
          <w:p w:rsidR="00613F0D" w:rsidRPr="003E38B4" w:rsidRDefault="00613F0D" w:rsidP="00613F0D">
            <w:pPr>
              <w:tabs>
                <w:tab w:val="left" w:pos="-720"/>
              </w:tabs>
              <w:suppressAutoHyphens/>
              <w:rPr>
                <w:sz w:val="20"/>
                <w:szCs w:val="20"/>
              </w:rPr>
            </w:pPr>
          </w:p>
          <w:p w:rsidR="00613F0D" w:rsidRPr="003E38B4" w:rsidRDefault="00613F0D" w:rsidP="00613F0D">
            <w:pPr>
              <w:tabs>
                <w:tab w:val="left" w:pos="-720"/>
              </w:tabs>
              <w:suppressAutoHyphens/>
              <w:rPr>
                <w:sz w:val="20"/>
                <w:szCs w:val="20"/>
              </w:rPr>
            </w:pPr>
            <w:r w:rsidRPr="003E38B4">
              <w:rPr>
                <w:sz w:val="20"/>
                <w:szCs w:val="20"/>
              </w:rPr>
              <w:t>INTASC 1, 2</w:t>
            </w:r>
          </w:p>
        </w:tc>
        <w:tc>
          <w:tcPr>
            <w:tcW w:w="3995" w:type="dxa"/>
          </w:tcPr>
          <w:p w:rsidR="00613F0D" w:rsidRDefault="00613F0D" w:rsidP="00613F0D">
            <w:pPr>
              <w:tabs>
                <w:tab w:val="left" w:pos="-720"/>
              </w:tabs>
              <w:suppressAutoHyphens/>
            </w:pPr>
            <w:r>
              <w:t xml:space="preserve">Video Lecture / Assessments </w:t>
            </w:r>
          </w:p>
          <w:p w:rsidR="00613F0D" w:rsidRPr="002A41CF" w:rsidRDefault="00613F0D" w:rsidP="00613F0D">
            <w:pPr>
              <w:tabs>
                <w:tab w:val="left" w:pos="-720"/>
              </w:tabs>
              <w:suppressAutoHyphens/>
            </w:pPr>
            <w:r w:rsidRPr="002A41CF">
              <w:t xml:space="preserve">Midterm Examination </w:t>
            </w:r>
          </w:p>
          <w:p w:rsidR="00613F0D" w:rsidRPr="002A4CF6" w:rsidRDefault="00613F0D" w:rsidP="00613F0D">
            <w:pPr>
              <w:tabs>
                <w:tab w:val="left" w:pos="-720"/>
              </w:tabs>
              <w:suppressAutoHyphens/>
            </w:pPr>
          </w:p>
        </w:tc>
      </w:tr>
      <w:tr w:rsidR="00613F0D" w:rsidRPr="002A4CF6" w:rsidTr="008A0799">
        <w:trPr>
          <w:trHeight w:val="1080"/>
        </w:trPr>
        <w:tc>
          <w:tcPr>
            <w:tcW w:w="4068" w:type="dxa"/>
          </w:tcPr>
          <w:p w:rsidR="00613F0D" w:rsidRDefault="00613F0D" w:rsidP="00613F0D">
            <w:pPr>
              <w:tabs>
                <w:tab w:val="left" w:pos="360"/>
                <w:tab w:val="left" w:pos="720"/>
                <w:tab w:val="left" w:pos="1080"/>
                <w:tab w:val="left" w:pos="1800"/>
                <w:tab w:val="left" w:pos="2160"/>
                <w:tab w:val="left" w:pos="2520"/>
              </w:tabs>
            </w:pPr>
            <w:r>
              <w:t xml:space="preserve">Apply emergent research within the field of cognitive science to planning and instruction. </w:t>
            </w:r>
          </w:p>
        </w:tc>
        <w:tc>
          <w:tcPr>
            <w:tcW w:w="2880" w:type="dxa"/>
          </w:tcPr>
          <w:p w:rsidR="00613F0D" w:rsidRPr="003E38B4" w:rsidRDefault="00613F0D" w:rsidP="00613F0D">
            <w:pPr>
              <w:tabs>
                <w:tab w:val="left" w:pos="-720"/>
              </w:tabs>
              <w:suppressAutoHyphens/>
              <w:rPr>
                <w:sz w:val="20"/>
                <w:szCs w:val="20"/>
              </w:rPr>
            </w:pPr>
            <w:r w:rsidRPr="003E38B4">
              <w:rPr>
                <w:sz w:val="20"/>
                <w:szCs w:val="20"/>
              </w:rPr>
              <w:t xml:space="preserve">CF 1.1. 1.3 </w:t>
            </w:r>
          </w:p>
          <w:p w:rsidR="00613F0D" w:rsidRPr="003E38B4" w:rsidRDefault="00613F0D" w:rsidP="00613F0D">
            <w:pPr>
              <w:tabs>
                <w:tab w:val="left" w:pos="-720"/>
              </w:tabs>
              <w:suppressAutoHyphens/>
              <w:rPr>
                <w:sz w:val="20"/>
                <w:szCs w:val="20"/>
              </w:rPr>
            </w:pPr>
          </w:p>
          <w:p w:rsidR="00613F0D" w:rsidRDefault="00613F0D" w:rsidP="00613F0D">
            <w:pPr>
              <w:tabs>
                <w:tab w:val="left" w:pos="-720"/>
              </w:tabs>
              <w:suppressAutoHyphens/>
              <w:rPr>
                <w:sz w:val="20"/>
                <w:szCs w:val="20"/>
              </w:rPr>
            </w:pPr>
            <w:r>
              <w:rPr>
                <w:sz w:val="20"/>
                <w:szCs w:val="20"/>
              </w:rPr>
              <w:t>SCTS 4.0 #9, 13</w:t>
            </w:r>
          </w:p>
          <w:p w:rsidR="00613F0D" w:rsidRPr="003E38B4" w:rsidRDefault="00613F0D" w:rsidP="00613F0D">
            <w:pPr>
              <w:tabs>
                <w:tab w:val="left" w:pos="-720"/>
              </w:tabs>
              <w:suppressAutoHyphens/>
              <w:rPr>
                <w:b/>
                <w:sz w:val="20"/>
                <w:szCs w:val="20"/>
              </w:rPr>
            </w:pPr>
          </w:p>
          <w:p w:rsidR="00613F0D" w:rsidRPr="00053E03" w:rsidRDefault="00613F0D" w:rsidP="00613F0D">
            <w:pPr>
              <w:tabs>
                <w:tab w:val="left" w:pos="-720"/>
              </w:tabs>
              <w:suppressAutoHyphens/>
              <w:rPr>
                <w:b/>
                <w:sz w:val="20"/>
                <w:szCs w:val="20"/>
              </w:rPr>
            </w:pPr>
            <w:r w:rsidRPr="00222E44">
              <w:rPr>
                <w:sz w:val="20"/>
                <w:szCs w:val="20"/>
              </w:rPr>
              <w:t>INTASC</w:t>
            </w:r>
            <w:r w:rsidRPr="003E38B4">
              <w:rPr>
                <w:b/>
                <w:sz w:val="20"/>
                <w:szCs w:val="20"/>
              </w:rPr>
              <w:t xml:space="preserve"> </w:t>
            </w:r>
            <w:r w:rsidRPr="003E38B4">
              <w:rPr>
                <w:sz w:val="20"/>
                <w:szCs w:val="20"/>
              </w:rPr>
              <w:t>1, 2, 5, 7, 8</w:t>
            </w:r>
            <w:r w:rsidRPr="003E38B4">
              <w:rPr>
                <w:b/>
                <w:sz w:val="20"/>
                <w:szCs w:val="20"/>
              </w:rPr>
              <w:t xml:space="preserve"> </w:t>
            </w:r>
          </w:p>
          <w:p w:rsidR="00613F0D" w:rsidRPr="003E38B4" w:rsidRDefault="00613F0D" w:rsidP="00613F0D">
            <w:pPr>
              <w:tabs>
                <w:tab w:val="left" w:pos="-720"/>
              </w:tabs>
              <w:suppressAutoHyphens/>
              <w:rPr>
                <w:sz w:val="20"/>
                <w:szCs w:val="20"/>
                <w:u w:val="single"/>
              </w:rPr>
            </w:pPr>
          </w:p>
        </w:tc>
        <w:tc>
          <w:tcPr>
            <w:tcW w:w="3995" w:type="dxa"/>
          </w:tcPr>
          <w:p w:rsidR="00613F0D" w:rsidRPr="002A41CF" w:rsidRDefault="00613F0D" w:rsidP="00613F0D">
            <w:pPr>
              <w:tabs>
                <w:tab w:val="left" w:pos="-720"/>
              </w:tabs>
              <w:suppressAutoHyphens/>
            </w:pPr>
            <w:r w:rsidRPr="002A41CF">
              <w:t>Non-content Teaching Presentation</w:t>
            </w:r>
          </w:p>
          <w:p w:rsidR="00613F0D" w:rsidRDefault="00613F0D" w:rsidP="00613F0D">
            <w:pPr>
              <w:tabs>
                <w:tab w:val="left" w:pos="-720"/>
              </w:tabs>
              <w:suppressAutoHyphens/>
            </w:pPr>
            <w:r w:rsidRPr="002A41CF">
              <w:t xml:space="preserve">Content Teaching Presentation </w:t>
            </w:r>
          </w:p>
          <w:p w:rsidR="00613F0D" w:rsidRPr="002A41CF" w:rsidRDefault="00613F0D" w:rsidP="00613F0D">
            <w:pPr>
              <w:tabs>
                <w:tab w:val="left" w:pos="-720"/>
              </w:tabs>
              <w:suppressAutoHyphens/>
            </w:pPr>
            <w:r>
              <w:t xml:space="preserve">3 Day Unit Plan </w:t>
            </w:r>
          </w:p>
          <w:p w:rsidR="00613F0D" w:rsidRPr="002A4CF6" w:rsidRDefault="00613F0D" w:rsidP="00613F0D">
            <w:pPr>
              <w:tabs>
                <w:tab w:val="left" w:pos="-720"/>
              </w:tabs>
              <w:suppressAutoHyphens/>
              <w:rPr>
                <w:u w:val="single"/>
              </w:rPr>
            </w:pPr>
          </w:p>
          <w:p w:rsidR="00613F0D" w:rsidRPr="002A4CF6" w:rsidRDefault="00613F0D" w:rsidP="00613F0D">
            <w:pPr>
              <w:tabs>
                <w:tab w:val="left" w:pos="-720"/>
              </w:tabs>
              <w:suppressAutoHyphens/>
              <w:rPr>
                <w:b/>
                <w:u w:val="single"/>
              </w:rPr>
            </w:pPr>
          </w:p>
        </w:tc>
      </w:tr>
      <w:tr w:rsidR="00613F0D" w:rsidRPr="002A4CF6" w:rsidTr="001F4A64">
        <w:trPr>
          <w:trHeight w:val="743"/>
        </w:trPr>
        <w:tc>
          <w:tcPr>
            <w:tcW w:w="4068" w:type="dxa"/>
          </w:tcPr>
          <w:p w:rsidR="00613F0D" w:rsidRPr="008A0799" w:rsidRDefault="00613F0D" w:rsidP="00613F0D">
            <w:pPr>
              <w:tabs>
                <w:tab w:val="left" w:pos="360"/>
                <w:tab w:val="left" w:pos="720"/>
                <w:tab w:val="left" w:pos="1080"/>
                <w:tab w:val="left" w:pos="1800"/>
                <w:tab w:val="left" w:pos="2160"/>
                <w:tab w:val="left" w:pos="2520"/>
              </w:tabs>
            </w:pPr>
            <w:r>
              <w:t xml:space="preserve">Understand and discuss the connections between cognition (thought processing) and the research on motivation. </w:t>
            </w:r>
          </w:p>
        </w:tc>
        <w:tc>
          <w:tcPr>
            <w:tcW w:w="2880" w:type="dxa"/>
          </w:tcPr>
          <w:p w:rsidR="00613F0D" w:rsidRPr="003E38B4" w:rsidRDefault="00613F0D" w:rsidP="00613F0D">
            <w:pPr>
              <w:tabs>
                <w:tab w:val="left" w:pos="-720"/>
              </w:tabs>
              <w:suppressAutoHyphens/>
              <w:rPr>
                <w:sz w:val="20"/>
                <w:szCs w:val="20"/>
              </w:rPr>
            </w:pPr>
            <w:r w:rsidRPr="003E38B4">
              <w:rPr>
                <w:sz w:val="20"/>
                <w:szCs w:val="20"/>
              </w:rPr>
              <w:t>CF 1.1, CF 3.1</w:t>
            </w:r>
          </w:p>
          <w:p w:rsidR="00613F0D" w:rsidRPr="003E38B4" w:rsidRDefault="00613F0D" w:rsidP="00613F0D">
            <w:pPr>
              <w:tabs>
                <w:tab w:val="left" w:pos="-720"/>
              </w:tabs>
              <w:suppressAutoHyphens/>
              <w:rPr>
                <w:sz w:val="20"/>
                <w:szCs w:val="20"/>
              </w:rPr>
            </w:pPr>
          </w:p>
          <w:p w:rsidR="00613F0D" w:rsidRDefault="00613F0D" w:rsidP="00613F0D">
            <w:pPr>
              <w:tabs>
                <w:tab w:val="left" w:pos="-720"/>
              </w:tabs>
              <w:suppressAutoHyphens/>
              <w:rPr>
                <w:sz w:val="20"/>
                <w:szCs w:val="20"/>
              </w:rPr>
            </w:pPr>
            <w:r>
              <w:rPr>
                <w:sz w:val="20"/>
                <w:szCs w:val="20"/>
              </w:rPr>
              <w:t>SCTS 4.0 #9</w:t>
            </w:r>
          </w:p>
          <w:p w:rsidR="00613F0D" w:rsidRPr="003E38B4" w:rsidRDefault="00613F0D" w:rsidP="00613F0D">
            <w:pPr>
              <w:tabs>
                <w:tab w:val="left" w:pos="-720"/>
              </w:tabs>
              <w:suppressAutoHyphens/>
              <w:rPr>
                <w:sz w:val="20"/>
                <w:szCs w:val="20"/>
              </w:rPr>
            </w:pPr>
            <w:r>
              <w:rPr>
                <w:sz w:val="20"/>
                <w:szCs w:val="20"/>
              </w:rPr>
              <w:t xml:space="preserve">  </w:t>
            </w:r>
          </w:p>
          <w:p w:rsidR="00613F0D" w:rsidRPr="003E38B4" w:rsidRDefault="00613F0D" w:rsidP="00613F0D">
            <w:pPr>
              <w:tabs>
                <w:tab w:val="left" w:pos="-720"/>
              </w:tabs>
              <w:suppressAutoHyphens/>
              <w:rPr>
                <w:sz w:val="20"/>
                <w:szCs w:val="20"/>
              </w:rPr>
            </w:pPr>
            <w:r w:rsidRPr="003E38B4">
              <w:rPr>
                <w:sz w:val="20"/>
                <w:szCs w:val="20"/>
              </w:rPr>
              <w:t xml:space="preserve">INTASC 1, 2, 3 </w:t>
            </w:r>
          </w:p>
          <w:p w:rsidR="00613F0D" w:rsidRPr="003E38B4" w:rsidRDefault="00613F0D" w:rsidP="00613F0D">
            <w:pPr>
              <w:tabs>
                <w:tab w:val="left" w:pos="-720"/>
              </w:tabs>
              <w:suppressAutoHyphens/>
              <w:rPr>
                <w:sz w:val="20"/>
                <w:szCs w:val="20"/>
                <w:u w:val="single"/>
              </w:rPr>
            </w:pPr>
          </w:p>
        </w:tc>
        <w:tc>
          <w:tcPr>
            <w:tcW w:w="3995" w:type="dxa"/>
          </w:tcPr>
          <w:p w:rsidR="00613F0D" w:rsidRPr="002A41CF" w:rsidRDefault="00613F0D" w:rsidP="00613F0D">
            <w:pPr>
              <w:tabs>
                <w:tab w:val="left" w:pos="-720"/>
              </w:tabs>
              <w:suppressAutoHyphens/>
            </w:pPr>
            <w:r w:rsidRPr="002A41CF">
              <w:t>Video Lecture/Assessments</w:t>
            </w:r>
          </w:p>
          <w:p w:rsidR="00613F0D" w:rsidRPr="002A41CF" w:rsidRDefault="00613F0D" w:rsidP="00613F0D">
            <w:pPr>
              <w:tabs>
                <w:tab w:val="left" w:pos="-720"/>
              </w:tabs>
              <w:suppressAutoHyphens/>
              <w:rPr>
                <w:u w:val="single"/>
              </w:rPr>
            </w:pPr>
            <w:r w:rsidRPr="002A41CF">
              <w:t>Midterm Examination</w:t>
            </w:r>
            <w:r w:rsidRPr="002A41CF">
              <w:rPr>
                <w:u w:val="single"/>
              </w:rPr>
              <w:t xml:space="preserve"> </w:t>
            </w:r>
          </w:p>
          <w:p w:rsidR="00613F0D" w:rsidRPr="002A4CF6" w:rsidRDefault="00613F0D" w:rsidP="00613F0D">
            <w:pPr>
              <w:tabs>
                <w:tab w:val="left" w:pos="-720"/>
              </w:tabs>
              <w:suppressAutoHyphens/>
              <w:rPr>
                <w:u w:val="single"/>
              </w:rPr>
            </w:pPr>
          </w:p>
          <w:p w:rsidR="00613F0D" w:rsidRPr="002A4CF6" w:rsidRDefault="00613F0D" w:rsidP="00613F0D">
            <w:pPr>
              <w:tabs>
                <w:tab w:val="left" w:pos="-720"/>
              </w:tabs>
              <w:suppressAutoHyphens/>
              <w:rPr>
                <w:b/>
                <w:u w:val="single"/>
              </w:rPr>
            </w:pPr>
          </w:p>
        </w:tc>
      </w:tr>
      <w:tr w:rsidR="00613F0D" w:rsidRPr="002A4CF6" w:rsidTr="000827AA">
        <w:trPr>
          <w:trHeight w:val="2239"/>
        </w:trPr>
        <w:tc>
          <w:tcPr>
            <w:tcW w:w="4068" w:type="dxa"/>
          </w:tcPr>
          <w:p w:rsidR="00613F0D" w:rsidRDefault="00613F0D" w:rsidP="00613F0D">
            <w:pPr>
              <w:tabs>
                <w:tab w:val="left" w:pos="360"/>
                <w:tab w:val="left" w:pos="720"/>
                <w:tab w:val="left" w:pos="1080"/>
                <w:tab w:val="left" w:pos="1800"/>
                <w:tab w:val="left" w:pos="2160"/>
                <w:tab w:val="left" w:pos="2520"/>
              </w:tabs>
              <w:rPr>
                <w:b/>
              </w:rPr>
            </w:pPr>
            <w:r>
              <w:t xml:space="preserve">Apply pedagogical practices that are firmly grounded in cognitive science. </w:t>
            </w:r>
          </w:p>
        </w:tc>
        <w:tc>
          <w:tcPr>
            <w:tcW w:w="2880" w:type="dxa"/>
          </w:tcPr>
          <w:p w:rsidR="00613F0D" w:rsidRPr="003E38B4" w:rsidRDefault="00613F0D" w:rsidP="00613F0D">
            <w:pPr>
              <w:tabs>
                <w:tab w:val="left" w:pos="-720"/>
              </w:tabs>
              <w:suppressAutoHyphens/>
              <w:rPr>
                <w:sz w:val="20"/>
                <w:szCs w:val="20"/>
              </w:rPr>
            </w:pPr>
            <w:r w:rsidRPr="003E38B4">
              <w:rPr>
                <w:sz w:val="20"/>
                <w:szCs w:val="20"/>
              </w:rPr>
              <w:t>CF 1.1, 1.2, 1.3, 2.1, 2,2, 5.1, 5.2</w:t>
            </w:r>
          </w:p>
          <w:p w:rsidR="00613F0D" w:rsidRPr="003E38B4" w:rsidRDefault="00613F0D" w:rsidP="00613F0D">
            <w:pPr>
              <w:tabs>
                <w:tab w:val="left" w:pos="-720"/>
              </w:tabs>
              <w:suppressAutoHyphens/>
              <w:rPr>
                <w:sz w:val="20"/>
                <w:szCs w:val="20"/>
              </w:rPr>
            </w:pPr>
          </w:p>
          <w:p w:rsidR="00613F0D" w:rsidRDefault="00613F0D" w:rsidP="00613F0D">
            <w:pPr>
              <w:tabs>
                <w:tab w:val="left" w:pos="-720"/>
              </w:tabs>
              <w:suppressAutoHyphens/>
              <w:rPr>
                <w:sz w:val="20"/>
                <w:szCs w:val="20"/>
              </w:rPr>
            </w:pPr>
            <w:r>
              <w:rPr>
                <w:sz w:val="20"/>
                <w:szCs w:val="20"/>
              </w:rPr>
              <w:t>SCTS 4.0 #2, 3, 5, 10, 11, 12, 13</w:t>
            </w:r>
          </w:p>
          <w:p w:rsidR="00613F0D" w:rsidRDefault="00613F0D" w:rsidP="00613F0D">
            <w:pPr>
              <w:tabs>
                <w:tab w:val="left" w:pos="-720"/>
              </w:tabs>
              <w:suppressAutoHyphens/>
              <w:rPr>
                <w:sz w:val="20"/>
                <w:szCs w:val="20"/>
              </w:rPr>
            </w:pPr>
          </w:p>
          <w:p w:rsidR="00613F0D" w:rsidRDefault="00613F0D" w:rsidP="00613F0D">
            <w:pPr>
              <w:tabs>
                <w:tab w:val="left" w:pos="-720"/>
              </w:tabs>
              <w:suppressAutoHyphens/>
              <w:rPr>
                <w:sz w:val="20"/>
                <w:szCs w:val="20"/>
              </w:rPr>
            </w:pPr>
            <w:r w:rsidRPr="003E38B4">
              <w:rPr>
                <w:sz w:val="20"/>
                <w:szCs w:val="20"/>
              </w:rPr>
              <w:t>INTASC 4, 5, 7, 8</w:t>
            </w:r>
          </w:p>
          <w:p w:rsidR="00613F0D" w:rsidRPr="003E38B4" w:rsidRDefault="00613F0D" w:rsidP="00613F0D">
            <w:pPr>
              <w:tabs>
                <w:tab w:val="left" w:pos="-720"/>
              </w:tabs>
              <w:suppressAutoHyphens/>
              <w:rPr>
                <w:sz w:val="20"/>
                <w:szCs w:val="20"/>
              </w:rPr>
            </w:pPr>
          </w:p>
          <w:p w:rsidR="00613F0D" w:rsidRPr="003E38B4" w:rsidRDefault="00613F0D" w:rsidP="00613F0D">
            <w:pPr>
              <w:tabs>
                <w:tab w:val="left" w:pos="-720"/>
              </w:tabs>
              <w:suppressAutoHyphens/>
              <w:rPr>
                <w:b/>
                <w:sz w:val="20"/>
                <w:szCs w:val="20"/>
              </w:rPr>
            </w:pPr>
            <w:r w:rsidRPr="003E38B4">
              <w:rPr>
                <w:sz w:val="20"/>
                <w:szCs w:val="20"/>
              </w:rPr>
              <w:t>ISTE 2.5a, 2.5b, 2.6a, 2.7.b</w:t>
            </w:r>
          </w:p>
        </w:tc>
        <w:tc>
          <w:tcPr>
            <w:tcW w:w="3995" w:type="dxa"/>
          </w:tcPr>
          <w:p w:rsidR="00613F0D" w:rsidRPr="002A4CF6" w:rsidRDefault="00613F0D" w:rsidP="00613F0D">
            <w:pPr>
              <w:tabs>
                <w:tab w:val="left" w:pos="-720"/>
              </w:tabs>
              <w:suppressAutoHyphens/>
            </w:pPr>
          </w:p>
          <w:p w:rsidR="00613F0D" w:rsidRPr="002A41CF" w:rsidRDefault="00613F0D" w:rsidP="00613F0D">
            <w:pPr>
              <w:tabs>
                <w:tab w:val="left" w:pos="-720"/>
              </w:tabs>
              <w:suppressAutoHyphens/>
            </w:pPr>
            <w:r w:rsidRPr="002A41CF">
              <w:t>Non-content Teaching Presentation</w:t>
            </w:r>
          </w:p>
          <w:p w:rsidR="00613F0D" w:rsidRDefault="00613F0D" w:rsidP="00613F0D">
            <w:pPr>
              <w:tabs>
                <w:tab w:val="left" w:pos="-720"/>
              </w:tabs>
              <w:suppressAutoHyphens/>
            </w:pPr>
            <w:r w:rsidRPr="002A41CF">
              <w:t xml:space="preserve">Content Teaching Presentation </w:t>
            </w:r>
          </w:p>
          <w:p w:rsidR="00613F0D" w:rsidRPr="002A41CF" w:rsidRDefault="00613F0D" w:rsidP="00613F0D">
            <w:pPr>
              <w:tabs>
                <w:tab w:val="left" w:pos="-720"/>
              </w:tabs>
              <w:suppressAutoHyphens/>
            </w:pPr>
            <w:r>
              <w:t xml:space="preserve">3 Day Unit Plan </w:t>
            </w:r>
          </w:p>
          <w:p w:rsidR="00613F0D" w:rsidRPr="002A4CF6" w:rsidRDefault="00613F0D" w:rsidP="00613F0D">
            <w:pPr>
              <w:tabs>
                <w:tab w:val="left" w:pos="-720"/>
              </w:tabs>
              <w:suppressAutoHyphens/>
            </w:pPr>
          </w:p>
          <w:p w:rsidR="00613F0D" w:rsidRPr="002A4CF6" w:rsidRDefault="00613F0D" w:rsidP="00613F0D">
            <w:pPr>
              <w:tabs>
                <w:tab w:val="left" w:pos="-720"/>
              </w:tabs>
              <w:suppressAutoHyphens/>
            </w:pPr>
          </w:p>
          <w:p w:rsidR="00613F0D" w:rsidRPr="002A4CF6" w:rsidRDefault="00613F0D" w:rsidP="00613F0D">
            <w:pPr>
              <w:tabs>
                <w:tab w:val="left" w:pos="-720"/>
              </w:tabs>
              <w:suppressAutoHyphens/>
            </w:pPr>
          </w:p>
          <w:p w:rsidR="00613F0D" w:rsidRPr="002A4CF6" w:rsidRDefault="00613F0D" w:rsidP="00613F0D">
            <w:pPr>
              <w:tabs>
                <w:tab w:val="left" w:pos="-720"/>
              </w:tabs>
              <w:suppressAutoHyphens/>
            </w:pPr>
          </w:p>
          <w:p w:rsidR="00613F0D" w:rsidRPr="002A4CF6" w:rsidRDefault="00613F0D" w:rsidP="00613F0D">
            <w:pPr>
              <w:tabs>
                <w:tab w:val="left" w:pos="-720"/>
              </w:tabs>
              <w:suppressAutoHyphens/>
            </w:pPr>
          </w:p>
          <w:p w:rsidR="00613F0D" w:rsidRPr="002A4CF6" w:rsidRDefault="00613F0D" w:rsidP="00613F0D">
            <w:pPr>
              <w:tabs>
                <w:tab w:val="left" w:pos="-720"/>
              </w:tabs>
              <w:suppressAutoHyphens/>
              <w:rPr>
                <w:u w:val="single"/>
              </w:rPr>
            </w:pPr>
          </w:p>
        </w:tc>
      </w:tr>
    </w:tbl>
    <w:p w:rsidR="00D946BA" w:rsidRPr="005C6EA8" w:rsidRDefault="00C15552" w:rsidP="005C6EA8">
      <w:pPr>
        <w:pStyle w:val="Heading1"/>
        <w:rPr>
          <w:color w:val="0070C0"/>
        </w:rPr>
      </w:pPr>
      <w:r w:rsidRPr="005C6EA8">
        <w:rPr>
          <w:color w:val="0070C0"/>
        </w:rPr>
        <w:t>Attendance Policy</w:t>
      </w:r>
    </w:p>
    <w:p w:rsidR="006C3C79" w:rsidRPr="002A4CF6" w:rsidRDefault="006C3C79" w:rsidP="006C3C79">
      <w:pPr>
        <w:pStyle w:val="BodyText"/>
      </w:pPr>
      <w:r w:rsidRPr="002A4CF6">
        <w:t xml:space="preserve">In the </w:t>
      </w:r>
      <w:proofErr w:type="spellStart"/>
      <w:r w:rsidRPr="002A4CF6">
        <w:t>Spadoni</w:t>
      </w:r>
      <w:proofErr w:type="spellEnd"/>
      <w:r w:rsidRPr="002A4CF6">
        <w:t xml:space="preserve"> College of Education candidates are expected to demonstrate a commitment to high-quality work and excellence in professional practice.  The following criteria should guide you in fulfilling your responsibilities.  </w:t>
      </w:r>
    </w:p>
    <w:p w:rsidR="006C3C79" w:rsidRPr="002A4CF6" w:rsidRDefault="006C3C79" w:rsidP="006C3C79">
      <w:pPr>
        <w:pStyle w:val="BodyText"/>
        <w:spacing w:after="0"/>
      </w:pPr>
      <w:r w:rsidRPr="002A4CF6">
        <w:t xml:space="preserve">Candidates must be present for each and every class </w:t>
      </w:r>
      <w:r w:rsidRPr="002A4CF6">
        <w:rPr>
          <w:i/>
        </w:rPr>
        <w:t xml:space="preserve">and must take responsibility for keeping an accurate record of their absences.  </w:t>
      </w:r>
      <w:r w:rsidRPr="002A4CF6">
        <w:t>Professionally speaking, your principal will expect you to be in your classroom - everyday - unless</w:t>
      </w:r>
      <w:r w:rsidRPr="002A4CF6">
        <w:rPr>
          <w:i/>
        </w:rPr>
        <w:t xml:space="preserve"> </w:t>
      </w:r>
      <w:r w:rsidRPr="002A4CF6">
        <w:t xml:space="preserve">an emergency or some other </w:t>
      </w:r>
      <w:r w:rsidRPr="002A4CF6">
        <w:lastRenderedPageBreak/>
        <w:t xml:space="preserve">dire (and unforeseen) circumstance prevents you.  The same standard applies in the </w:t>
      </w:r>
      <w:proofErr w:type="spellStart"/>
      <w:r w:rsidRPr="002A4CF6">
        <w:t>Spadoni</w:t>
      </w:r>
      <w:proofErr w:type="spellEnd"/>
      <w:r w:rsidRPr="002A4CF6">
        <w:t xml:space="preserve"> College of Education at CCU. </w:t>
      </w:r>
    </w:p>
    <w:p w:rsidR="006C3C79" w:rsidRPr="002A4CF6" w:rsidRDefault="006C3C79" w:rsidP="006C3C79">
      <w:pPr>
        <w:pStyle w:val="BodyText"/>
        <w:spacing w:after="0"/>
      </w:pPr>
    </w:p>
    <w:p w:rsidR="006C3C79" w:rsidRPr="002A4CF6" w:rsidRDefault="006C3C79" w:rsidP="006C3C79">
      <w:pPr>
        <w:rPr>
          <w:b/>
        </w:rPr>
      </w:pPr>
      <w:r w:rsidRPr="002A4CF6">
        <w:t xml:space="preserve">In this course it is impossible to be engaged in quality learning without taking these components seriously.  Poor or late attendance, or not attending for </w:t>
      </w:r>
      <w:r w:rsidRPr="002A4CF6">
        <w:rPr>
          <w:b/>
        </w:rPr>
        <w:t>full</w:t>
      </w:r>
      <w:r w:rsidRPr="002A4CF6">
        <w:t xml:space="preserve"> class time, may adversely affect your grade in the class.  It is expected that students will refrain from scheduling any appointments during class time.  </w:t>
      </w:r>
      <w:r w:rsidRPr="002A4CF6">
        <w:rPr>
          <w:b/>
        </w:rPr>
        <w:t>When you are absent or tardy, you are missing components to the course that are difficult to recreate.</w:t>
      </w:r>
    </w:p>
    <w:p w:rsidR="006C3C79" w:rsidRPr="002A4CF6" w:rsidRDefault="006C3C79" w:rsidP="006C3C79">
      <w:pPr>
        <w:pStyle w:val="BodyText"/>
        <w:spacing w:after="0"/>
        <w:rPr>
          <w:i/>
        </w:rPr>
      </w:pPr>
    </w:p>
    <w:p w:rsidR="006C3C79" w:rsidRPr="002A4CF6" w:rsidRDefault="006C3C79" w:rsidP="006C3C79">
      <w:pPr>
        <w:pStyle w:val="BodyText"/>
        <w:spacing w:after="0"/>
        <w:rPr>
          <w:i/>
        </w:rPr>
      </w:pPr>
      <w:r w:rsidRPr="002A4CF6">
        <w:tab/>
      </w:r>
      <w:r w:rsidRPr="002A4CF6">
        <w:rPr>
          <w:i/>
        </w:rPr>
        <w:t xml:space="preserve"> </w:t>
      </w:r>
    </w:p>
    <w:p w:rsidR="006C3C79" w:rsidRPr="002A4CF6" w:rsidRDefault="006C3C79" w:rsidP="006C3C79">
      <w:pPr>
        <w:pStyle w:val="BodyText"/>
        <w:spacing w:after="0"/>
      </w:pPr>
      <w:r w:rsidRPr="002A4CF6">
        <w:t xml:space="preserve">*According to CCU Policy, an instructor may assign the grade of </w:t>
      </w:r>
      <w:r w:rsidRPr="002A4CF6">
        <w:rPr>
          <w:b/>
        </w:rPr>
        <w:t xml:space="preserve">F </w:t>
      </w:r>
      <w:r w:rsidRPr="002A4CF6">
        <w:t xml:space="preserve">for unexcused absences exceeding 25% of the regularly scheduled class meetings – this is 2 classes.  </w:t>
      </w:r>
      <w:r w:rsidRPr="002A4CF6">
        <w:rPr>
          <w:bCs/>
        </w:rPr>
        <w:t>(See pages 43- 44 in the 2011-2012 Coastal Carolina University Catalog, available online.)</w:t>
      </w:r>
      <w:r w:rsidRPr="002A4CF6">
        <w:rPr>
          <w:b/>
          <w:bCs/>
        </w:rPr>
        <w:t> </w:t>
      </w:r>
    </w:p>
    <w:p w:rsidR="006C3C79" w:rsidRPr="002A4CF6" w:rsidRDefault="006C3C79" w:rsidP="006C3C79">
      <w:pPr>
        <w:rPr>
          <w:iCs/>
        </w:rPr>
      </w:pPr>
    </w:p>
    <w:p w:rsidR="006C3C79" w:rsidRPr="00FE19A1" w:rsidRDefault="006C3C79" w:rsidP="006C3C79">
      <w:pPr>
        <w:rPr>
          <w:iCs/>
        </w:rPr>
      </w:pPr>
      <w:r w:rsidRPr="002A4CF6">
        <w:rPr>
          <w:b/>
          <w:iCs/>
        </w:rPr>
        <w:t>You are required to check your Coastal Carolina University E-Mail account daily for updated communications from your professors.  Failure to do so could hinder your progress in both your education courses and practicum placements</w:t>
      </w:r>
      <w:r w:rsidRPr="002A4CF6">
        <w:rPr>
          <w:iCs/>
        </w:rPr>
        <w:t>.</w:t>
      </w:r>
    </w:p>
    <w:p w:rsidR="00FE19A1" w:rsidRDefault="00FE19A1" w:rsidP="00FE19A1">
      <w:pPr>
        <w:pStyle w:val="NormalWeb"/>
        <w:rPr>
          <w:rFonts w:ascii="TimesNewRomanPSMT" w:hAnsi="TimesNewRomanPSMT" w:cs="TimesNewRomanPSMT"/>
        </w:rPr>
      </w:pPr>
      <w:r>
        <w:rPr>
          <w:rFonts w:ascii="TimesNewRomanPSMT" w:hAnsi="TimesNewRomanPSMT" w:cs="TimesNewRomanPSMT"/>
        </w:rPr>
        <w:t xml:space="preserve">Asynchronous sessions: </w:t>
      </w:r>
      <w:r w:rsidRPr="003B6D76">
        <w:rPr>
          <w:rFonts w:ascii="TimesNewRomanPSMT" w:hAnsi="TimesNewRomanPSMT" w:cs="TimesNewRomanPSMT"/>
        </w:rPr>
        <w:t xml:space="preserve">For reporting purposes, an absence in a distance learning course is operationally defined as a missed online submission deadline—such as a quiz, assignment, or discussion post. That means that, in a distance education context, documenting that a student has logged into an online class is not sufficient, by itself, to demonstrate attendance. A student must participate in some activity to be counted as having attended. </w:t>
      </w:r>
    </w:p>
    <w:p w:rsidR="00FE19A1" w:rsidRPr="003B6D76" w:rsidRDefault="00FE19A1" w:rsidP="00FE19A1">
      <w:pPr>
        <w:pStyle w:val="NormalWeb"/>
        <w:rPr>
          <w:b/>
          <w:u w:val="single"/>
        </w:rPr>
      </w:pPr>
      <w:r w:rsidRPr="003B6D76">
        <w:rPr>
          <w:b/>
          <w:u w:val="single"/>
        </w:rPr>
        <w:t>A general statement regarding illness, particularly as it relates to your field experience:</w:t>
      </w:r>
    </w:p>
    <w:p w:rsidR="00FE19A1" w:rsidRDefault="00FE19A1" w:rsidP="00FE19A1">
      <w:pPr>
        <w:pStyle w:val="NormalWeb"/>
      </w:pPr>
      <w:r w:rsidRPr="003B6D76">
        <w:t>Please evaluate your own health status regularly and refrain from attending class and other on-campus events if you are ill. Students who miss class due to illness will be given opportunities to access the course online. You are encouraged to seek appropriate medical attention for treatment of illness. In the event of contagious illness, please do not come to class or to campus to submit work or meet with me. Instead, notify me by email about your absences as soon as possible, so that accommodations can be made. Please note that documentation for excused absences may be required. However, you should not come to class if you are feeling sick, even if you have not seen a doctor.</w:t>
      </w:r>
    </w:p>
    <w:p w:rsidR="006C3C79" w:rsidRPr="005C6EA8" w:rsidRDefault="006C3C79" w:rsidP="005C6EA8">
      <w:pPr>
        <w:pStyle w:val="Heading1"/>
        <w:rPr>
          <w:color w:val="0070C0"/>
        </w:rPr>
      </w:pPr>
      <w:r w:rsidRPr="005C6EA8">
        <w:rPr>
          <w:color w:val="0070C0"/>
        </w:rPr>
        <w:t>Academic Requirements</w:t>
      </w:r>
    </w:p>
    <w:p w:rsidR="0042486B" w:rsidRDefault="006C3C79" w:rsidP="006C3C79">
      <w:pPr>
        <w:rPr>
          <w:b/>
          <w:iCs/>
        </w:rPr>
      </w:pPr>
      <w:r w:rsidRPr="002A4CF6">
        <w:rPr>
          <w:iCs/>
        </w:rPr>
        <w:t>Projects and activities are required to be submitted when due.  Ten percent will be deducted if work is not submitted on time, and each day work is late, including weekends and holidays.  Work will not be accepted after five days from the due date.  Additionally, your work must be of professional quality.  It is expected that your work be clearly written and edited.  Unedited work will result in a grade reduction. Remember to save a copy of all completed work.</w:t>
      </w:r>
      <w:r w:rsidRPr="002A4CF6">
        <w:rPr>
          <w:b/>
          <w:iCs/>
        </w:rPr>
        <w:t xml:space="preserve">  </w:t>
      </w:r>
      <w:r w:rsidRPr="002A4CF6">
        <w:rPr>
          <w:iCs/>
        </w:rPr>
        <w:t xml:space="preserve">I am happy to review major assignments before the due date, but please note that they must be turned in to me </w:t>
      </w:r>
      <w:r w:rsidRPr="002A4CF6">
        <w:rPr>
          <w:b/>
          <w:iCs/>
        </w:rPr>
        <w:t>at least 5 days before they are due for feedback.</w:t>
      </w:r>
      <w:r w:rsidR="0042486B">
        <w:rPr>
          <w:b/>
          <w:iCs/>
        </w:rPr>
        <w:t xml:space="preserve"> </w:t>
      </w:r>
    </w:p>
    <w:p w:rsidR="0042486B" w:rsidRDefault="0042486B" w:rsidP="006C3C79">
      <w:pPr>
        <w:rPr>
          <w:iCs/>
        </w:rPr>
      </w:pPr>
    </w:p>
    <w:p w:rsidR="0042486B" w:rsidRPr="002A4CF6" w:rsidRDefault="0042486B" w:rsidP="006C3C79">
      <w:pPr>
        <w:rPr>
          <w:iCs/>
        </w:rPr>
      </w:pPr>
      <w:r>
        <w:rPr>
          <w:iCs/>
        </w:rPr>
        <w:t xml:space="preserve">Extra credit work or make-up work will not be provided at the end of the semester in the even that you are displeased with your grade. Please keep in mind that you are not entitled to an “A” by virtue of admission to the professional program; your grade in the course is </w:t>
      </w:r>
      <w:r w:rsidRPr="0042486B">
        <w:rPr>
          <w:b/>
          <w:iCs/>
          <w:u w:val="single"/>
        </w:rPr>
        <w:t>earned</w:t>
      </w:r>
      <w:r>
        <w:rPr>
          <w:iCs/>
        </w:rPr>
        <w:t xml:space="preserve">. </w:t>
      </w:r>
    </w:p>
    <w:p w:rsidR="006C3C79" w:rsidRPr="002A4CF6" w:rsidRDefault="006C3C79" w:rsidP="006C3C79">
      <w:pPr>
        <w:pStyle w:val="BodyText"/>
        <w:spacing w:after="0"/>
      </w:pPr>
    </w:p>
    <w:p w:rsidR="006C3C79" w:rsidRDefault="006C3C79" w:rsidP="00E27588">
      <w:pPr>
        <w:rPr>
          <w:b/>
          <w:i/>
          <w:iCs/>
        </w:rPr>
      </w:pPr>
      <w:r w:rsidRPr="002A4CF6">
        <w:rPr>
          <w:b/>
          <w:i/>
          <w:iCs/>
        </w:rPr>
        <w:t xml:space="preserve">It is recommended that students retain records of all course products to document their progress through the CCU Elementary Education program.  Products from this class may be used to document your satisfactory progress through the CCU program and the ACEI performance based standards. </w:t>
      </w:r>
    </w:p>
    <w:p w:rsidR="00E27588" w:rsidRDefault="00E27588" w:rsidP="00E27588">
      <w:pPr>
        <w:rPr>
          <w:b/>
          <w:i/>
          <w:iCs/>
        </w:rPr>
      </w:pPr>
    </w:p>
    <w:p w:rsidR="00E27588" w:rsidRDefault="00E27588" w:rsidP="00E27588">
      <w:pPr>
        <w:rPr>
          <w:b/>
          <w:i/>
          <w:iCs/>
        </w:rPr>
      </w:pPr>
    </w:p>
    <w:p w:rsidR="006C3C79" w:rsidRPr="005C6EA8" w:rsidRDefault="006C3C79" w:rsidP="005C6EA8">
      <w:pPr>
        <w:pStyle w:val="Heading1"/>
        <w:rPr>
          <w:color w:val="0070C0"/>
        </w:rPr>
      </w:pPr>
      <w:r w:rsidRPr="005C6EA8">
        <w:rPr>
          <w:color w:val="0070C0"/>
        </w:rPr>
        <w:t>Course Assessments</w:t>
      </w:r>
    </w:p>
    <w:p w:rsidR="00946E1E" w:rsidRDefault="00946E1E" w:rsidP="00946E1E">
      <w:r>
        <w:t xml:space="preserve">A weighted grading system is used for this course. The categories of assignments are listed below. </w:t>
      </w:r>
    </w:p>
    <w:p w:rsidR="00946E1E" w:rsidRPr="004716DF" w:rsidRDefault="00946E1E" w:rsidP="00946E1E"/>
    <w:p w:rsidR="00946E1E" w:rsidRPr="006A3B30" w:rsidRDefault="00946E1E" w:rsidP="00946E1E">
      <w:pPr>
        <w:pStyle w:val="BodyText"/>
        <w:widowControl w:val="0"/>
        <w:numPr>
          <w:ilvl w:val="0"/>
          <w:numId w:val="39"/>
        </w:numPr>
        <w:kinsoku w:val="0"/>
        <w:overflowPunct w:val="0"/>
        <w:autoSpaceDE w:val="0"/>
        <w:autoSpaceDN w:val="0"/>
        <w:adjustRightInd w:val="0"/>
        <w:spacing w:after="0"/>
        <w:ind w:right="143"/>
        <w:rPr>
          <w:sz w:val="22"/>
          <w:szCs w:val="22"/>
        </w:rPr>
      </w:pPr>
      <w:r w:rsidRPr="006A3B30">
        <w:rPr>
          <w:b/>
          <w:bCs/>
          <w:iCs/>
          <w:sz w:val="22"/>
          <w:szCs w:val="22"/>
        </w:rPr>
        <w:t>Class Attenda</w:t>
      </w:r>
      <w:r>
        <w:rPr>
          <w:b/>
          <w:bCs/>
          <w:iCs/>
          <w:sz w:val="22"/>
          <w:szCs w:val="22"/>
        </w:rPr>
        <w:t>nce/Preparation/Participation (20% of final grade</w:t>
      </w:r>
      <w:r w:rsidRPr="006A3B30">
        <w:rPr>
          <w:b/>
          <w:bCs/>
          <w:iCs/>
          <w:sz w:val="22"/>
          <w:szCs w:val="22"/>
        </w:rPr>
        <w:t xml:space="preserve">): </w:t>
      </w:r>
      <w:r w:rsidRPr="006A3B30">
        <w:rPr>
          <w:sz w:val="22"/>
          <w:szCs w:val="22"/>
        </w:rPr>
        <w:t>Each class meeting will be worth 5 points,1 point for being on time, and  4 points for in class assignments.</w:t>
      </w:r>
    </w:p>
    <w:p w:rsidR="00946E1E" w:rsidRPr="009613AD" w:rsidRDefault="00946E1E" w:rsidP="00946E1E">
      <w:pPr>
        <w:pStyle w:val="BodyText"/>
        <w:widowControl w:val="0"/>
        <w:numPr>
          <w:ilvl w:val="0"/>
          <w:numId w:val="39"/>
        </w:numPr>
        <w:kinsoku w:val="0"/>
        <w:overflowPunct w:val="0"/>
        <w:autoSpaceDE w:val="0"/>
        <w:autoSpaceDN w:val="0"/>
        <w:adjustRightInd w:val="0"/>
        <w:spacing w:after="0"/>
        <w:ind w:right="143"/>
        <w:rPr>
          <w:sz w:val="22"/>
          <w:szCs w:val="22"/>
        </w:rPr>
      </w:pPr>
      <w:r w:rsidRPr="009613AD">
        <w:rPr>
          <w:b/>
          <w:sz w:val="22"/>
          <w:szCs w:val="22"/>
        </w:rPr>
        <w:t>Midterm Examination (20% of final grade).</w:t>
      </w:r>
      <w:r>
        <w:rPr>
          <w:sz w:val="22"/>
          <w:szCs w:val="22"/>
        </w:rPr>
        <w:t xml:space="preserve"> This is an open-ended, outside-of-class examination. </w:t>
      </w:r>
    </w:p>
    <w:p w:rsidR="00946E1E" w:rsidRPr="009613AD" w:rsidRDefault="00946E1E" w:rsidP="00946E1E">
      <w:pPr>
        <w:pStyle w:val="BodyText"/>
        <w:widowControl w:val="0"/>
        <w:numPr>
          <w:ilvl w:val="0"/>
          <w:numId w:val="39"/>
        </w:numPr>
        <w:kinsoku w:val="0"/>
        <w:overflowPunct w:val="0"/>
        <w:autoSpaceDE w:val="0"/>
        <w:autoSpaceDN w:val="0"/>
        <w:adjustRightInd w:val="0"/>
        <w:spacing w:after="0"/>
        <w:ind w:right="143"/>
        <w:rPr>
          <w:sz w:val="22"/>
          <w:szCs w:val="22"/>
        </w:rPr>
      </w:pPr>
      <w:r>
        <w:rPr>
          <w:b/>
          <w:bCs/>
          <w:iCs/>
          <w:sz w:val="22"/>
          <w:szCs w:val="22"/>
        </w:rPr>
        <w:t>Pre-Class Online Lecture (10% of final grade)-</w:t>
      </w:r>
      <w:r>
        <w:rPr>
          <w:bCs/>
          <w:iCs/>
          <w:sz w:val="22"/>
          <w:szCs w:val="22"/>
        </w:rPr>
        <w:t xml:space="preserve">For certain classes there will be required video lectures. The video lectures must be viewed and all connected questions answered prior to the face-to-face class meetings. </w:t>
      </w:r>
    </w:p>
    <w:p w:rsidR="00946E1E" w:rsidRPr="006A3B30" w:rsidRDefault="00946E1E" w:rsidP="00946E1E">
      <w:pPr>
        <w:pStyle w:val="BodyText"/>
        <w:widowControl w:val="0"/>
        <w:numPr>
          <w:ilvl w:val="0"/>
          <w:numId w:val="39"/>
        </w:numPr>
        <w:kinsoku w:val="0"/>
        <w:overflowPunct w:val="0"/>
        <w:autoSpaceDE w:val="0"/>
        <w:autoSpaceDN w:val="0"/>
        <w:adjustRightInd w:val="0"/>
        <w:spacing w:after="0"/>
        <w:ind w:right="143"/>
        <w:rPr>
          <w:sz w:val="22"/>
          <w:szCs w:val="22"/>
        </w:rPr>
      </w:pPr>
      <w:r>
        <w:rPr>
          <w:b/>
          <w:bCs/>
          <w:iCs/>
          <w:sz w:val="22"/>
          <w:szCs w:val="22"/>
        </w:rPr>
        <w:t>Microteaching (30% of final grade</w:t>
      </w:r>
      <w:r w:rsidRPr="006A3B30">
        <w:rPr>
          <w:b/>
          <w:bCs/>
          <w:iCs/>
          <w:sz w:val="22"/>
          <w:szCs w:val="22"/>
        </w:rPr>
        <w:t xml:space="preserve">): </w:t>
      </w:r>
      <w:r w:rsidRPr="006A3B30">
        <w:rPr>
          <w:sz w:val="22"/>
          <w:szCs w:val="22"/>
        </w:rPr>
        <w:t xml:space="preserve">Candidates will prepare and teach (1) a non-technical lesson and (2) content- specific lesson to a small group of peers. Candidates will identify one concept and develop a 20 minute lesson. The lesson should include both teacher talk and some activity for the students (peers). After teaching a lesson, candidates will collect peer feedback and use this information to prepare a self- reflection of their performance. </w:t>
      </w:r>
    </w:p>
    <w:p w:rsidR="00946E1E" w:rsidRPr="00C5396A" w:rsidRDefault="00946E1E" w:rsidP="00946E1E">
      <w:pPr>
        <w:pStyle w:val="BodyText"/>
        <w:widowControl w:val="0"/>
        <w:numPr>
          <w:ilvl w:val="0"/>
          <w:numId w:val="39"/>
        </w:numPr>
        <w:kinsoku w:val="0"/>
        <w:overflowPunct w:val="0"/>
        <w:autoSpaceDE w:val="0"/>
        <w:autoSpaceDN w:val="0"/>
        <w:adjustRightInd w:val="0"/>
        <w:spacing w:after="0"/>
        <w:ind w:right="143"/>
        <w:rPr>
          <w:highlight w:val="yellow"/>
        </w:rPr>
      </w:pPr>
      <w:r w:rsidRPr="00C5396A">
        <w:rPr>
          <w:b/>
          <w:bCs/>
          <w:iCs/>
          <w:sz w:val="22"/>
          <w:szCs w:val="22"/>
          <w:highlight w:val="yellow"/>
        </w:rPr>
        <w:t xml:space="preserve">Three Day Unit Plan (20% of final grade): </w:t>
      </w:r>
      <w:r w:rsidRPr="00C5396A">
        <w:rPr>
          <w:sz w:val="22"/>
          <w:szCs w:val="22"/>
          <w:highlight w:val="yellow"/>
        </w:rPr>
        <w:t>This assignment requires candidates to de</w:t>
      </w:r>
      <w:r w:rsidR="0008598E">
        <w:rPr>
          <w:sz w:val="22"/>
          <w:szCs w:val="22"/>
          <w:highlight w:val="yellow"/>
        </w:rPr>
        <w:t xml:space="preserve">velop a learner-centered unit </w:t>
      </w:r>
      <w:r w:rsidRPr="00C5396A">
        <w:rPr>
          <w:sz w:val="22"/>
          <w:szCs w:val="22"/>
          <w:highlight w:val="yellow"/>
        </w:rPr>
        <w:t xml:space="preserve">plan. First, each teacher candidate will choose a concept or concepts in his/her content area that aligns with the appropriate state standards. </w:t>
      </w:r>
      <w:r>
        <w:rPr>
          <w:sz w:val="22"/>
          <w:szCs w:val="22"/>
          <w:highlight w:val="yellow"/>
        </w:rPr>
        <w:t xml:space="preserve"> </w:t>
      </w:r>
    </w:p>
    <w:p w:rsidR="006C3C79" w:rsidRDefault="006C3C79" w:rsidP="006C3C79">
      <w:pPr>
        <w:rPr>
          <w:u w:val="single"/>
        </w:rPr>
      </w:pPr>
    </w:p>
    <w:p w:rsidR="006C3C79" w:rsidRPr="005C6EA8" w:rsidRDefault="006C3C79" w:rsidP="005C6EA8">
      <w:pPr>
        <w:pStyle w:val="Heading1"/>
        <w:rPr>
          <w:color w:val="0070C0"/>
        </w:rPr>
      </w:pPr>
      <w:r w:rsidRPr="005C6EA8">
        <w:rPr>
          <w:color w:val="0070C0"/>
        </w:rPr>
        <w:t>Evaluation and Grading</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firstRow="1" w:lastRow="0" w:firstColumn="0" w:lastColumn="0" w:noHBand="0" w:noVBand="0"/>
      </w:tblPr>
      <w:tblGrid>
        <w:gridCol w:w="1725"/>
        <w:gridCol w:w="1643"/>
      </w:tblGrid>
      <w:tr w:rsidR="006C3C79" w:rsidRPr="002A4CF6" w:rsidTr="00FC4481">
        <w:trPr>
          <w:tblHeader/>
        </w:trPr>
        <w:tc>
          <w:tcPr>
            <w:tcW w:w="0" w:type="auto"/>
            <w:shd w:val="clear" w:color="auto" w:fill="C6D9F1" w:themeFill="text2" w:themeFillTint="33"/>
            <w:tcMar>
              <w:top w:w="75" w:type="dxa"/>
              <w:left w:w="75" w:type="dxa"/>
              <w:bottom w:w="75" w:type="dxa"/>
              <w:right w:w="75" w:type="dxa"/>
            </w:tcMar>
          </w:tcPr>
          <w:p w:rsidR="006C3C79" w:rsidRPr="00E27588" w:rsidRDefault="006C3C79" w:rsidP="005C6EA8">
            <w:pPr>
              <w:pStyle w:val="Heading2"/>
            </w:pPr>
            <w:r w:rsidRPr="00E27588">
              <w:t xml:space="preserve">Letter Grade </w:t>
            </w:r>
          </w:p>
        </w:tc>
        <w:tc>
          <w:tcPr>
            <w:tcW w:w="0" w:type="auto"/>
            <w:shd w:val="clear" w:color="auto" w:fill="C6D9F1" w:themeFill="text2" w:themeFillTint="33"/>
            <w:tcMar>
              <w:top w:w="75" w:type="dxa"/>
              <w:left w:w="75" w:type="dxa"/>
              <w:bottom w:w="75" w:type="dxa"/>
              <w:right w:w="75" w:type="dxa"/>
            </w:tcMar>
          </w:tcPr>
          <w:p w:rsidR="006C3C79" w:rsidRPr="00E27588" w:rsidRDefault="006C3C79" w:rsidP="005C6EA8">
            <w:pPr>
              <w:pStyle w:val="Heading2"/>
            </w:pPr>
            <w:r w:rsidRPr="00E27588">
              <w:t xml:space="preserve">Points </w:t>
            </w:r>
          </w:p>
        </w:tc>
      </w:tr>
      <w:tr w:rsidR="006C3C79" w:rsidRPr="002A4CF6" w:rsidTr="001F13A4">
        <w:tc>
          <w:tcPr>
            <w:tcW w:w="0" w:type="auto"/>
            <w:shd w:val="clear" w:color="auto" w:fill="FFFFFF"/>
            <w:tcMar>
              <w:top w:w="75" w:type="dxa"/>
              <w:left w:w="75" w:type="dxa"/>
              <w:bottom w:w="75" w:type="dxa"/>
              <w:right w:w="75" w:type="dxa"/>
            </w:tcMar>
          </w:tcPr>
          <w:p w:rsidR="006C3C79" w:rsidRPr="002A4CF6" w:rsidRDefault="006C3C79" w:rsidP="000827AA">
            <w:r w:rsidRPr="002A4CF6">
              <w:t xml:space="preserve">A </w:t>
            </w:r>
          </w:p>
        </w:tc>
        <w:tc>
          <w:tcPr>
            <w:tcW w:w="0" w:type="auto"/>
            <w:shd w:val="clear" w:color="auto" w:fill="FFFFFF"/>
            <w:tcMar>
              <w:top w:w="75" w:type="dxa"/>
              <w:left w:w="75" w:type="dxa"/>
              <w:bottom w:w="75" w:type="dxa"/>
              <w:right w:w="75" w:type="dxa"/>
            </w:tcMar>
          </w:tcPr>
          <w:p w:rsidR="006C3C79" w:rsidRPr="002A4CF6" w:rsidRDefault="006C3C79" w:rsidP="000827AA">
            <w:r w:rsidRPr="002A4CF6">
              <w:t>93 – 100</w:t>
            </w:r>
            <w:r w:rsidR="0053063F">
              <w:t>%</w:t>
            </w:r>
            <w:r w:rsidRPr="002A4CF6">
              <w:t xml:space="preserve"> </w:t>
            </w:r>
          </w:p>
        </w:tc>
      </w:tr>
      <w:tr w:rsidR="006C3C79" w:rsidRPr="002A4CF6" w:rsidTr="001F13A4">
        <w:tc>
          <w:tcPr>
            <w:tcW w:w="0" w:type="auto"/>
            <w:shd w:val="clear" w:color="auto" w:fill="FFFFFF"/>
            <w:tcMar>
              <w:top w:w="75" w:type="dxa"/>
              <w:left w:w="75" w:type="dxa"/>
              <w:bottom w:w="75" w:type="dxa"/>
              <w:right w:w="75" w:type="dxa"/>
            </w:tcMar>
          </w:tcPr>
          <w:p w:rsidR="006C3C79" w:rsidRPr="002A4CF6" w:rsidRDefault="006C3C79" w:rsidP="000827AA">
            <w:r w:rsidRPr="002A4CF6">
              <w:t>B+</w:t>
            </w:r>
          </w:p>
        </w:tc>
        <w:tc>
          <w:tcPr>
            <w:tcW w:w="0" w:type="auto"/>
            <w:shd w:val="clear" w:color="auto" w:fill="FFFFFF"/>
            <w:tcMar>
              <w:top w:w="75" w:type="dxa"/>
              <w:left w:w="75" w:type="dxa"/>
              <w:bottom w:w="75" w:type="dxa"/>
              <w:right w:w="75" w:type="dxa"/>
            </w:tcMar>
          </w:tcPr>
          <w:p w:rsidR="006C3C79" w:rsidRPr="002A4CF6" w:rsidRDefault="006C3C79" w:rsidP="000827AA">
            <w:r w:rsidRPr="002A4CF6">
              <w:t>90 – 92</w:t>
            </w:r>
            <w:r w:rsidR="0053063F">
              <w:t>%</w:t>
            </w:r>
            <w:r w:rsidRPr="002A4CF6">
              <w:t xml:space="preserve"> </w:t>
            </w:r>
          </w:p>
        </w:tc>
      </w:tr>
      <w:tr w:rsidR="006C3C79" w:rsidRPr="002A4CF6" w:rsidTr="001F13A4">
        <w:tc>
          <w:tcPr>
            <w:tcW w:w="0" w:type="auto"/>
            <w:shd w:val="clear" w:color="auto" w:fill="FFFFFF"/>
            <w:tcMar>
              <w:top w:w="75" w:type="dxa"/>
              <w:left w:w="75" w:type="dxa"/>
              <w:bottom w:w="75" w:type="dxa"/>
              <w:right w:w="75" w:type="dxa"/>
            </w:tcMar>
          </w:tcPr>
          <w:p w:rsidR="006C3C79" w:rsidRPr="002A4CF6" w:rsidRDefault="006C3C79" w:rsidP="000827AA">
            <w:r w:rsidRPr="002A4CF6">
              <w:t>B</w:t>
            </w:r>
          </w:p>
        </w:tc>
        <w:tc>
          <w:tcPr>
            <w:tcW w:w="0" w:type="auto"/>
            <w:shd w:val="clear" w:color="auto" w:fill="FFFFFF"/>
            <w:tcMar>
              <w:top w:w="75" w:type="dxa"/>
              <w:left w:w="75" w:type="dxa"/>
              <w:bottom w:w="75" w:type="dxa"/>
              <w:right w:w="75" w:type="dxa"/>
            </w:tcMar>
          </w:tcPr>
          <w:p w:rsidR="006C3C79" w:rsidRPr="002A4CF6" w:rsidRDefault="006C3C79" w:rsidP="000827AA">
            <w:r w:rsidRPr="002A4CF6">
              <w:t>86 – 89</w:t>
            </w:r>
            <w:r w:rsidR="0053063F">
              <w:t>%</w:t>
            </w:r>
            <w:r w:rsidRPr="002A4CF6">
              <w:t xml:space="preserve"> </w:t>
            </w:r>
          </w:p>
        </w:tc>
      </w:tr>
      <w:tr w:rsidR="006C3C79" w:rsidRPr="002A4CF6" w:rsidTr="001F13A4">
        <w:tc>
          <w:tcPr>
            <w:tcW w:w="0" w:type="auto"/>
            <w:shd w:val="clear" w:color="auto" w:fill="FFFFFF"/>
            <w:tcMar>
              <w:top w:w="75" w:type="dxa"/>
              <w:left w:w="75" w:type="dxa"/>
              <w:bottom w:w="75" w:type="dxa"/>
              <w:right w:w="75" w:type="dxa"/>
            </w:tcMar>
          </w:tcPr>
          <w:p w:rsidR="006C3C79" w:rsidRPr="002A4CF6" w:rsidRDefault="006C3C79" w:rsidP="000827AA">
            <w:r w:rsidRPr="002A4CF6">
              <w:t xml:space="preserve">C+ </w:t>
            </w:r>
          </w:p>
        </w:tc>
        <w:tc>
          <w:tcPr>
            <w:tcW w:w="0" w:type="auto"/>
            <w:shd w:val="clear" w:color="auto" w:fill="FFFFFF"/>
            <w:tcMar>
              <w:top w:w="75" w:type="dxa"/>
              <w:left w:w="75" w:type="dxa"/>
              <w:bottom w:w="75" w:type="dxa"/>
              <w:right w:w="75" w:type="dxa"/>
            </w:tcMar>
          </w:tcPr>
          <w:p w:rsidR="006C3C79" w:rsidRPr="002A4CF6" w:rsidRDefault="006C3C79" w:rsidP="000827AA">
            <w:r w:rsidRPr="002A4CF6">
              <w:t>83 – 85</w:t>
            </w:r>
            <w:r w:rsidR="0053063F">
              <w:t>%</w:t>
            </w:r>
            <w:r w:rsidRPr="002A4CF6">
              <w:t xml:space="preserve"> </w:t>
            </w:r>
          </w:p>
        </w:tc>
      </w:tr>
      <w:tr w:rsidR="006C3C79" w:rsidRPr="002A4CF6" w:rsidTr="001F13A4">
        <w:tc>
          <w:tcPr>
            <w:tcW w:w="0" w:type="auto"/>
            <w:shd w:val="clear" w:color="auto" w:fill="FFFFFF"/>
            <w:tcMar>
              <w:top w:w="75" w:type="dxa"/>
              <w:left w:w="75" w:type="dxa"/>
              <w:bottom w:w="75" w:type="dxa"/>
              <w:right w:w="75" w:type="dxa"/>
            </w:tcMar>
          </w:tcPr>
          <w:p w:rsidR="006C3C79" w:rsidRPr="002A4CF6" w:rsidRDefault="006C3C79" w:rsidP="000827AA">
            <w:r w:rsidRPr="002A4CF6">
              <w:t xml:space="preserve">C </w:t>
            </w:r>
          </w:p>
        </w:tc>
        <w:tc>
          <w:tcPr>
            <w:tcW w:w="0" w:type="auto"/>
            <w:shd w:val="clear" w:color="auto" w:fill="FFFFFF"/>
            <w:tcMar>
              <w:top w:w="75" w:type="dxa"/>
              <w:left w:w="75" w:type="dxa"/>
              <w:bottom w:w="75" w:type="dxa"/>
              <w:right w:w="75" w:type="dxa"/>
            </w:tcMar>
          </w:tcPr>
          <w:p w:rsidR="006C3C79" w:rsidRPr="002A4CF6" w:rsidRDefault="006C3C79" w:rsidP="000827AA">
            <w:r w:rsidRPr="002A4CF6">
              <w:t>77 – 82</w:t>
            </w:r>
            <w:r w:rsidR="0053063F">
              <w:t>%</w:t>
            </w:r>
            <w:r w:rsidRPr="002A4CF6">
              <w:t xml:space="preserve"> </w:t>
            </w:r>
          </w:p>
        </w:tc>
      </w:tr>
      <w:tr w:rsidR="006C3C79" w:rsidRPr="002A4CF6" w:rsidTr="001F13A4">
        <w:tc>
          <w:tcPr>
            <w:tcW w:w="0" w:type="auto"/>
            <w:shd w:val="clear" w:color="auto" w:fill="FFFFFF"/>
            <w:tcMar>
              <w:top w:w="75" w:type="dxa"/>
              <w:left w:w="75" w:type="dxa"/>
              <w:bottom w:w="75" w:type="dxa"/>
              <w:right w:w="75" w:type="dxa"/>
            </w:tcMar>
          </w:tcPr>
          <w:p w:rsidR="006C3C79" w:rsidRPr="002A4CF6" w:rsidRDefault="006C3C79" w:rsidP="000827AA">
            <w:r w:rsidRPr="002A4CF6">
              <w:lastRenderedPageBreak/>
              <w:t xml:space="preserve">D </w:t>
            </w:r>
          </w:p>
        </w:tc>
        <w:tc>
          <w:tcPr>
            <w:tcW w:w="0" w:type="auto"/>
            <w:shd w:val="clear" w:color="auto" w:fill="FFFFFF"/>
            <w:tcMar>
              <w:top w:w="75" w:type="dxa"/>
              <w:left w:w="75" w:type="dxa"/>
              <w:bottom w:w="75" w:type="dxa"/>
              <w:right w:w="75" w:type="dxa"/>
            </w:tcMar>
          </w:tcPr>
          <w:p w:rsidR="006C3C79" w:rsidRPr="002A4CF6" w:rsidRDefault="006C3C79" w:rsidP="000827AA">
            <w:r w:rsidRPr="002A4CF6">
              <w:t>70 – 76</w:t>
            </w:r>
            <w:r w:rsidR="0053063F">
              <w:t>%</w:t>
            </w:r>
            <w:r w:rsidRPr="002A4CF6">
              <w:t xml:space="preserve"> </w:t>
            </w:r>
          </w:p>
        </w:tc>
      </w:tr>
      <w:tr w:rsidR="006C3C79" w:rsidRPr="002A4CF6" w:rsidTr="001F13A4">
        <w:tc>
          <w:tcPr>
            <w:tcW w:w="0" w:type="auto"/>
            <w:shd w:val="clear" w:color="auto" w:fill="FFFFFF"/>
            <w:tcMar>
              <w:top w:w="75" w:type="dxa"/>
              <w:left w:w="75" w:type="dxa"/>
              <w:bottom w:w="75" w:type="dxa"/>
              <w:right w:w="75" w:type="dxa"/>
            </w:tcMar>
          </w:tcPr>
          <w:p w:rsidR="006C3C79" w:rsidRPr="002A4CF6" w:rsidRDefault="006C3C79" w:rsidP="000827AA">
            <w:r w:rsidRPr="002A4CF6">
              <w:t xml:space="preserve">F </w:t>
            </w:r>
          </w:p>
        </w:tc>
        <w:tc>
          <w:tcPr>
            <w:tcW w:w="0" w:type="auto"/>
            <w:shd w:val="clear" w:color="auto" w:fill="FFFFFF"/>
            <w:tcMar>
              <w:top w:w="75" w:type="dxa"/>
              <w:left w:w="75" w:type="dxa"/>
              <w:bottom w:w="75" w:type="dxa"/>
              <w:right w:w="75" w:type="dxa"/>
            </w:tcMar>
          </w:tcPr>
          <w:p w:rsidR="006C3C79" w:rsidRPr="002A4CF6" w:rsidRDefault="006C3C79" w:rsidP="000827AA">
            <w:r w:rsidRPr="002A4CF6">
              <w:t>69</w:t>
            </w:r>
            <w:r w:rsidR="0053063F">
              <w:t>%</w:t>
            </w:r>
            <w:r w:rsidRPr="002A4CF6">
              <w:t xml:space="preserve"> and below </w:t>
            </w:r>
          </w:p>
        </w:tc>
      </w:tr>
    </w:tbl>
    <w:p w:rsidR="006C3C79" w:rsidRPr="00057507" w:rsidRDefault="006C3C79" w:rsidP="004852A5">
      <w:pPr>
        <w:pStyle w:val="BodyText"/>
        <w:spacing w:after="0"/>
        <w:rPr>
          <w:color w:val="FF0000"/>
        </w:rPr>
      </w:pPr>
      <w:r w:rsidRPr="002A4CF6">
        <w:t xml:space="preserve">*Candidates in the Professional Program in Teacher Education must earn the grade of "C" or above to continue in the program.  </w:t>
      </w:r>
    </w:p>
    <w:p w:rsidR="00D946BA" w:rsidRPr="005C6EA8" w:rsidRDefault="00920298" w:rsidP="005C6EA8">
      <w:pPr>
        <w:pStyle w:val="Heading1"/>
        <w:rPr>
          <w:color w:val="0070C0"/>
        </w:rPr>
      </w:pPr>
      <w:r w:rsidRPr="005C6EA8">
        <w:rPr>
          <w:color w:val="0070C0"/>
        </w:rPr>
        <w:t xml:space="preserve">CCU </w:t>
      </w:r>
      <w:r w:rsidR="00D946BA" w:rsidRPr="005C6EA8">
        <w:rPr>
          <w:color w:val="0070C0"/>
        </w:rPr>
        <w:t xml:space="preserve">Academic </w:t>
      </w:r>
      <w:r w:rsidRPr="005C6EA8">
        <w:rPr>
          <w:color w:val="0070C0"/>
        </w:rPr>
        <w:t>Integrity Code</w:t>
      </w:r>
    </w:p>
    <w:p w:rsidR="00920298" w:rsidRPr="002A4CF6" w:rsidRDefault="00920298" w:rsidP="00414A9E">
      <w:pPr>
        <w:rPr>
          <w:color w:val="424242"/>
          <w:shd w:val="clear" w:color="auto" w:fill="FFFFFF"/>
        </w:rPr>
      </w:pPr>
      <w:r w:rsidRPr="002A4CF6">
        <w:rPr>
          <w:color w:val="424242"/>
          <w:shd w:val="clear" w:color="auto" w:fill="FFFFFF"/>
        </w:rPr>
        <w:t>Coastal Carolina University is an academic community that expects the highest standards of honesty, integrity and personal responsibility. Members of this community are accountable for their actions and are committed to creating an atmosphere of mutual respect and trust.</w:t>
      </w:r>
    </w:p>
    <w:p w:rsidR="006C3C79" w:rsidRPr="002A4CF6" w:rsidRDefault="006C3C79" w:rsidP="00414A9E">
      <w:pPr>
        <w:rPr>
          <w:color w:val="424242"/>
          <w:shd w:val="clear" w:color="auto" w:fill="FFFFFF"/>
        </w:rPr>
      </w:pPr>
    </w:p>
    <w:p w:rsidR="006C3C79" w:rsidRPr="002A4CF6" w:rsidRDefault="006C3C79" w:rsidP="006C3C79">
      <w:pPr>
        <w:pStyle w:val="PlainText"/>
        <w:ind w:left="720"/>
        <w:rPr>
          <w:rFonts w:ascii="Times New Roman" w:hAnsi="Times New Roman"/>
          <w:b/>
          <w:sz w:val="24"/>
          <w:szCs w:val="24"/>
        </w:rPr>
      </w:pPr>
      <w:r w:rsidRPr="002A4CF6">
        <w:rPr>
          <w:rFonts w:ascii="Times New Roman" w:hAnsi="Times New Roman"/>
          <w:b/>
          <w:sz w:val="24"/>
          <w:szCs w:val="24"/>
        </w:rPr>
        <w:t>Honor Pledge: (required of all entering CCU students)</w:t>
      </w:r>
    </w:p>
    <w:p w:rsidR="006C3C79" w:rsidRPr="002A4CF6" w:rsidRDefault="006C3C79" w:rsidP="006C3C79">
      <w:pPr>
        <w:pStyle w:val="PlainText"/>
        <w:ind w:left="720"/>
        <w:rPr>
          <w:rFonts w:ascii="Times New Roman" w:hAnsi="Times New Roman"/>
          <w:sz w:val="24"/>
          <w:szCs w:val="24"/>
        </w:rPr>
      </w:pPr>
      <w:r w:rsidRPr="002A4CF6">
        <w:rPr>
          <w:rFonts w:ascii="Times New Roman" w:hAnsi="Times New Roman"/>
          <w:sz w:val="24"/>
          <w:szCs w:val="24"/>
        </w:rPr>
        <w:t xml:space="preserve">On my honor, I pledge: </w:t>
      </w:r>
    </w:p>
    <w:p w:rsidR="006C3C79" w:rsidRPr="002A4CF6" w:rsidRDefault="006C3C79" w:rsidP="006C3C79">
      <w:pPr>
        <w:pStyle w:val="PlainText"/>
        <w:numPr>
          <w:ilvl w:val="0"/>
          <w:numId w:val="33"/>
        </w:numPr>
        <w:rPr>
          <w:rFonts w:ascii="Times New Roman" w:hAnsi="Times New Roman"/>
          <w:sz w:val="24"/>
          <w:szCs w:val="24"/>
        </w:rPr>
      </w:pPr>
      <w:r w:rsidRPr="002A4CF6">
        <w:rPr>
          <w:rFonts w:ascii="Times New Roman" w:hAnsi="Times New Roman"/>
          <w:sz w:val="24"/>
          <w:szCs w:val="24"/>
        </w:rPr>
        <w:t xml:space="preserve">That I will take responsibility for my personal behavior; and </w:t>
      </w:r>
    </w:p>
    <w:p w:rsidR="006C3C79" w:rsidRPr="002A4CF6" w:rsidRDefault="006C3C79" w:rsidP="006C3C79">
      <w:pPr>
        <w:pStyle w:val="PlainText"/>
        <w:numPr>
          <w:ilvl w:val="0"/>
          <w:numId w:val="33"/>
        </w:numPr>
        <w:rPr>
          <w:rFonts w:ascii="Times New Roman" w:hAnsi="Times New Roman"/>
          <w:sz w:val="24"/>
          <w:szCs w:val="24"/>
        </w:rPr>
      </w:pPr>
      <w:r w:rsidRPr="002A4CF6">
        <w:rPr>
          <w:rFonts w:ascii="Times New Roman" w:hAnsi="Times New Roman"/>
          <w:sz w:val="24"/>
          <w:szCs w:val="24"/>
        </w:rPr>
        <w:t xml:space="preserve">That I will actively oppose every instance of academic dishonesty as defined in the Code of Student Conduct. </w:t>
      </w:r>
    </w:p>
    <w:p w:rsidR="006C3C79" w:rsidRPr="002A4CF6" w:rsidRDefault="006C3C79" w:rsidP="006C3C79">
      <w:pPr>
        <w:pStyle w:val="PlainText"/>
        <w:ind w:left="720"/>
        <w:rPr>
          <w:rFonts w:ascii="Times New Roman" w:hAnsi="Times New Roman"/>
          <w:sz w:val="24"/>
          <w:szCs w:val="24"/>
        </w:rPr>
      </w:pPr>
      <w:r w:rsidRPr="002A4CF6">
        <w:rPr>
          <w:rFonts w:ascii="Times New Roman" w:hAnsi="Times New Roman"/>
          <w:sz w:val="24"/>
          <w:szCs w:val="24"/>
        </w:rPr>
        <w:t>From this day forward, my signature on any University document, including tests, papers and other work submitted for a grade is a confirmation of this honor pledge.</w:t>
      </w:r>
    </w:p>
    <w:p w:rsidR="00920298" w:rsidRPr="00E27588" w:rsidRDefault="00414A9E" w:rsidP="005C6EA8">
      <w:pPr>
        <w:pStyle w:val="Heading1"/>
      </w:pPr>
      <w:r w:rsidRPr="005C6EA8">
        <w:rPr>
          <w:color w:val="0070C0"/>
        </w:rPr>
        <w:t xml:space="preserve">Statement of Community Standards </w:t>
      </w:r>
    </w:p>
    <w:p w:rsidR="00414A9E" w:rsidRPr="002A4CF6" w:rsidRDefault="00414A9E" w:rsidP="006C3C79">
      <w:r w:rsidRPr="002A4CF6">
        <w:t xml:space="preserve">Coastal Carolina University is an academic community that expects the highest standards of honesty, integrity and personal responsibility. Members of this community are accountable for their actions and are committed to creating an atmosphere of mutual respect and trust. Any class members who the instructor deems disruptive to the learning environment may be asked to leave class for the day. </w:t>
      </w:r>
    </w:p>
    <w:p w:rsidR="00D946BA" w:rsidRPr="005C6EA8" w:rsidRDefault="00C15552" w:rsidP="005C6EA8">
      <w:pPr>
        <w:pStyle w:val="Heading1"/>
        <w:rPr>
          <w:color w:val="0070C0"/>
        </w:rPr>
      </w:pPr>
      <w:r w:rsidRPr="005C6EA8">
        <w:rPr>
          <w:color w:val="0070C0"/>
        </w:rPr>
        <w:t>Disability Statement</w:t>
      </w:r>
    </w:p>
    <w:p w:rsidR="006C3C79" w:rsidRPr="002A4CF6" w:rsidRDefault="006C3C79" w:rsidP="006C3C79">
      <w:pPr>
        <w:pStyle w:val="NoSpacing"/>
        <w:rPr>
          <w:rFonts w:ascii="Times New Roman" w:hAnsi="Times New Roman" w:cs="Times New Roman"/>
          <w:sz w:val="24"/>
          <w:szCs w:val="24"/>
        </w:rPr>
      </w:pPr>
      <w:r w:rsidRPr="002A4CF6">
        <w:rPr>
          <w:rFonts w:ascii="Times New Roman" w:hAnsi="Times New Roman" w:cs="Times New Roman"/>
          <w:sz w:val="24"/>
          <w:szCs w:val="24"/>
        </w:rPr>
        <w:t xml:space="preserve">Coastal Carolina University is committed to equitable access and inclusion of individuals with disabilities in accordance with the Americans with Disabilities Act and Section 504 of the Rehabilitation Act. Individuals seeking reasonable accommodations should contact Accessibility &amp; Disability Services (843-349-2503 or </w:t>
      </w:r>
      <w:hyperlink r:id="rId9" w:history="1">
        <w:r w:rsidR="00057507" w:rsidRPr="00D3396F">
          <w:rPr>
            <w:rStyle w:val="Hyperlink"/>
            <w:rFonts w:ascii="Times New Roman" w:hAnsi="Times New Roman" w:cs="Times New Roman"/>
          </w:rPr>
          <w:t>https://www.coastal.edu/disabilityservices/)</w:t>
        </w:r>
      </w:hyperlink>
      <w:r w:rsidRPr="002A4CF6">
        <w:rPr>
          <w:rFonts w:ascii="Times New Roman" w:hAnsi="Times New Roman" w:cs="Times New Roman"/>
          <w:sz w:val="24"/>
          <w:szCs w:val="24"/>
        </w:rPr>
        <w:t>. Disabilities must be on record with the university in order for a student to be eligible for accommodations. This should be completed and the instructor should be notified during the first week of class.</w:t>
      </w:r>
      <w:r w:rsidRPr="002A4CF6">
        <w:rPr>
          <w:rFonts w:ascii="Times New Roman" w:hAnsi="Times New Roman" w:cs="Times New Roman"/>
          <w:color w:val="000000"/>
          <w:sz w:val="24"/>
          <w:szCs w:val="24"/>
        </w:rPr>
        <w:t xml:space="preserve"> </w:t>
      </w:r>
    </w:p>
    <w:p w:rsidR="00414A9E" w:rsidRPr="002A4CF6" w:rsidRDefault="00414A9E" w:rsidP="00414A9E">
      <w:r w:rsidRPr="002A4CF6">
        <w:t>Website: http://www.coastal.edu/disabilityservices ii. Phone number: 843.349.2341</w:t>
      </w:r>
    </w:p>
    <w:p w:rsidR="005C57FD" w:rsidRPr="005C6EA8" w:rsidRDefault="005C57FD" w:rsidP="005C6EA8">
      <w:pPr>
        <w:pStyle w:val="Heading1"/>
        <w:rPr>
          <w:color w:val="0070C0"/>
        </w:rPr>
      </w:pPr>
      <w:r w:rsidRPr="005C6EA8">
        <w:rPr>
          <w:color w:val="0070C0"/>
        </w:rPr>
        <w:t>Copyright</w:t>
      </w:r>
    </w:p>
    <w:p w:rsidR="00D946BA" w:rsidRPr="002A4CF6" w:rsidRDefault="005C57FD" w:rsidP="00B54B09">
      <w:r w:rsidRPr="002A4CF6">
        <w:t xml:space="preserve">This course may contain copyright protected materials such as audio or video clips, images, text materials, etc. These items are being used with regard to the Fair Use doctrine in order to enhance the learning environment. Please do not copy, duplicate, download or distribute these items. The use of these materials is strictly reserved for this </w:t>
      </w:r>
      <w:r w:rsidRPr="002A4CF6">
        <w:lastRenderedPageBreak/>
        <w:t>online classroom environment and your use only. All copyright materials are credited to the copyright holder.</w:t>
      </w:r>
    </w:p>
    <w:p w:rsidR="006C3C79" w:rsidRPr="005C6EA8" w:rsidRDefault="006C3C79" w:rsidP="005C6EA8">
      <w:pPr>
        <w:pStyle w:val="Heading1"/>
        <w:rPr>
          <w:color w:val="0070C0"/>
        </w:rPr>
      </w:pPr>
      <w:r w:rsidRPr="005C6EA8">
        <w:rPr>
          <w:color w:val="0070C0"/>
        </w:rPr>
        <w:t>Inclement Weather Statement</w:t>
      </w:r>
    </w:p>
    <w:p w:rsidR="006C3C79" w:rsidRPr="002A4CF6" w:rsidRDefault="006C3C79" w:rsidP="006C3C79">
      <w:pPr>
        <w:rPr>
          <w:color w:val="000000"/>
        </w:rPr>
      </w:pPr>
      <w:r w:rsidRPr="002A4CF6">
        <w:rPr>
          <w:color w:val="252525"/>
        </w:rPr>
        <w:t>Closing of the University for</w:t>
      </w:r>
      <w:r w:rsidRPr="002A4CF6">
        <w:rPr>
          <w:rStyle w:val="apple-converted-space"/>
          <w:color w:val="252525"/>
        </w:rPr>
        <w:t> </w:t>
      </w:r>
      <w:r w:rsidRPr="002A4CF6">
        <w:rPr>
          <w:color w:val="252525"/>
        </w:rPr>
        <w:t>Inclement</w:t>
      </w:r>
      <w:r w:rsidRPr="002A4CF6">
        <w:rPr>
          <w:rStyle w:val="apple-converted-space"/>
          <w:color w:val="252525"/>
        </w:rPr>
        <w:t> </w:t>
      </w:r>
      <w:r w:rsidRPr="002A4CF6">
        <w:rPr>
          <w:color w:val="252525"/>
        </w:rPr>
        <w:t>Weather</w:t>
      </w:r>
    </w:p>
    <w:p w:rsidR="006C3C79" w:rsidRPr="002A4CF6" w:rsidRDefault="006C3C79" w:rsidP="006C3C79">
      <w:pPr>
        <w:rPr>
          <w:color w:val="000000"/>
        </w:rPr>
      </w:pPr>
      <w:r w:rsidRPr="002A4CF6">
        <w:rPr>
          <w:color w:val="000000"/>
        </w:rPr>
        <w:t>In the event of hazardous</w:t>
      </w:r>
      <w:r w:rsidRPr="002A4CF6">
        <w:rPr>
          <w:rStyle w:val="apple-converted-space"/>
          <w:color w:val="000000"/>
        </w:rPr>
        <w:t> </w:t>
      </w:r>
      <w:r w:rsidRPr="002A4CF6">
        <w:rPr>
          <w:color w:val="000000"/>
        </w:rPr>
        <w:t>weather, faculty, staff, and students are requested to listen to local radio and television stations or visit the Coastal Carolina University website for official University closing announcements. Announcements about hazardous</w:t>
      </w:r>
      <w:r w:rsidRPr="002A4CF6">
        <w:rPr>
          <w:rStyle w:val="apple-converted-space"/>
          <w:color w:val="000000"/>
        </w:rPr>
        <w:t> </w:t>
      </w:r>
      <w:r w:rsidRPr="002A4CF6">
        <w:rPr>
          <w:color w:val="000000"/>
        </w:rPr>
        <w:t>weather</w:t>
      </w:r>
      <w:r w:rsidRPr="002A4CF6">
        <w:rPr>
          <w:rStyle w:val="apple-converted-space"/>
          <w:color w:val="000000"/>
        </w:rPr>
        <w:t> </w:t>
      </w:r>
      <w:r w:rsidRPr="002A4CF6">
        <w:rPr>
          <w:color w:val="000000"/>
        </w:rPr>
        <w:t>are also posted on the University’s homepage. Review the </w:t>
      </w:r>
      <w:hyperlink r:id="rId10" w:tgtFrame="_blank" w:history="1">
        <w:r w:rsidRPr="002A4CF6">
          <w:rPr>
            <w:rStyle w:val="Hyperlink"/>
            <w:color w:val="800080"/>
          </w:rPr>
          <w:t>Hazardous</w:t>
        </w:r>
        <w:r w:rsidRPr="002A4CF6">
          <w:rPr>
            <w:rStyle w:val="apple-converted-space"/>
            <w:color w:val="800080"/>
            <w:u w:val="single"/>
          </w:rPr>
          <w:t> </w:t>
        </w:r>
        <w:r w:rsidRPr="002A4CF6">
          <w:rPr>
            <w:rStyle w:val="Hyperlink"/>
            <w:color w:val="800080"/>
          </w:rPr>
          <w:t>Weather</w:t>
        </w:r>
        <w:r w:rsidRPr="002A4CF6">
          <w:rPr>
            <w:rStyle w:val="apple-converted-space"/>
            <w:color w:val="800080"/>
            <w:u w:val="single"/>
          </w:rPr>
          <w:t> </w:t>
        </w:r>
        <w:r w:rsidRPr="002A4CF6">
          <w:rPr>
            <w:rStyle w:val="Hyperlink"/>
            <w:color w:val="800080"/>
          </w:rPr>
          <w:t>and Emergency Conditions Leave Policy</w:t>
        </w:r>
      </w:hyperlink>
      <w:r w:rsidRPr="002A4CF6">
        <w:rPr>
          <w:color w:val="0462C1"/>
        </w:rPr>
        <w:t> </w:t>
      </w:r>
      <w:r w:rsidRPr="002A4CF6">
        <w:rPr>
          <w:color w:val="000000"/>
        </w:rPr>
        <w:t>(FAST-HREO-220). </w:t>
      </w:r>
      <w:r w:rsidRPr="002A4CF6">
        <w:rPr>
          <w:color w:val="000000"/>
          <w:shd w:val="clear" w:color="auto" w:fill="FFFFFF"/>
        </w:rPr>
        <w:t>Instructors may refer to the </w:t>
      </w:r>
      <w:hyperlink r:id="rId11" w:tgtFrame="_blank" w:history="1">
        <w:r w:rsidRPr="002A4CF6">
          <w:rPr>
            <w:rStyle w:val="Hyperlink"/>
            <w:color w:val="800080"/>
            <w:shd w:val="clear" w:color="auto" w:fill="FFFFFF"/>
          </w:rPr>
          <w:t>Contingency Instruction website</w:t>
        </w:r>
      </w:hyperlink>
      <w:r w:rsidRPr="002A4CF6">
        <w:rPr>
          <w:color w:val="0462C1"/>
          <w:shd w:val="clear" w:color="auto" w:fill="FFFFFF"/>
        </w:rPr>
        <w:t> </w:t>
      </w:r>
      <w:r w:rsidRPr="002A4CF6">
        <w:rPr>
          <w:color w:val="000000"/>
          <w:shd w:val="clear" w:color="auto" w:fill="FFFFFF"/>
        </w:rPr>
        <w:t>or Section VIII N. Contingency Instruction for information about what to do if class has been cancelled.</w:t>
      </w:r>
    </w:p>
    <w:p w:rsidR="00CB6FCC" w:rsidRPr="005C6EA8" w:rsidRDefault="00CB6FCC" w:rsidP="005C6EA8">
      <w:pPr>
        <w:pStyle w:val="Heading1"/>
        <w:rPr>
          <w:color w:val="0070C0"/>
        </w:rPr>
      </w:pPr>
      <w:r w:rsidRPr="005C6EA8">
        <w:rPr>
          <w:color w:val="0070C0"/>
        </w:rPr>
        <w:t>Student Services</w:t>
      </w:r>
    </w:p>
    <w:p w:rsidR="00CB6FCC" w:rsidRPr="002A4CF6" w:rsidRDefault="00CB6FCC" w:rsidP="00E20596">
      <w:r w:rsidRPr="002A4CF6">
        <w:t>Academic Support:</w:t>
      </w:r>
    </w:p>
    <w:p w:rsidR="00CB6FCC" w:rsidRPr="002A4CF6" w:rsidRDefault="00CB6FCC" w:rsidP="00E20596">
      <w:pPr>
        <w:rPr>
          <w:color w:val="000000"/>
        </w:rPr>
      </w:pPr>
      <w:r w:rsidRPr="002A4CF6">
        <w:rPr>
          <w:color w:val="000000"/>
        </w:rPr>
        <w:t xml:space="preserve">Link to </w:t>
      </w:r>
      <w:hyperlink r:id="rId12" w:history="1">
        <w:r w:rsidRPr="002A4CF6">
          <w:rPr>
            <w:rStyle w:val="Hyperlink"/>
          </w:rPr>
          <w:t>Learning Assistance Center </w:t>
        </w:r>
      </w:hyperlink>
    </w:p>
    <w:p w:rsidR="00CB6FCC" w:rsidRPr="002A4CF6" w:rsidRDefault="00CB6FCC" w:rsidP="00E20596">
      <w:pPr>
        <w:rPr>
          <w:color w:val="000000"/>
        </w:rPr>
      </w:pPr>
      <w:r w:rsidRPr="002A4CF6">
        <w:rPr>
          <w:color w:val="000000"/>
        </w:rPr>
        <w:t xml:space="preserve">Link to </w:t>
      </w:r>
      <w:hyperlink r:id="rId13" w:history="1">
        <w:r w:rsidRPr="002A4CF6">
          <w:rPr>
            <w:rStyle w:val="Hyperlink"/>
          </w:rPr>
          <w:t>Kimbel Library Website</w:t>
        </w:r>
      </w:hyperlink>
    </w:p>
    <w:p w:rsidR="00CB6FCC" w:rsidRPr="002A4CF6" w:rsidRDefault="00CB6FCC" w:rsidP="00E20596">
      <w:pPr>
        <w:rPr>
          <w:color w:val="000000"/>
        </w:rPr>
      </w:pPr>
      <w:r w:rsidRPr="002A4CF6">
        <w:rPr>
          <w:color w:val="000000"/>
        </w:rPr>
        <w:t xml:space="preserve">Link to </w:t>
      </w:r>
      <w:hyperlink r:id="rId14" w:history="1">
        <w:r w:rsidRPr="002A4CF6">
          <w:rPr>
            <w:rStyle w:val="Hyperlink"/>
          </w:rPr>
          <w:t> Counseling Services</w:t>
        </w:r>
      </w:hyperlink>
    </w:p>
    <w:p w:rsidR="00CB6FCC" w:rsidRPr="002A4CF6" w:rsidRDefault="00CB6FCC" w:rsidP="00E20596">
      <w:pPr>
        <w:rPr>
          <w:color w:val="000000"/>
        </w:rPr>
      </w:pPr>
      <w:r w:rsidRPr="002A4CF6">
        <w:rPr>
          <w:color w:val="000000"/>
        </w:rPr>
        <w:t xml:space="preserve">Link to </w:t>
      </w:r>
      <w:hyperlink r:id="rId15" w:history="1">
        <w:r w:rsidRPr="002A4CF6">
          <w:rPr>
            <w:rStyle w:val="Hyperlink"/>
          </w:rPr>
          <w:t>online orientation</w:t>
        </w:r>
      </w:hyperlink>
    </w:p>
    <w:p w:rsidR="00CB6FCC" w:rsidRPr="002A4CF6" w:rsidRDefault="00CB6FCC" w:rsidP="00E20596">
      <w:pPr>
        <w:rPr>
          <w:color w:val="000000"/>
        </w:rPr>
      </w:pPr>
    </w:p>
    <w:p w:rsidR="00CB6FCC" w:rsidRPr="002A4CF6" w:rsidRDefault="00CB6FCC" w:rsidP="00E20596">
      <w:r w:rsidRPr="002A4CF6">
        <w:t>Technology Support</w:t>
      </w:r>
    </w:p>
    <w:p w:rsidR="00CB6FCC" w:rsidRPr="002A4CF6" w:rsidRDefault="00CB6FCC" w:rsidP="00E20596">
      <w:pPr>
        <w:rPr>
          <w:color w:val="000000"/>
        </w:rPr>
      </w:pPr>
      <w:r w:rsidRPr="002A4CF6">
        <w:rPr>
          <w:color w:val="000000"/>
        </w:rPr>
        <w:t xml:space="preserve">Link to </w:t>
      </w:r>
      <w:hyperlink r:id="rId16" w:history="1">
        <w:r w:rsidRPr="002A4CF6">
          <w:rPr>
            <w:rStyle w:val="Hyperlink"/>
          </w:rPr>
          <w:t>Technical Support from Student Computing Services</w:t>
        </w:r>
      </w:hyperlink>
    </w:p>
    <w:p w:rsidR="00CB6FCC" w:rsidRPr="002A4CF6" w:rsidRDefault="00CB6FCC" w:rsidP="00E20596">
      <w:pPr>
        <w:rPr>
          <w:color w:val="000000"/>
        </w:rPr>
      </w:pPr>
      <w:r w:rsidRPr="002A4CF6">
        <w:rPr>
          <w:color w:val="000000"/>
        </w:rPr>
        <w:t xml:space="preserve">Link to </w:t>
      </w:r>
      <w:hyperlink r:id="rId17" w:history="1">
        <w:r w:rsidRPr="002A4CF6">
          <w:rPr>
            <w:rStyle w:val="Hyperlink"/>
          </w:rPr>
          <w:t xml:space="preserve">A list of on-campus </w:t>
        </w:r>
        <w:proofErr w:type="spellStart"/>
        <w:r w:rsidRPr="002A4CF6">
          <w:rPr>
            <w:rStyle w:val="Hyperlink"/>
          </w:rPr>
          <w:t>HelpDesks</w:t>
        </w:r>
        <w:proofErr w:type="spellEnd"/>
        <w:r w:rsidRPr="002A4CF6">
          <w:rPr>
            <w:rStyle w:val="Hyperlink"/>
          </w:rPr>
          <w:t xml:space="preserve"> and the Help Request Form </w:t>
        </w:r>
      </w:hyperlink>
    </w:p>
    <w:p w:rsidR="00CB6FCC" w:rsidRPr="002A4CF6" w:rsidRDefault="00CB6FCC" w:rsidP="00E20596"/>
    <w:p w:rsidR="00CB6FCC" w:rsidRPr="002A4CF6" w:rsidRDefault="00CB6FCC" w:rsidP="00E20596">
      <w:r w:rsidRPr="002A4CF6">
        <w:t>Other Student Services</w:t>
      </w:r>
    </w:p>
    <w:p w:rsidR="00CB6FCC" w:rsidRPr="002A4CF6" w:rsidRDefault="00CB6FCC" w:rsidP="00E20596">
      <w:pPr>
        <w:rPr>
          <w:color w:val="000000"/>
        </w:rPr>
      </w:pPr>
      <w:r w:rsidRPr="002A4CF6">
        <w:rPr>
          <w:color w:val="000000"/>
        </w:rPr>
        <w:t xml:space="preserve">Link to </w:t>
      </w:r>
      <w:hyperlink r:id="rId18" w:history="1">
        <w:r w:rsidRPr="002A4CF6">
          <w:rPr>
            <w:rStyle w:val="Hyperlink"/>
          </w:rPr>
          <w:t>Office of the Registrar</w:t>
        </w:r>
      </w:hyperlink>
    </w:p>
    <w:p w:rsidR="00CB6FCC" w:rsidRPr="002A4CF6" w:rsidRDefault="00CB6FCC" w:rsidP="00E20596">
      <w:pPr>
        <w:rPr>
          <w:color w:val="000000"/>
        </w:rPr>
      </w:pPr>
      <w:r w:rsidRPr="002A4CF6">
        <w:rPr>
          <w:color w:val="000000"/>
        </w:rPr>
        <w:t xml:space="preserve">Link to </w:t>
      </w:r>
      <w:hyperlink r:id="rId19" w:history="1">
        <w:r w:rsidRPr="002A4CF6">
          <w:rPr>
            <w:rStyle w:val="Hyperlink"/>
          </w:rPr>
          <w:t>Financial Aid and Scholarships</w:t>
        </w:r>
      </w:hyperlink>
    </w:p>
    <w:p w:rsidR="00CB6FCC" w:rsidRPr="002A4CF6" w:rsidRDefault="00CB6FCC" w:rsidP="00E20596">
      <w:pPr>
        <w:rPr>
          <w:color w:val="000000"/>
        </w:rPr>
      </w:pPr>
      <w:r w:rsidRPr="002A4CF6">
        <w:rPr>
          <w:color w:val="000000"/>
        </w:rPr>
        <w:t xml:space="preserve">Link to </w:t>
      </w:r>
      <w:hyperlink r:id="rId20" w:history="1">
        <w:r w:rsidRPr="002A4CF6">
          <w:rPr>
            <w:rStyle w:val="Hyperlink"/>
          </w:rPr>
          <w:t>Student Activities and Leadership</w:t>
        </w:r>
      </w:hyperlink>
    </w:p>
    <w:p w:rsidR="00CB6FCC" w:rsidRPr="002A4CF6" w:rsidRDefault="00CB6FCC" w:rsidP="00E20596">
      <w:pPr>
        <w:rPr>
          <w:color w:val="000000"/>
        </w:rPr>
      </w:pPr>
      <w:r w:rsidRPr="002A4CF6">
        <w:rPr>
          <w:color w:val="000000"/>
        </w:rPr>
        <w:t xml:space="preserve">Link to </w:t>
      </w:r>
      <w:hyperlink r:id="rId21" w:history="1">
        <w:r w:rsidRPr="002A4CF6">
          <w:rPr>
            <w:rStyle w:val="Hyperlink"/>
          </w:rPr>
          <w:t>Dean of Students Office</w:t>
        </w:r>
      </w:hyperlink>
    </w:p>
    <w:p w:rsidR="00CB6FCC" w:rsidRPr="005C6EA8" w:rsidRDefault="00CB6FCC" w:rsidP="005C6EA8">
      <w:pPr>
        <w:pStyle w:val="Heading1"/>
        <w:rPr>
          <w:color w:val="0070C0"/>
        </w:rPr>
      </w:pPr>
      <w:r w:rsidRPr="005C6EA8">
        <w:rPr>
          <w:color w:val="0070C0"/>
        </w:rPr>
        <w:t xml:space="preserve">Course </w:t>
      </w:r>
      <w:r w:rsidR="00920298" w:rsidRPr="005C6EA8">
        <w:rPr>
          <w:color w:val="0070C0"/>
        </w:rPr>
        <w:t>Schedule</w:t>
      </w:r>
    </w:p>
    <w:p w:rsidR="00CB6FCC" w:rsidRPr="002A4CF6" w:rsidRDefault="00CB6FCC" w:rsidP="005C6EA8">
      <w:r w:rsidRPr="002A4CF6">
        <w:t xml:space="preserve">Note: This schedule is tentative and subject to change. </w:t>
      </w:r>
    </w:p>
    <w:tbl>
      <w:tblPr>
        <w:tblStyle w:val="TableGrid1"/>
        <w:tblW w:w="8721" w:type="dxa"/>
        <w:tblLayout w:type="fixed"/>
        <w:tblLook w:val="04A0" w:firstRow="1" w:lastRow="0" w:firstColumn="1" w:lastColumn="0" w:noHBand="0" w:noVBand="1"/>
        <w:tblCaption w:val="Table containing the course schedule."/>
        <w:tblDescription w:val="The table consist of the following cells, Week &amp; Day, Targeted Concept or Skill and Assignments. "/>
      </w:tblPr>
      <w:tblGrid>
        <w:gridCol w:w="2282"/>
        <w:gridCol w:w="2876"/>
        <w:gridCol w:w="3563"/>
      </w:tblGrid>
      <w:tr w:rsidR="00F5315F" w:rsidRPr="00CF7A08" w:rsidTr="00CD475A">
        <w:trPr>
          <w:trHeight w:val="682"/>
          <w:tblHeader/>
        </w:trPr>
        <w:tc>
          <w:tcPr>
            <w:tcW w:w="2282" w:type="dxa"/>
          </w:tcPr>
          <w:p w:rsidR="00F5315F" w:rsidRPr="00CF7A08" w:rsidRDefault="00F5315F" w:rsidP="00CD475A">
            <w:pPr>
              <w:spacing w:after="200" w:line="276" w:lineRule="auto"/>
              <w:rPr>
                <w:rFonts w:ascii="Calibri" w:hAnsi="Calibri"/>
                <w:b/>
              </w:rPr>
            </w:pPr>
            <w:r w:rsidRPr="00CF7A08">
              <w:rPr>
                <w:rFonts w:ascii="Calibri" w:hAnsi="Calibri"/>
                <w:b/>
              </w:rPr>
              <w:t xml:space="preserve">Week, Day, Date </w:t>
            </w:r>
          </w:p>
        </w:tc>
        <w:tc>
          <w:tcPr>
            <w:tcW w:w="2876" w:type="dxa"/>
          </w:tcPr>
          <w:p w:rsidR="00F5315F" w:rsidRPr="00CF7A08" w:rsidRDefault="00F5315F" w:rsidP="00CD475A">
            <w:pPr>
              <w:tabs>
                <w:tab w:val="left" w:pos="-720"/>
              </w:tabs>
              <w:suppressAutoHyphens/>
              <w:jc w:val="center"/>
              <w:rPr>
                <w:rFonts w:ascii="Calibri" w:hAnsi="Calibri"/>
                <w:b/>
              </w:rPr>
            </w:pPr>
            <w:r w:rsidRPr="00CF7A08">
              <w:rPr>
                <w:rFonts w:ascii="Calibri" w:hAnsi="Calibri"/>
                <w:b/>
              </w:rPr>
              <w:t>Targeted Concept or Skill</w:t>
            </w:r>
          </w:p>
        </w:tc>
        <w:tc>
          <w:tcPr>
            <w:tcW w:w="3563" w:type="dxa"/>
          </w:tcPr>
          <w:p w:rsidR="00F5315F" w:rsidRDefault="00F5315F" w:rsidP="00CD475A">
            <w:pPr>
              <w:tabs>
                <w:tab w:val="left" w:pos="-720"/>
              </w:tabs>
              <w:suppressAutoHyphens/>
              <w:jc w:val="center"/>
              <w:rPr>
                <w:rFonts w:ascii="Calibri" w:hAnsi="Calibri"/>
                <w:b/>
              </w:rPr>
            </w:pPr>
            <w:r w:rsidRPr="00CF7A08">
              <w:rPr>
                <w:rFonts w:ascii="Calibri" w:hAnsi="Calibri"/>
                <w:b/>
              </w:rPr>
              <w:t xml:space="preserve">Assignments  </w:t>
            </w:r>
          </w:p>
          <w:p w:rsidR="00F5315F" w:rsidRPr="00FF2921" w:rsidRDefault="00F5315F" w:rsidP="00CD475A">
            <w:pPr>
              <w:tabs>
                <w:tab w:val="left" w:pos="-720"/>
              </w:tabs>
              <w:suppressAutoHyphens/>
              <w:rPr>
                <w:rFonts w:ascii="Calibri" w:hAnsi="Calibri"/>
              </w:rPr>
            </w:pPr>
            <w:r>
              <w:rPr>
                <w:rFonts w:ascii="Calibri" w:hAnsi="Calibri"/>
              </w:rPr>
              <w:t xml:space="preserve">All assignments without an asterisk are due before the start of the day’s class.  Assignments with an asterisk (Thur. &amp; Fri. online classes) are due before the start of class the following Monday. </w:t>
            </w:r>
          </w:p>
          <w:p w:rsidR="00F5315F" w:rsidRPr="00CF7A08" w:rsidRDefault="00F5315F" w:rsidP="00CD475A">
            <w:pPr>
              <w:tabs>
                <w:tab w:val="left" w:pos="-720"/>
              </w:tabs>
              <w:suppressAutoHyphens/>
              <w:jc w:val="center"/>
              <w:rPr>
                <w:rFonts w:ascii="Calibri" w:hAnsi="Calibri"/>
                <w:b/>
              </w:rPr>
            </w:pPr>
          </w:p>
        </w:tc>
      </w:tr>
      <w:tr w:rsidR="00F5315F" w:rsidRPr="00CF7A08" w:rsidTr="00CD475A">
        <w:trPr>
          <w:trHeight w:val="595"/>
        </w:trPr>
        <w:tc>
          <w:tcPr>
            <w:tcW w:w="2282" w:type="dxa"/>
          </w:tcPr>
          <w:p w:rsidR="00F5315F" w:rsidRPr="00CF7A08" w:rsidRDefault="00F5315F" w:rsidP="00CD475A">
            <w:pPr>
              <w:spacing w:after="200" w:line="276" w:lineRule="auto"/>
              <w:rPr>
                <w:rFonts w:ascii="Calibri" w:hAnsi="Calibri"/>
                <w:b/>
              </w:rPr>
            </w:pPr>
            <w:r>
              <w:rPr>
                <w:rFonts w:ascii="Calibri" w:hAnsi="Calibri"/>
                <w:b/>
              </w:rPr>
              <w:t>W1-Monday</w:t>
            </w:r>
          </w:p>
        </w:tc>
        <w:tc>
          <w:tcPr>
            <w:tcW w:w="2876" w:type="dxa"/>
          </w:tcPr>
          <w:p w:rsidR="00F5315F" w:rsidRPr="00CF7A08"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Course Introduction</w:t>
            </w:r>
          </w:p>
        </w:tc>
        <w:tc>
          <w:tcPr>
            <w:tcW w:w="3563" w:type="dxa"/>
          </w:tcPr>
          <w:p w:rsidR="00F5315F" w:rsidRPr="00CF7A08" w:rsidRDefault="00F5315F" w:rsidP="00CD475A">
            <w:pPr>
              <w:tabs>
                <w:tab w:val="left" w:pos="-720"/>
              </w:tabs>
              <w:suppressAutoHyphens/>
              <w:spacing w:after="200" w:line="276" w:lineRule="auto"/>
              <w:contextualSpacing/>
              <w:rPr>
                <w:rFonts w:ascii="Calibri" w:hAnsi="Calibri"/>
              </w:rPr>
            </w:pPr>
            <w:r w:rsidRPr="00CF7A08">
              <w:rPr>
                <w:rFonts w:ascii="Calibri" w:hAnsi="Calibri"/>
              </w:rPr>
              <w:t xml:space="preserve">None </w:t>
            </w:r>
          </w:p>
        </w:tc>
      </w:tr>
      <w:tr w:rsidR="00F5315F" w:rsidRPr="00CF7A08" w:rsidTr="00CD475A">
        <w:trPr>
          <w:trHeight w:val="769"/>
        </w:trPr>
        <w:tc>
          <w:tcPr>
            <w:tcW w:w="2282" w:type="dxa"/>
          </w:tcPr>
          <w:p w:rsidR="00F5315F" w:rsidRPr="00CF7A08" w:rsidRDefault="00F5315F" w:rsidP="00CD475A">
            <w:pPr>
              <w:spacing w:after="200" w:line="276" w:lineRule="auto"/>
              <w:rPr>
                <w:rFonts w:ascii="Calibri" w:hAnsi="Calibri"/>
                <w:b/>
              </w:rPr>
            </w:pPr>
            <w:r>
              <w:rPr>
                <w:rFonts w:ascii="Calibri" w:hAnsi="Calibri"/>
                <w:b/>
              </w:rPr>
              <w:lastRenderedPageBreak/>
              <w:t xml:space="preserve">W1- Tuesday </w:t>
            </w:r>
          </w:p>
          <w:p w:rsidR="00F5315F" w:rsidRPr="00CF7A08" w:rsidRDefault="00F5315F" w:rsidP="00CD475A">
            <w:pPr>
              <w:rPr>
                <w:rFonts w:ascii="Calibri" w:hAnsi="Calibri"/>
                <w:b/>
                <w:color w:val="00B050"/>
              </w:rPr>
            </w:pPr>
          </w:p>
        </w:tc>
        <w:tc>
          <w:tcPr>
            <w:tcW w:w="2876" w:type="dxa"/>
          </w:tcPr>
          <w:p w:rsidR="00F5315F"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Associative Memory</w:t>
            </w:r>
          </w:p>
          <w:p w:rsidR="00F5315F" w:rsidRPr="00CF7A08"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 xml:space="preserve">Schema </w:t>
            </w:r>
          </w:p>
          <w:p w:rsidR="00F5315F" w:rsidRPr="004C6D1E" w:rsidRDefault="00F5315F" w:rsidP="00F5315F">
            <w:pPr>
              <w:numPr>
                <w:ilvl w:val="0"/>
                <w:numId w:val="40"/>
              </w:numPr>
              <w:tabs>
                <w:tab w:val="left" w:pos="-720"/>
              </w:tabs>
              <w:suppressAutoHyphens/>
              <w:spacing w:after="200" w:line="276" w:lineRule="auto"/>
              <w:contextualSpacing/>
              <w:rPr>
                <w:rFonts w:ascii="Calibri" w:hAnsi="Calibri"/>
                <w:b/>
                <w:i/>
              </w:rPr>
            </w:pPr>
            <w:r>
              <w:rPr>
                <w:rFonts w:ascii="Calibri" w:hAnsi="Calibri"/>
              </w:rPr>
              <w:t>Constructivism</w:t>
            </w:r>
          </w:p>
          <w:p w:rsidR="00F5315F" w:rsidRPr="00CF7A08" w:rsidRDefault="00F5315F" w:rsidP="00F5315F">
            <w:pPr>
              <w:numPr>
                <w:ilvl w:val="0"/>
                <w:numId w:val="40"/>
              </w:numPr>
              <w:tabs>
                <w:tab w:val="left" w:pos="-720"/>
              </w:tabs>
              <w:suppressAutoHyphens/>
              <w:spacing w:after="200" w:line="276" w:lineRule="auto"/>
              <w:contextualSpacing/>
              <w:rPr>
                <w:rFonts w:ascii="Calibri" w:hAnsi="Calibri"/>
                <w:b/>
                <w:i/>
              </w:rPr>
            </w:pPr>
            <w:r>
              <w:rPr>
                <w:rFonts w:ascii="Calibri" w:hAnsi="Calibri"/>
              </w:rPr>
              <w:t xml:space="preserve">Perspective </w:t>
            </w:r>
          </w:p>
        </w:tc>
        <w:tc>
          <w:tcPr>
            <w:tcW w:w="3563" w:type="dxa"/>
          </w:tcPr>
          <w:p w:rsidR="00F5315F" w:rsidRPr="00CF7A08" w:rsidRDefault="00F5315F" w:rsidP="00CD475A">
            <w:pPr>
              <w:tabs>
                <w:tab w:val="left" w:pos="-720"/>
              </w:tabs>
              <w:suppressAutoHyphens/>
              <w:spacing w:after="200" w:line="276" w:lineRule="auto"/>
              <w:contextualSpacing/>
              <w:rPr>
                <w:rFonts w:ascii="Calibri" w:hAnsi="Calibri"/>
              </w:rPr>
            </w:pPr>
            <w:r>
              <w:rPr>
                <w:rFonts w:ascii="Calibri" w:hAnsi="Calibri"/>
              </w:rPr>
              <w:t>None</w:t>
            </w:r>
          </w:p>
        </w:tc>
      </w:tr>
      <w:tr w:rsidR="00F5315F" w:rsidRPr="00CF7A08" w:rsidTr="00CD475A">
        <w:trPr>
          <w:trHeight w:val="735"/>
        </w:trPr>
        <w:tc>
          <w:tcPr>
            <w:tcW w:w="2282" w:type="dxa"/>
          </w:tcPr>
          <w:p w:rsidR="00F5315F" w:rsidRPr="00CF7A08" w:rsidRDefault="00F5315F" w:rsidP="00CD475A">
            <w:pPr>
              <w:spacing w:after="200" w:line="276" w:lineRule="auto"/>
              <w:rPr>
                <w:rFonts w:ascii="Calibri" w:hAnsi="Calibri"/>
                <w:b/>
              </w:rPr>
            </w:pPr>
            <w:r>
              <w:rPr>
                <w:rFonts w:ascii="Calibri" w:hAnsi="Calibri"/>
                <w:b/>
              </w:rPr>
              <w:t xml:space="preserve">W1-Wednesday </w:t>
            </w:r>
          </w:p>
          <w:p w:rsidR="00F5315F" w:rsidRPr="00CF7A08" w:rsidRDefault="00F5315F" w:rsidP="00CD475A">
            <w:pPr>
              <w:ind w:left="720"/>
              <w:contextualSpacing/>
              <w:rPr>
                <w:rFonts w:ascii="Calibri" w:hAnsi="Calibri"/>
              </w:rPr>
            </w:pPr>
            <w:r w:rsidRPr="00CF7A08">
              <w:rPr>
                <w:rFonts w:ascii="Calibri" w:hAnsi="Calibri"/>
                <w:b/>
              </w:rPr>
              <w:t xml:space="preserve"> </w:t>
            </w:r>
          </w:p>
        </w:tc>
        <w:tc>
          <w:tcPr>
            <w:tcW w:w="2876" w:type="dxa"/>
          </w:tcPr>
          <w:p w:rsidR="00F5315F" w:rsidRDefault="00F5315F" w:rsidP="00F5315F">
            <w:pPr>
              <w:numPr>
                <w:ilvl w:val="0"/>
                <w:numId w:val="44"/>
              </w:numPr>
              <w:tabs>
                <w:tab w:val="left" w:pos="-720"/>
              </w:tabs>
              <w:suppressAutoHyphens/>
              <w:spacing w:after="200" w:line="276" w:lineRule="auto"/>
              <w:contextualSpacing/>
              <w:rPr>
                <w:rFonts w:ascii="Calibri" w:hAnsi="Calibri"/>
              </w:rPr>
            </w:pPr>
            <w:r>
              <w:rPr>
                <w:rFonts w:ascii="Calibri" w:hAnsi="Calibri"/>
              </w:rPr>
              <w:t>Mental Models / Modeling</w:t>
            </w:r>
          </w:p>
          <w:p w:rsidR="00F5315F" w:rsidRDefault="00F5315F" w:rsidP="00F5315F">
            <w:pPr>
              <w:numPr>
                <w:ilvl w:val="0"/>
                <w:numId w:val="44"/>
              </w:numPr>
              <w:tabs>
                <w:tab w:val="left" w:pos="-720"/>
              </w:tabs>
              <w:suppressAutoHyphens/>
              <w:spacing w:after="200" w:line="276" w:lineRule="auto"/>
              <w:contextualSpacing/>
              <w:rPr>
                <w:rFonts w:ascii="Calibri" w:hAnsi="Calibri"/>
              </w:rPr>
            </w:pPr>
            <w:r>
              <w:rPr>
                <w:rFonts w:ascii="Calibri" w:hAnsi="Calibri"/>
              </w:rPr>
              <w:t xml:space="preserve">Intuitive Theories </w:t>
            </w:r>
          </w:p>
          <w:p w:rsidR="00F5315F" w:rsidRPr="004C6D1E" w:rsidRDefault="00F5315F" w:rsidP="00F5315F">
            <w:pPr>
              <w:numPr>
                <w:ilvl w:val="0"/>
                <w:numId w:val="44"/>
              </w:numPr>
              <w:tabs>
                <w:tab w:val="left" w:pos="-720"/>
              </w:tabs>
              <w:suppressAutoHyphens/>
              <w:spacing w:after="200" w:line="276" w:lineRule="auto"/>
              <w:contextualSpacing/>
              <w:rPr>
                <w:rFonts w:ascii="Calibri" w:hAnsi="Calibri"/>
              </w:rPr>
            </w:pPr>
            <w:r>
              <w:rPr>
                <w:rFonts w:ascii="Calibri" w:hAnsi="Calibri"/>
              </w:rPr>
              <w:t xml:space="preserve">Depth of Knowledge Illusion </w:t>
            </w:r>
          </w:p>
        </w:tc>
        <w:tc>
          <w:tcPr>
            <w:tcW w:w="3563" w:type="dxa"/>
          </w:tcPr>
          <w:p w:rsidR="00F5315F" w:rsidRDefault="00F5315F" w:rsidP="00CD475A">
            <w:pPr>
              <w:tabs>
                <w:tab w:val="left" w:pos="-720"/>
              </w:tabs>
              <w:suppressAutoHyphens/>
              <w:spacing w:after="200" w:line="276" w:lineRule="auto"/>
              <w:contextualSpacing/>
              <w:rPr>
                <w:rFonts w:ascii="Calibri" w:hAnsi="Calibri"/>
              </w:rPr>
            </w:pPr>
            <w:r>
              <w:rPr>
                <w:rFonts w:ascii="Calibri" w:hAnsi="Calibri"/>
              </w:rPr>
              <w:t xml:space="preserve">Mental Models of the Physical World Video Lecture </w:t>
            </w:r>
          </w:p>
          <w:p w:rsidR="00F5315F" w:rsidRDefault="00F5315F" w:rsidP="00CD475A">
            <w:pPr>
              <w:tabs>
                <w:tab w:val="left" w:pos="-720"/>
              </w:tabs>
              <w:suppressAutoHyphens/>
              <w:spacing w:after="200" w:line="276" w:lineRule="auto"/>
              <w:contextualSpacing/>
              <w:rPr>
                <w:rFonts w:ascii="Calibri" w:hAnsi="Calibri"/>
              </w:rPr>
            </w:pPr>
          </w:p>
          <w:p w:rsidR="00F5315F" w:rsidRPr="00CF7A08" w:rsidRDefault="00F5315F" w:rsidP="00CD475A">
            <w:pPr>
              <w:tabs>
                <w:tab w:val="left" w:pos="-720"/>
              </w:tabs>
              <w:suppressAutoHyphens/>
              <w:spacing w:after="200" w:line="276" w:lineRule="auto"/>
              <w:contextualSpacing/>
              <w:rPr>
                <w:rFonts w:ascii="Calibri" w:hAnsi="Calibri"/>
              </w:rPr>
            </w:pPr>
            <w:r>
              <w:rPr>
                <w:rFonts w:ascii="Calibri" w:hAnsi="Calibri"/>
              </w:rPr>
              <w:t xml:space="preserve">Mental for the Social World Video Lecture </w:t>
            </w:r>
          </w:p>
        </w:tc>
      </w:tr>
      <w:tr w:rsidR="00F5315F" w:rsidRPr="00CF7A08" w:rsidTr="00CD475A">
        <w:trPr>
          <w:trHeight w:val="1228"/>
        </w:trPr>
        <w:tc>
          <w:tcPr>
            <w:tcW w:w="2282" w:type="dxa"/>
          </w:tcPr>
          <w:p w:rsidR="00F5315F" w:rsidRPr="00CF7A08" w:rsidRDefault="00F5315F" w:rsidP="00CD475A">
            <w:pPr>
              <w:spacing w:after="200" w:line="276" w:lineRule="auto"/>
              <w:rPr>
                <w:rFonts w:ascii="Calibri" w:hAnsi="Calibri"/>
                <w:b/>
              </w:rPr>
            </w:pPr>
            <w:r>
              <w:rPr>
                <w:rFonts w:ascii="Calibri" w:hAnsi="Calibri"/>
                <w:b/>
              </w:rPr>
              <w:t xml:space="preserve">W1-Thur/Friday </w:t>
            </w:r>
          </w:p>
        </w:tc>
        <w:tc>
          <w:tcPr>
            <w:tcW w:w="2876" w:type="dxa"/>
          </w:tcPr>
          <w:p w:rsidR="00F5315F" w:rsidRPr="00CF7A08"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Physiological Needs (Maslow Level 1)</w:t>
            </w:r>
          </w:p>
        </w:tc>
        <w:tc>
          <w:tcPr>
            <w:tcW w:w="3563" w:type="dxa"/>
          </w:tcPr>
          <w:p w:rsidR="00F5315F" w:rsidRDefault="00F5315F" w:rsidP="00CD475A">
            <w:pPr>
              <w:tabs>
                <w:tab w:val="left" w:pos="-720"/>
              </w:tabs>
              <w:suppressAutoHyphens/>
              <w:spacing w:after="200" w:line="276" w:lineRule="auto"/>
              <w:contextualSpacing/>
              <w:rPr>
                <w:rFonts w:ascii="Calibri" w:hAnsi="Calibri"/>
              </w:rPr>
            </w:pPr>
            <w:r>
              <w:rPr>
                <w:rFonts w:ascii="Calibri" w:hAnsi="Calibri"/>
              </w:rPr>
              <w:t>Sleep Video Lecture*</w:t>
            </w:r>
          </w:p>
          <w:p w:rsidR="00F5315F" w:rsidRDefault="00F5315F" w:rsidP="00CD475A">
            <w:pPr>
              <w:tabs>
                <w:tab w:val="left" w:pos="-720"/>
              </w:tabs>
              <w:suppressAutoHyphens/>
              <w:spacing w:after="200" w:line="276" w:lineRule="auto"/>
              <w:contextualSpacing/>
              <w:rPr>
                <w:rFonts w:ascii="Calibri" w:hAnsi="Calibri"/>
              </w:rPr>
            </w:pPr>
            <w:r>
              <w:rPr>
                <w:rFonts w:ascii="Calibri" w:hAnsi="Calibri"/>
              </w:rPr>
              <w:t xml:space="preserve">Hunger Video Lecture* </w:t>
            </w:r>
          </w:p>
          <w:p w:rsidR="00F5315F" w:rsidRPr="00CF7A08" w:rsidRDefault="00F5315F" w:rsidP="00CD475A">
            <w:pPr>
              <w:tabs>
                <w:tab w:val="left" w:pos="-720"/>
              </w:tabs>
              <w:suppressAutoHyphens/>
              <w:spacing w:after="200" w:line="276" w:lineRule="auto"/>
              <w:contextualSpacing/>
              <w:rPr>
                <w:rFonts w:ascii="Calibri" w:hAnsi="Calibri"/>
              </w:rPr>
            </w:pPr>
          </w:p>
        </w:tc>
      </w:tr>
      <w:tr w:rsidR="00F5315F" w:rsidRPr="00CF7A08" w:rsidTr="00CD475A">
        <w:trPr>
          <w:trHeight w:val="855"/>
        </w:trPr>
        <w:tc>
          <w:tcPr>
            <w:tcW w:w="2282" w:type="dxa"/>
          </w:tcPr>
          <w:p w:rsidR="00F5315F" w:rsidRPr="00CF7A08" w:rsidRDefault="00F5315F" w:rsidP="00CD475A">
            <w:pPr>
              <w:spacing w:after="200" w:line="276" w:lineRule="auto"/>
              <w:rPr>
                <w:rFonts w:ascii="Calibri" w:hAnsi="Calibri"/>
                <w:b/>
              </w:rPr>
            </w:pPr>
            <w:r>
              <w:rPr>
                <w:rFonts w:ascii="Calibri" w:hAnsi="Calibri"/>
                <w:b/>
              </w:rPr>
              <w:t xml:space="preserve">W2- Monday </w:t>
            </w:r>
          </w:p>
        </w:tc>
        <w:tc>
          <w:tcPr>
            <w:tcW w:w="2876" w:type="dxa"/>
          </w:tcPr>
          <w:p w:rsidR="00F5315F"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Safety &amp; Security Needs</w:t>
            </w:r>
          </w:p>
          <w:p w:rsidR="00F5315F"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 xml:space="preserve">Belonging &amp; Connection Needs </w:t>
            </w:r>
            <w:r w:rsidRPr="00CF7A08">
              <w:rPr>
                <w:rFonts w:ascii="Calibri" w:hAnsi="Calibri"/>
              </w:rPr>
              <w:t xml:space="preserve"> </w:t>
            </w:r>
          </w:p>
          <w:p w:rsidR="00F5315F"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Depth of Knowledge Illusion</w:t>
            </w:r>
          </w:p>
          <w:p w:rsidR="00F5315F" w:rsidRPr="00CF7A08"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Perspective Taking &amp; Perspective Getting</w:t>
            </w:r>
          </w:p>
        </w:tc>
        <w:tc>
          <w:tcPr>
            <w:tcW w:w="3563" w:type="dxa"/>
          </w:tcPr>
          <w:p w:rsidR="00F5315F" w:rsidRDefault="00F5315F" w:rsidP="00CD475A">
            <w:pPr>
              <w:tabs>
                <w:tab w:val="left" w:pos="-720"/>
              </w:tabs>
              <w:suppressAutoHyphens/>
              <w:spacing w:after="200" w:line="276" w:lineRule="auto"/>
              <w:contextualSpacing/>
              <w:rPr>
                <w:rFonts w:ascii="Calibri" w:hAnsi="Calibri"/>
              </w:rPr>
            </w:pPr>
            <w:r>
              <w:rPr>
                <w:rFonts w:ascii="Calibri" w:hAnsi="Calibri"/>
              </w:rPr>
              <w:t>Safety &amp; Security Video Lecture</w:t>
            </w:r>
          </w:p>
          <w:p w:rsidR="00F5315F" w:rsidRPr="00CF7A08" w:rsidRDefault="00F5315F" w:rsidP="00CD475A">
            <w:pPr>
              <w:tabs>
                <w:tab w:val="left" w:pos="-720"/>
              </w:tabs>
              <w:suppressAutoHyphens/>
              <w:spacing w:after="200" w:line="276" w:lineRule="auto"/>
              <w:contextualSpacing/>
              <w:rPr>
                <w:rFonts w:ascii="Calibri" w:hAnsi="Calibri"/>
              </w:rPr>
            </w:pPr>
            <w:r>
              <w:rPr>
                <w:rFonts w:ascii="Calibri" w:hAnsi="Calibri"/>
              </w:rPr>
              <w:t xml:space="preserve">Belonging &amp; Connection Video Lecture </w:t>
            </w:r>
          </w:p>
        </w:tc>
      </w:tr>
      <w:tr w:rsidR="00F5315F" w:rsidRPr="00CF7A08" w:rsidTr="00CD475A">
        <w:trPr>
          <w:trHeight w:val="691"/>
        </w:trPr>
        <w:tc>
          <w:tcPr>
            <w:tcW w:w="2282" w:type="dxa"/>
          </w:tcPr>
          <w:p w:rsidR="00F5315F" w:rsidRPr="00CF7A08" w:rsidRDefault="00F5315F" w:rsidP="00CD475A">
            <w:pPr>
              <w:spacing w:after="200" w:line="276" w:lineRule="auto"/>
              <w:rPr>
                <w:rFonts w:ascii="Calibri" w:hAnsi="Calibri"/>
                <w:b/>
              </w:rPr>
            </w:pPr>
            <w:r>
              <w:rPr>
                <w:rFonts w:ascii="Calibri" w:hAnsi="Calibri"/>
                <w:b/>
              </w:rPr>
              <w:t xml:space="preserve">W2-Tuesday </w:t>
            </w:r>
          </w:p>
        </w:tc>
        <w:tc>
          <w:tcPr>
            <w:tcW w:w="2876" w:type="dxa"/>
          </w:tcPr>
          <w:p w:rsidR="00F5315F" w:rsidRPr="00F64F03" w:rsidRDefault="00F5315F" w:rsidP="00F5315F">
            <w:pPr>
              <w:numPr>
                <w:ilvl w:val="0"/>
                <w:numId w:val="41"/>
              </w:numPr>
              <w:spacing w:after="200" w:line="276" w:lineRule="auto"/>
              <w:contextualSpacing/>
              <w:rPr>
                <w:rFonts w:ascii="Calibri" w:hAnsi="Calibri"/>
              </w:rPr>
            </w:pPr>
            <w:r>
              <w:rPr>
                <w:rFonts w:ascii="Calibri" w:hAnsi="Calibri"/>
              </w:rPr>
              <w:t>Self-Esteem Needs</w:t>
            </w:r>
          </w:p>
        </w:tc>
        <w:tc>
          <w:tcPr>
            <w:tcW w:w="3563" w:type="dxa"/>
          </w:tcPr>
          <w:p w:rsidR="00F5315F" w:rsidRPr="00CF7A08" w:rsidRDefault="00F5315F" w:rsidP="00CD475A">
            <w:pPr>
              <w:spacing w:after="200" w:line="276" w:lineRule="auto"/>
              <w:contextualSpacing/>
              <w:rPr>
                <w:rFonts w:ascii="Calibri" w:hAnsi="Calibri"/>
              </w:rPr>
            </w:pPr>
            <w:r>
              <w:rPr>
                <w:rFonts w:ascii="Calibri" w:hAnsi="Calibri"/>
              </w:rPr>
              <w:t xml:space="preserve">Self-Esteem Video Lecture </w:t>
            </w:r>
          </w:p>
        </w:tc>
      </w:tr>
      <w:tr w:rsidR="00F5315F" w:rsidRPr="00CF7A08" w:rsidTr="00CD475A">
        <w:trPr>
          <w:trHeight w:val="864"/>
        </w:trPr>
        <w:tc>
          <w:tcPr>
            <w:tcW w:w="2282" w:type="dxa"/>
          </w:tcPr>
          <w:p w:rsidR="00F5315F" w:rsidRPr="00CF7A08" w:rsidRDefault="00F5315F" w:rsidP="00CD475A">
            <w:pPr>
              <w:spacing w:after="200" w:line="276" w:lineRule="auto"/>
              <w:rPr>
                <w:rFonts w:ascii="Calibri" w:hAnsi="Calibri"/>
                <w:b/>
              </w:rPr>
            </w:pPr>
            <w:r>
              <w:rPr>
                <w:rFonts w:ascii="Calibri" w:hAnsi="Calibri"/>
                <w:b/>
              </w:rPr>
              <w:t xml:space="preserve">W2- Wednesday </w:t>
            </w:r>
          </w:p>
        </w:tc>
        <w:tc>
          <w:tcPr>
            <w:tcW w:w="2876" w:type="dxa"/>
          </w:tcPr>
          <w:p w:rsidR="00F5315F" w:rsidRDefault="00F5315F" w:rsidP="00F5315F">
            <w:pPr>
              <w:numPr>
                <w:ilvl w:val="0"/>
                <w:numId w:val="42"/>
              </w:numPr>
              <w:spacing w:after="200" w:line="276" w:lineRule="auto"/>
              <w:contextualSpacing/>
              <w:rPr>
                <w:rFonts w:ascii="Calibri" w:hAnsi="Calibri"/>
              </w:rPr>
            </w:pPr>
            <w:r>
              <w:rPr>
                <w:rFonts w:ascii="Calibri" w:hAnsi="Calibri"/>
              </w:rPr>
              <w:t xml:space="preserve">Cognitive Needs </w:t>
            </w:r>
            <w:r w:rsidRPr="00F64F03">
              <w:rPr>
                <w:rFonts w:ascii="Calibri" w:hAnsi="Calibri"/>
              </w:rPr>
              <w:t xml:space="preserve"> </w:t>
            </w:r>
          </w:p>
          <w:p w:rsidR="00F5315F" w:rsidRDefault="00F5315F" w:rsidP="00F5315F">
            <w:pPr>
              <w:numPr>
                <w:ilvl w:val="0"/>
                <w:numId w:val="42"/>
              </w:numPr>
              <w:spacing w:after="200" w:line="276" w:lineRule="auto"/>
              <w:contextualSpacing/>
              <w:rPr>
                <w:rFonts w:ascii="Calibri" w:hAnsi="Calibri"/>
              </w:rPr>
            </w:pPr>
            <w:r>
              <w:rPr>
                <w:rFonts w:ascii="Calibri" w:hAnsi="Calibri"/>
              </w:rPr>
              <w:t>Extrinsic &amp; Intrinsic Motivation</w:t>
            </w:r>
          </w:p>
          <w:p w:rsidR="00F5315F" w:rsidRDefault="00F5315F" w:rsidP="00F5315F">
            <w:pPr>
              <w:numPr>
                <w:ilvl w:val="0"/>
                <w:numId w:val="42"/>
              </w:numPr>
              <w:spacing w:after="200" w:line="276" w:lineRule="auto"/>
              <w:contextualSpacing/>
              <w:rPr>
                <w:rFonts w:ascii="Calibri" w:hAnsi="Calibri"/>
              </w:rPr>
            </w:pPr>
            <w:r>
              <w:rPr>
                <w:rFonts w:ascii="Calibri" w:hAnsi="Calibri"/>
              </w:rPr>
              <w:t xml:space="preserve">Attention &amp; Focus </w:t>
            </w:r>
          </w:p>
          <w:p w:rsidR="00F5315F" w:rsidRPr="00F64F03" w:rsidRDefault="00F5315F" w:rsidP="00F5315F">
            <w:pPr>
              <w:numPr>
                <w:ilvl w:val="0"/>
                <w:numId w:val="42"/>
              </w:numPr>
              <w:spacing w:after="200" w:line="276" w:lineRule="auto"/>
              <w:contextualSpacing/>
              <w:rPr>
                <w:rFonts w:ascii="Calibri" w:hAnsi="Calibri"/>
              </w:rPr>
            </w:pPr>
            <w:r>
              <w:rPr>
                <w:rFonts w:ascii="Calibri" w:hAnsi="Calibri"/>
              </w:rPr>
              <w:t xml:space="preserve">Scaffolding </w:t>
            </w:r>
          </w:p>
        </w:tc>
        <w:tc>
          <w:tcPr>
            <w:tcW w:w="3563" w:type="dxa"/>
          </w:tcPr>
          <w:p w:rsidR="00F5315F" w:rsidRPr="00F9202E" w:rsidRDefault="00F5315F" w:rsidP="00CD475A">
            <w:pPr>
              <w:spacing w:after="200" w:line="276" w:lineRule="auto"/>
              <w:contextualSpacing/>
              <w:rPr>
                <w:rFonts w:ascii="Calibri" w:hAnsi="Calibri"/>
              </w:rPr>
            </w:pPr>
            <w:r w:rsidRPr="00F9202E">
              <w:rPr>
                <w:rFonts w:ascii="Calibri" w:hAnsi="Calibri"/>
              </w:rPr>
              <w:t xml:space="preserve">None </w:t>
            </w:r>
          </w:p>
        </w:tc>
      </w:tr>
      <w:tr w:rsidR="00F5315F" w:rsidRPr="00CF7A08" w:rsidTr="00CD475A">
        <w:trPr>
          <w:trHeight w:val="248"/>
        </w:trPr>
        <w:tc>
          <w:tcPr>
            <w:tcW w:w="2282" w:type="dxa"/>
          </w:tcPr>
          <w:p w:rsidR="00F5315F" w:rsidRPr="00CF7A08" w:rsidRDefault="00F5315F" w:rsidP="00CD475A">
            <w:pPr>
              <w:spacing w:after="200" w:line="276" w:lineRule="auto"/>
              <w:rPr>
                <w:rFonts w:ascii="Calibri" w:hAnsi="Calibri"/>
                <w:b/>
              </w:rPr>
            </w:pPr>
            <w:r>
              <w:rPr>
                <w:rFonts w:ascii="Calibri" w:hAnsi="Calibri"/>
                <w:b/>
              </w:rPr>
              <w:lastRenderedPageBreak/>
              <w:t xml:space="preserve">W2-Thursday/Friday  </w:t>
            </w:r>
          </w:p>
        </w:tc>
        <w:tc>
          <w:tcPr>
            <w:tcW w:w="2876" w:type="dxa"/>
          </w:tcPr>
          <w:p w:rsidR="00F5315F" w:rsidRPr="00CF7A08" w:rsidRDefault="00F5315F" w:rsidP="00CD475A">
            <w:pPr>
              <w:spacing w:after="200" w:line="276" w:lineRule="auto"/>
              <w:ind w:left="720"/>
              <w:contextualSpacing/>
              <w:rPr>
                <w:rFonts w:ascii="Calibri" w:hAnsi="Calibri"/>
              </w:rPr>
            </w:pPr>
            <w:r>
              <w:rPr>
                <w:rFonts w:ascii="Calibri" w:hAnsi="Calibri"/>
              </w:rPr>
              <w:t xml:space="preserve">Review of Previous Concepts </w:t>
            </w:r>
          </w:p>
        </w:tc>
        <w:tc>
          <w:tcPr>
            <w:tcW w:w="3563" w:type="dxa"/>
          </w:tcPr>
          <w:p w:rsidR="00F5315F" w:rsidRDefault="00F5315F" w:rsidP="00CD475A">
            <w:pPr>
              <w:spacing w:after="200" w:line="276" w:lineRule="auto"/>
              <w:contextualSpacing/>
              <w:rPr>
                <w:rFonts w:ascii="Calibri" w:hAnsi="Calibri"/>
              </w:rPr>
            </w:pPr>
            <w:r>
              <w:rPr>
                <w:rFonts w:ascii="Calibri" w:hAnsi="Calibri"/>
              </w:rPr>
              <w:t>Midterm Examination*</w:t>
            </w:r>
          </w:p>
          <w:p w:rsidR="00F5315F" w:rsidRDefault="00F5315F" w:rsidP="00CD475A">
            <w:pPr>
              <w:spacing w:after="200" w:line="276" w:lineRule="auto"/>
              <w:contextualSpacing/>
              <w:rPr>
                <w:rFonts w:ascii="Calibri" w:hAnsi="Calibri"/>
              </w:rPr>
            </w:pPr>
          </w:p>
          <w:p w:rsidR="00F5315F" w:rsidRPr="00CF7A08" w:rsidRDefault="00F5315F" w:rsidP="00CD475A">
            <w:pPr>
              <w:spacing w:after="200" w:line="276" w:lineRule="auto"/>
              <w:contextualSpacing/>
              <w:rPr>
                <w:rFonts w:ascii="Calibri" w:hAnsi="Calibri"/>
              </w:rPr>
            </w:pPr>
          </w:p>
        </w:tc>
      </w:tr>
      <w:tr w:rsidR="00F5315F" w:rsidRPr="00CF7A08" w:rsidTr="00CD475A">
        <w:trPr>
          <w:trHeight w:val="248"/>
        </w:trPr>
        <w:tc>
          <w:tcPr>
            <w:tcW w:w="2282" w:type="dxa"/>
          </w:tcPr>
          <w:p w:rsidR="00F5315F" w:rsidRPr="00CF7A08" w:rsidRDefault="00F5315F" w:rsidP="00CD475A">
            <w:pPr>
              <w:spacing w:after="200" w:line="276" w:lineRule="auto"/>
              <w:rPr>
                <w:rFonts w:ascii="Calibri" w:hAnsi="Calibri"/>
                <w:b/>
              </w:rPr>
            </w:pPr>
            <w:r>
              <w:rPr>
                <w:rFonts w:ascii="Calibri" w:hAnsi="Calibri"/>
                <w:b/>
              </w:rPr>
              <w:t>W3- Monday</w:t>
            </w:r>
          </w:p>
        </w:tc>
        <w:tc>
          <w:tcPr>
            <w:tcW w:w="2876" w:type="dxa"/>
          </w:tcPr>
          <w:p w:rsidR="00F5315F" w:rsidRDefault="00F5315F" w:rsidP="00F5315F">
            <w:pPr>
              <w:numPr>
                <w:ilvl w:val="0"/>
                <w:numId w:val="43"/>
              </w:numPr>
              <w:spacing w:after="200" w:line="276" w:lineRule="auto"/>
              <w:contextualSpacing/>
              <w:rPr>
                <w:rFonts w:ascii="Calibri" w:hAnsi="Calibri"/>
              </w:rPr>
            </w:pPr>
            <w:r>
              <w:rPr>
                <w:rFonts w:ascii="Calibri" w:hAnsi="Calibri"/>
              </w:rPr>
              <w:t xml:space="preserve">Aesthetic Needs </w:t>
            </w:r>
          </w:p>
          <w:p w:rsidR="00F5315F" w:rsidRPr="00F9202E" w:rsidRDefault="00F5315F" w:rsidP="00F5315F">
            <w:pPr>
              <w:numPr>
                <w:ilvl w:val="0"/>
                <w:numId w:val="43"/>
              </w:numPr>
              <w:spacing w:after="200" w:line="276" w:lineRule="auto"/>
              <w:contextualSpacing/>
              <w:rPr>
                <w:rFonts w:ascii="Calibri" w:hAnsi="Calibri"/>
              </w:rPr>
            </w:pPr>
            <w:r>
              <w:rPr>
                <w:rFonts w:ascii="Calibri" w:hAnsi="Calibri"/>
              </w:rPr>
              <w:t xml:space="preserve">Creativity </w:t>
            </w:r>
          </w:p>
        </w:tc>
        <w:tc>
          <w:tcPr>
            <w:tcW w:w="3563" w:type="dxa"/>
          </w:tcPr>
          <w:p w:rsidR="00F5315F" w:rsidRPr="00CF7A08" w:rsidRDefault="00F5315F" w:rsidP="00CD475A">
            <w:pPr>
              <w:spacing w:after="200" w:line="276" w:lineRule="auto"/>
              <w:contextualSpacing/>
              <w:rPr>
                <w:rFonts w:ascii="Calibri" w:hAnsi="Calibri"/>
              </w:rPr>
            </w:pPr>
            <w:r w:rsidRPr="00CF7A08">
              <w:rPr>
                <w:rFonts w:ascii="Calibri" w:hAnsi="Calibri"/>
              </w:rPr>
              <w:t xml:space="preserve">None </w:t>
            </w:r>
          </w:p>
        </w:tc>
      </w:tr>
      <w:tr w:rsidR="00F5315F" w:rsidRPr="00CF7A08" w:rsidTr="00CD475A">
        <w:trPr>
          <w:trHeight w:val="585"/>
        </w:trPr>
        <w:tc>
          <w:tcPr>
            <w:tcW w:w="2282" w:type="dxa"/>
          </w:tcPr>
          <w:p w:rsidR="00F5315F" w:rsidRPr="00CF7A08" w:rsidRDefault="00F5315F" w:rsidP="00CD475A">
            <w:pPr>
              <w:spacing w:after="200" w:line="276" w:lineRule="auto"/>
              <w:rPr>
                <w:rFonts w:ascii="Calibri" w:hAnsi="Calibri"/>
                <w:b/>
              </w:rPr>
            </w:pPr>
            <w:r>
              <w:rPr>
                <w:rFonts w:ascii="Calibri" w:hAnsi="Calibri"/>
                <w:b/>
              </w:rPr>
              <w:t xml:space="preserve">W3-Tuesday </w:t>
            </w:r>
          </w:p>
        </w:tc>
        <w:tc>
          <w:tcPr>
            <w:tcW w:w="2876" w:type="dxa"/>
          </w:tcPr>
          <w:p w:rsidR="00F5315F" w:rsidRPr="00CF7A08" w:rsidRDefault="00F5315F" w:rsidP="00CD475A">
            <w:pPr>
              <w:spacing w:after="200" w:line="276" w:lineRule="auto"/>
              <w:ind w:left="720"/>
              <w:contextualSpacing/>
              <w:rPr>
                <w:rFonts w:ascii="Calibri" w:hAnsi="Calibri"/>
              </w:rPr>
            </w:pPr>
            <w:r w:rsidRPr="00CF7A08">
              <w:rPr>
                <w:rFonts w:ascii="Calibri" w:hAnsi="Calibri"/>
              </w:rPr>
              <w:t>Microteaching (non-content)</w:t>
            </w:r>
          </w:p>
        </w:tc>
        <w:tc>
          <w:tcPr>
            <w:tcW w:w="3563" w:type="dxa"/>
          </w:tcPr>
          <w:p w:rsidR="00F5315F" w:rsidRPr="00CF7A08" w:rsidRDefault="00F5315F" w:rsidP="00CD475A">
            <w:pPr>
              <w:spacing w:after="200" w:line="276" w:lineRule="auto"/>
              <w:contextualSpacing/>
              <w:rPr>
                <w:rFonts w:ascii="Calibri" w:hAnsi="Calibri"/>
              </w:rPr>
            </w:pPr>
            <w:r w:rsidRPr="00CF7A08">
              <w:rPr>
                <w:rFonts w:ascii="Calibri" w:hAnsi="Calibri"/>
              </w:rPr>
              <w:t xml:space="preserve">None </w:t>
            </w:r>
          </w:p>
        </w:tc>
      </w:tr>
      <w:tr w:rsidR="00F5315F" w:rsidRPr="00CF7A08" w:rsidTr="00CD475A">
        <w:trPr>
          <w:trHeight w:val="248"/>
        </w:trPr>
        <w:tc>
          <w:tcPr>
            <w:tcW w:w="2282" w:type="dxa"/>
          </w:tcPr>
          <w:p w:rsidR="00F5315F" w:rsidRPr="00CF7A08" w:rsidRDefault="00F5315F" w:rsidP="00CD475A">
            <w:pPr>
              <w:spacing w:after="200" w:line="276" w:lineRule="auto"/>
              <w:rPr>
                <w:rFonts w:ascii="Calibri" w:hAnsi="Calibri"/>
                <w:b/>
              </w:rPr>
            </w:pPr>
            <w:r>
              <w:rPr>
                <w:rFonts w:ascii="Calibri" w:hAnsi="Calibri"/>
                <w:b/>
              </w:rPr>
              <w:t xml:space="preserve">W3-Wedesday </w:t>
            </w:r>
          </w:p>
          <w:p w:rsidR="00F5315F" w:rsidRPr="00CF7A08" w:rsidRDefault="00F5315F" w:rsidP="00CD475A">
            <w:pPr>
              <w:spacing w:after="200" w:line="276" w:lineRule="auto"/>
              <w:rPr>
                <w:rFonts w:ascii="Calibri" w:hAnsi="Calibri"/>
                <w:b/>
              </w:rPr>
            </w:pPr>
            <w:r w:rsidRPr="00CF7A08">
              <w:rPr>
                <w:rFonts w:ascii="Calibri" w:hAnsi="Calibri"/>
                <w:b/>
              </w:rPr>
              <w:t xml:space="preserve"> </w:t>
            </w:r>
          </w:p>
        </w:tc>
        <w:tc>
          <w:tcPr>
            <w:tcW w:w="2876" w:type="dxa"/>
          </w:tcPr>
          <w:p w:rsidR="00F5315F" w:rsidRPr="00CF7A08" w:rsidRDefault="00F5315F" w:rsidP="00CD475A">
            <w:pPr>
              <w:spacing w:after="200" w:line="276" w:lineRule="auto"/>
              <w:ind w:left="720"/>
              <w:contextualSpacing/>
              <w:rPr>
                <w:rFonts w:ascii="Calibri" w:hAnsi="Calibri"/>
              </w:rPr>
            </w:pPr>
            <w:r>
              <w:rPr>
                <w:rFonts w:ascii="Calibri" w:hAnsi="Calibri"/>
              </w:rPr>
              <w:t>Microteaching (non-content)</w:t>
            </w:r>
            <w:r w:rsidRPr="00CF7A08">
              <w:rPr>
                <w:rFonts w:ascii="Calibri" w:hAnsi="Calibri"/>
              </w:rPr>
              <w:t xml:space="preserve"> </w:t>
            </w:r>
          </w:p>
        </w:tc>
        <w:tc>
          <w:tcPr>
            <w:tcW w:w="3563" w:type="dxa"/>
          </w:tcPr>
          <w:p w:rsidR="00F5315F" w:rsidRPr="00CF7A08" w:rsidRDefault="00F5315F" w:rsidP="00CD475A">
            <w:pPr>
              <w:spacing w:after="200" w:line="276" w:lineRule="auto"/>
              <w:contextualSpacing/>
              <w:rPr>
                <w:rFonts w:ascii="Calibri" w:hAnsi="Calibri"/>
              </w:rPr>
            </w:pPr>
            <w:r w:rsidRPr="00CF7A08">
              <w:rPr>
                <w:rFonts w:ascii="Calibri" w:hAnsi="Calibri"/>
              </w:rPr>
              <w:t xml:space="preserve">None </w:t>
            </w:r>
          </w:p>
        </w:tc>
      </w:tr>
      <w:tr w:rsidR="00F5315F" w:rsidRPr="00CF7A08" w:rsidTr="00CD475A">
        <w:trPr>
          <w:trHeight w:val="248"/>
        </w:trPr>
        <w:tc>
          <w:tcPr>
            <w:tcW w:w="2282" w:type="dxa"/>
          </w:tcPr>
          <w:p w:rsidR="00F5315F" w:rsidRPr="00CF7A08" w:rsidRDefault="00F5315F" w:rsidP="00CD475A">
            <w:pPr>
              <w:spacing w:after="200" w:line="276" w:lineRule="auto"/>
              <w:rPr>
                <w:rFonts w:ascii="Calibri" w:hAnsi="Calibri"/>
                <w:b/>
              </w:rPr>
            </w:pPr>
            <w:r w:rsidRPr="00CF7A08">
              <w:rPr>
                <w:rFonts w:ascii="Calibri" w:hAnsi="Calibri"/>
                <w:b/>
              </w:rPr>
              <w:t>W3-Thursday/Friday</w:t>
            </w:r>
          </w:p>
        </w:tc>
        <w:tc>
          <w:tcPr>
            <w:tcW w:w="2876" w:type="dxa"/>
          </w:tcPr>
          <w:p w:rsidR="00F5315F" w:rsidRPr="00CF7A08" w:rsidRDefault="00F5315F" w:rsidP="00F5315F">
            <w:pPr>
              <w:numPr>
                <w:ilvl w:val="0"/>
                <w:numId w:val="41"/>
              </w:numPr>
              <w:spacing w:after="200" w:line="276" w:lineRule="auto"/>
              <w:contextualSpacing/>
              <w:rPr>
                <w:rFonts w:ascii="Calibri" w:hAnsi="Calibri"/>
              </w:rPr>
            </w:pPr>
            <w:r>
              <w:rPr>
                <w:rFonts w:ascii="Calibri" w:hAnsi="Calibri"/>
              </w:rPr>
              <w:t>Microteaching Reflection</w:t>
            </w:r>
          </w:p>
        </w:tc>
        <w:tc>
          <w:tcPr>
            <w:tcW w:w="3563" w:type="dxa"/>
          </w:tcPr>
          <w:p w:rsidR="00F5315F" w:rsidRPr="00CF7A08" w:rsidRDefault="00F5315F" w:rsidP="00CD475A">
            <w:pPr>
              <w:spacing w:after="200" w:line="276" w:lineRule="auto"/>
              <w:contextualSpacing/>
              <w:rPr>
                <w:rFonts w:ascii="Calibri" w:hAnsi="Calibri"/>
              </w:rPr>
            </w:pPr>
            <w:r w:rsidRPr="00CF7A08">
              <w:rPr>
                <w:rFonts w:ascii="Calibri" w:hAnsi="Calibri"/>
              </w:rPr>
              <w:t>Micro-Teaching Reflection</w:t>
            </w:r>
            <w:r>
              <w:rPr>
                <w:rFonts w:ascii="Calibri" w:hAnsi="Calibri"/>
              </w:rPr>
              <w:t>*</w:t>
            </w:r>
            <w:r w:rsidRPr="00CF7A08">
              <w:rPr>
                <w:rFonts w:ascii="Calibri" w:hAnsi="Calibri"/>
              </w:rPr>
              <w:t xml:space="preserve"> </w:t>
            </w:r>
          </w:p>
        </w:tc>
      </w:tr>
      <w:tr w:rsidR="00F5315F" w:rsidRPr="00CF7A08" w:rsidTr="00CD475A">
        <w:trPr>
          <w:trHeight w:val="248"/>
        </w:trPr>
        <w:tc>
          <w:tcPr>
            <w:tcW w:w="2282" w:type="dxa"/>
          </w:tcPr>
          <w:p w:rsidR="00F5315F" w:rsidRPr="00CF7A08" w:rsidRDefault="00F5315F" w:rsidP="00CD475A">
            <w:pPr>
              <w:spacing w:after="200" w:line="276" w:lineRule="auto"/>
              <w:rPr>
                <w:rFonts w:ascii="Calibri" w:hAnsi="Calibri"/>
                <w:b/>
              </w:rPr>
            </w:pPr>
            <w:r>
              <w:rPr>
                <w:rFonts w:ascii="Calibri" w:hAnsi="Calibri"/>
                <w:b/>
              </w:rPr>
              <w:t xml:space="preserve">W4- Monday </w:t>
            </w:r>
          </w:p>
        </w:tc>
        <w:tc>
          <w:tcPr>
            <w:tcW w:w="2876" w:type="dxa"/>
          </w:tcPr>
          <w:p w:rsidR="00F5315F" w:rsidRPr="00F9202E" w:rsidRDefault="00F5315F" w:rsidP="00F5315F">
            <w:pPr>
              <w:numPr>
                <w:ilvl w:val="0"/>
                <w:numId w:val="41"/>
              </w:numPr>
              <w:spacing w:after="200" w:line="276" w:lineRule="auto"/>
              <w:contextualSpacing/>
              <w:rPr>
                <w:rFonts w:ascii="Calibri" w:hAnsi="Calibri"/>
              </w:rPr>
            </w:pPr>
            <w:r w:rsidRPr="00CF7A08">
              <w:rPr>
                <w:rFonts w:ascii="Calibri" w:hAnsi="Calibri"/>
              </w:rPr>
              <w:t xml:space="preserve">Lesson Planning </w:t>
            </w:r>
          </w:p>
        </w:tc>
        <w:tc>
          <w:tcPr>
            <w:tcW w:w="3563" w:type="dxa"/>
          </w:tcPr>
          <w:p w:rsidR="00F5315F" w:rsidRPr="00CF7A08" w:rsidRDefault="00F5315F" w:rsidP="00CD475A">
            <w:pPr>
              <w:spacing w:after="200" w:line="276" w:lineRule="auto"/>
              <w:contextualSpacing/>
              <w:rPr>
                <w:rFonts w:ascii="Calibri" w:hAnsi="Calibri"/>
              </w:rPr>
            </w:pPr>
            <w:r w:rsidRPr="00CF7A08">
              <w:rPr>
                <w:rFonts w:ascii="Calibri" w:hAnsi="Calibri"/>
              </w:rPr>
              <w:t xml:space="preserve">None </w:t>
            </w:r>
          </w:p>
        </w:tc>
      </w:tr>
      <w:tr w:rsidR="00F5315F" w:rsidRPr="00CF7A08" w:rsidTr="00CD475A">
        <w:trPr>
          <w:trHeight w:val="248"/>
        </w:trPr>
        <w:tc>
          <w:tcPr>
            <w:tcW w:w="2282" w:type="dxa"/>
          </w:tcPr>
          <w:p w:rsidR="00F5315F" w:rsidRPr="00CF7A08" w:rsidRDefault="00F5315F" w:rsidP="00CD475A">
            <w:pPr>
              <w:spacing w:after="200" w:line="276" w:lineRule="auto"/>
              <w:rPr>
                <w:rFonts w:ascii="Calibri" w:hAnsi="Calibri"/>
                <w:b/>
              </w:rPr>
            </w:pPr>
            <w:r>
              <w:rPr>
                <w:rFonts w:ascii="Calibri" w:hAnsi="Calibri"/>
                <w:b/>
              </w:rPr>
              <w:t xml:space="preserve">W4-Tuesday </w:t>
            </w:r>
          </w:p>
        </w:tc>
        <w:tc>
          <w:tcPr>
            <w:tcW w:w="2876" w:type="dxa"/>
          </w:tcPr>
          <w:p w:rsidR="00F5315F" w:rsidRPr="00CF7A08" w:rsidRDefault="00F5315F" w:rsidP="00F5315F">
            <w:pPr>
              <w:numPr>
                <w:ilvl w:val="0"/>
                <w:numId w:val="41"/>
              </w:numPr>
              <w:spacing w:after="200" w:line="276" w:lineRule="auto"/>
              <w:contextualSpacing/>
              <w:rPr>
                <w:rFonts w:ascii="Calibri" w:hAnsi="Calibri"/>
              </w:rPr>
            </w:pPr>
            <w:r w:rsidRPr="00CF7A08">
              <w:rPr>
                <w:rFonts w:ascii="Calibri" w:hAnsi="Calibri"/>
              </w:rPr>
              <w:t xml:space="preserve">Micro-teaching (content) </w:t>
            </w:r>
          </w:p>
        </w:tc>
        <w:tc>
          <w:tcPr>
            <w:tcW w:w="3563" w:type="dxa"/>
          </w:tcPr>
          <w:p w:rsidR="00F5315F" w:rsidRPr="00CF7A08" w:rsidRDefault="00F5315F" w:rsidP="00CD475A">
            <w:pPr>
              <w:spacing w:after="200" w:line="276" w:lineRule="auto"/>
              <w:contextualSpacing/>
              <w:rPr>
                <w:rFonts w:ascii="Calibri" w:hAnsi="Calibri"/>
              </w:rPr>
            </w:pPr>
            <w:r w:rsidRPr="00CF7A08">
              <w:rPr>
                <w:rFonts w:ascii="Calibri" w:hAnsi="Calibri"/>
              </w:rPr>
              <w:t xml:space="preserve">Micro-Teaching Content </w:t>
            </w:r>
          </w:p>
        </w:tc>
      </w:tr>
      <w:tr w:rsidR="00F5315F" w:rsidRPr="00CF7A08" w:rsidTr="00CD475A">
        <w:trPr>
          <w:trHeight w:val="248"/>
        </w:trPr>
        <w:tc>
          <w:tcPr>
            <w:tcW w:w="2282" w:type="dxa"/>
          </w:tcPr>
          <w:p w:rsidR="00F5315F" w:rsidRPr="00CF7A08" w:rsidRDefault="00F5315F" w:rsidP="00CD475A">
            <w:pPr>
              <w:spacing w:after="200" w:line="276" w:lineRule="auto"/>
              <w:rPr>
                <w:rFonts w:ascii="Calibri" w:hAnsi="Calibri"/>
                <w:b/>
              </w:rPr>
            </w:pPr>
            <w:r>
              <w:rPr>
                <w:rFonts w:ascii="Calibri" w:hAnsi="Calibri"/>
                <w:b/>
              </w:rPr>
              <w:t xml:space="preserve">W4- Wednesday </w:t>
            </w:r>
          </w:p>
        </w:tc>
        <w:tc>
          <w:tcPr>
            <w:tcW w:w="2876" w:type="dxa"/>
          </w:tcPr>
          <w:p w:rsidR="00F5315F" w:rsidRPr="00CF7A08" w:rsidRDefault="00F5315F" w:rsidP="00F5315F">
            <w:pPr>
              <w:numPr>
                <w:ilvl w:val="0"/>
                <w:numId w:val="41"/>
              </w:numPr>
              <w:spacing w:after="200" w:line="276" w:lineRule="auto"/>
              <w:contextualSpacing/>
              <w:rPr>
                <w:rFonts w:ascii="Calibri" w:hAnsi="Calibri"/>
              </w:rPr>
            </w:pPr>
            <w:r w:rsidRPr="00CF7A08">
              <w:rPr>
                <w:rFonts w:ascii="Calibri" w:hAnsi="Calibri"/>
              </w:rPr>
              <w:t>Micro-teaching (content)</w:t>
            </w:r>
          </w:p>
        </w:tc>
        <w:tc>
          <w:tcPr>
            <w:tcW w:w="3563" w:type="dxa"/>
          </w:tcPr>
          <w:p w:rsidR="00F5315F" w:rsidRPr="00F9202E" w:rsidRDefault="00F5315F" w:rsidP="00CD475A">
            <w:pPr>
              <w:spacing w:after="200" w:line="276" w:lineRule="auto"/>
              <w:contextualSpacing/>
              <w:rPr>
                <w:rFonts w:ascii="Calibri" w:hAnsi="Calibri"/>
              </w:rPr>
            </w:pPr>
            <w:r w:rsidRPr="00CF7A08">
              <w:rPr>
                <w:rFonts w:ascii="Calibri" w:hAnsi="Calibri"/>
              </w:rPr>
              <w:t xml:space="preserve">Micro-Teaching Content </w:t>
            </w:r>
          </w:p>
        </w:tc>
      </w:tr>
      <w:tr w:rsidR="00F5315F" w:rsidRPr="00CF7A08" w:rsidTr="00CD475A">
        <w:trPr>
          <w:trHeight w:val="248"/>
        </w:trPr>
        <w:tc>
          <w:tcPr>
            <w:tcW w:w="2282" w:type="dxa"/>
          </w:tcPr>
          <w:p w:rsidR="00F5315F" w:rsidRPr="00CF7A08" w:rsidRDefault="00F5315F" w:rsidP="00CD475A">
            <w:pPr>
              <w:spacing w:after="200" w:line="276" w:lineRule="auto"/>
              <w:rPr>
                <w:rFonts w:ascii="Calibri" w:hAnsi="Calibri"/>
                <w:b/>
              </w:rPr>
            </w:pPr>
            <w:r>
              <w:rPr>
                <w:rFonts w:ascii="Calibri" w:hAnsi="Calibri"/>
                <w:b/>
              </w:rPr>
              <w:t>W4- Thursday/Friday</w:t>
            </w:r>
          </w:p>
        </w:tc>
        <w:tc>
          <w:tcPr>
            <w:tcW w:w="2876" w:type="dxa"/>
          </w:tcPr>
          <w:p w:rsidR="00F5315F" w:rsidRPr="00CF7A08" w:rsidRDefault="00F5315F" w:rsidP="00F5315F">
            <w:pPr>
              <w:numPr>
                <w:ilvl w:val="0"/>
                <w:numId w:val="41"/>
              </w:numPr>
              <w:spacing w:after="200" w:line="276" w:lineRule="auto"/>
              <w:contextualSpacing/>
              <w:rPr>
                <w:rFonts w:ascii="Calibri" w:hAnsi="Calibri"/>
              </w:rPr>
            </w:pPr>
            <w:r w:rsidRPr="00CF7A08">
              <w:rPr>
                <w:rFonts w:ascii="Calibri" w:hAnsi="Calibri"/>
              </w:rPr>
              <w:t>Unit Plan</w:t>
            </w:r>
          </w:p>
          <w:p w:rsidR="00F5315F" w:rsidRPr="00CF7A08" w:rsidRDefault="00F5315F" w:rsidP="00F5315F">
            <w:pPr>
              <w:numPr>
                <w:ilvl w:val="0"/>
                <w:numId w:val="41"/>
              </w:numPr>
              <w:spacing w:after="200" w:line="276" w:lineRule="auto"/>
              <w:contextualSpacing/>
              <w:rPr>
                <w:rFonts w:ascii="Calibri" w:hAnsi="Calibri"/>
              </w:rPr>
            </w:pPr>
            <w:r w:rsidRPr="00CF7A08">
              <w:rPr>
                <w:rFonts w:ascii="Calibri" w:hAnsi="Calibri"/>
              </w:rPr>
              <w:t xml:space="preserve">Micro-teaching reflection </w:t>
            </w:r>
          </w:p>
        </w:tc>
        <w:tc>
          <w:tcPr>
            <w:tcW w:w="3563" w:type="dxa"/>
          </w:tcPr>
          <w:p w:rsidR="00F5315F" w:rsidRPr="00CF7A08" w:rsidRDefault="00F5315F" w:rsidP="00CD475A">
            <w:pPr>
              <w:spacing w:after="200" w:line="276" w:lineRule="auto"/>
              <w:contextualSpacing/>
              <w:rPr>
                <w:rFonts w:ascii="Calibri" w:hAnsi="Calibri"/>
              </w:rPr>
            </w:pPr>
            <w:r>
              <w:rPr>
                <w:rFonts w:ascii="Calibri" w:hAnsi="Calibri"/>
              </w:rPr>
              <w:t xml:space="preserve">Lesson </w:t>
            </w:r>
            <w:r w:rsidRPr="00CF7A08">
              <w:rPr>
                <w:rFonts w:ascii="Calibri" w:hAnsi="Calibri"/>
              </w:rPr>
              <w:t xml:space="preserve">Plan and </w:t>
            </w:r>
            <w:r>
              <w:rPr>
                <w:rFonts w:ascii="Calibri" w:hAnsi="Calibri"/>
              </w:rPr>
              <w:t xml:space="preserve">Content </w:t>
            </w:r>
            <w:r w:rsidRPr="00CF7A08">
              <w:rPr>
                <w:rFonts w:ascii="Calibri" w:hAnsi="Calibri"/>
              </w:rPr>
              <w:t>Micro-teach</w:t>
            </w:r>
            <w:r>
              <w:rPr>
                <w:rFonts w:ascii="Calibri" w:hAnsi="Calibri"/>
              </w:rPr>
              <w:t>ing reflection (Due by 12:00 PM Saturday August 7</w:t>
            </w:r>
            <w:r w:rsidRPr="00CF7A08">
              <w:rPr>
                <w:rFonts w:ascii="Calibri" w:hAnsi="Calibri"/>
              </w:rPr>
              <w:t>).</w:t>
            </w:r>
          </w:p>
        </w:tc>
      </w:tr>
    </w:tbl>
    <w:p w:rsidR="00CB6FCC" w:rsidRPr="006E0F65" w:rsidRDefault="00CB6FCC" w:rsidP="00902FFC">
      <w:pPr>
        <w:spacing w:line="259" w:lineRule="auto"/>
      </w:pPr>
      <w:r w:rsidRPr="002A4CF6">
        <w:t xml:space="preserve"> </w:t>
      </w:r>
    </w:p>
    <w:sectPr w:rsidR="00CB6FCC" w:rsidRPr="006E0F65" w:rsidSect="000E24A8">
      <w:headerReference w:type="even" r:id="rId22"/>
      <w:headerReference w:type="default" r:id="rId23"/>
      <w:footerReference w:type="even" r:id="rId24"/>
      <w:footerReference w:type="default" r:id="rId25"/>
      <w:headerReference w:type="first" r:id="rId26"/>
      <w:footerReference w:type="first" r:id="rId27"/>
      <w:pgSz w:w="12240" w:h="15840"/>
      <w:pgMar w:top="111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9A8" w:rsidRDefault="006E09A8" w:rsidP="000E24A8">
      <w:r>
        <w:separator/>
      </w:r>
    </w:p>
  </w:endnote>
  <w:endnote w:type="continuationSeparator" w:id="0">
    <w:p w:rsidR="006E09A8" w:rsidRDefault="006E09A8" w:rsidP="000E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4220952"/>
      <w:docPartObj>
        <w:docPartGallery w:val="Page Numbers (Bottom of Page)"/>
        <w:docPartUnique/>
      </w:docPartObj>
    </w:sdtPr>
    <w:sdtEndPr>
      <w:rPr>
        <w:rStyle w:val="PageNumber"/>
      </w:rPr>
    </w:sdtEndPr>
    <w:sdtContent>
      <w:p w:rsidR="00902FFC" w:rsidRDefault="00902FFC" w:rsidP="00902F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02FFC" w:rsidRDefault="00902FFC" w:rsidP="006E0F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6968069"/>
      <w:docPartObj>
        <w:docPartGallery w:val="Page Numbers (Bottom of Page)"/>
        <w:docPartUnique/>
      </w:docPartObj>
    </w:sdtPr>
    <w:sdtEndPr>
      <w:rPr>
        <w:rStyle w:val="PageNumber"/>
      </w:rPr>
    </w:sdtEndPr>
    <w:sdtContent>
      <w:p w:rsidR="00902FFC" w:rsidRDefault="00902FFC" w:rsidP="00902F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6DFA">
          <w:rPr>
            <w:rStyle w:val="PageNumber"/>
            <w:noProof/>
          </w:rPr>
          <w:t>11</w:t>
        </w:r>
        <w:r>
          <w:rPr>
            <w:rStyle w:val="PageNumber"/>
          </w:rPr>
          <w:fldChar w:fldCharType="end"/>
        </w:r>
      </w:p>
    </w:sdtContent>
  </w:sdt>
  <w:p w:rsidR="00902FFC" w:rsidRDefault="00902FFC" w:rsidP="006E0F6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FC" w:rsidRDefault="00902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9A8" w:rsidRDefault="006E09A8" w:rsidP="000E24A8">
      <w:r>
        <w:separator/>
      </w:r>
    </w:p>
  </w:footnote>
  <w:footnote w:type="continuationSeparator" w:id="0">
    <w:p w:rsidR="006E09A8" w:rsidRDefault="006E09A8" w:rsidP="000E2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FC" w:rsidRDefault="00902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FC" w:rsidRPr="000E24A8" w:rsidRDefault="00902FFC" w:rsidP="000E24A8">
    <w:pPr>
      <w:pStyle w:val="Header"/>
    </w:pPr>
    <w:r w:rsidRPr="000E24A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FC" w:rsidRPr="001826AE" w:rsidRDefault="00902FFC" w:rsidP="00182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60B"/>
    <w:multiLevelType w:val="multilevel"/>
    <w:tmpl w:val="01DC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C1ED1"/>
    <w:multiLevelType w:val="hybridMultilevel"/>
    <w:tmpl w:val="BE16F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C1057"/>
    <w:multiLevelType w:val="multilevel"/>
    <w:tmpl w:val="209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21909"/>
    <w:multiLevelType w:val="multilevel"/>
    <w:tmpl w:val="65E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47293"/>
    <w:multiLevelType w:val="hybridMultilevel"/>
    <w:tmpl w:val="67F2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E556B"/>
    <w:multiLevelType w:val="multilevel"/>
    <w:tmpl w:val="AAE0CE4E"/>
    <w:lvl w:ilvl="0">
      <w:start w:val="1"/>
      <w:numFmt w:val="decimal"/>
      <w:lvlText w:val="%1. "/>
      <w:legacy w:legacy="1" w:legacySpace="0" w:legacyIndent="360"/>
      <w:lvlJc w:val="left"/>
      <w:pPr>
        <w:ind w:left="1080" w:hanging="360"/>
      </w:pPr>
      <w:rPr>
        <w:rFonts w:ascii="Times New Roman" w:hAnsi="Times New Roman" w:cs="Times New Roman" w:hint="default"/>
        <w:b w:val="0"/>
        <w:i w:val="0"/>
        <w:sz w:val="22"/>
        <w:u w:val="none"/>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B1433CD"/>
    <w:multiLevelType w:val="hybridMultilevel"/>
    <w:tmpl w:val="9C74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52764"/>
    <w:multiLevelType w:val="hybridMultilevel"/>
    <w:tmpl w:val="AE56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E72FB"/>
    <w:multiLevelType w:val="hybridMultilevel"/>
    <w:tmpl w:val="F3A8F6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0A702EB"/>
    <w:multiLevelType w:val="multilevel"/>
    <w:tmpl w:val="4D26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9B4A79"/>
    <w:multiLevelType w:val="hybridMultilevel"/>
    <w:tmpl w:val="523085D6"/>
    <w:lvl w:ilvl="0" w:tplc="FD3C98CA">
      <w:start w:val="1"/>
      <w:numFmt w:val="decimal"/>
      <w:lvlText w:val="%1."/>
      <w:lvlJc w:val="left"/>
      <w:pPr>
        <w:ind w:left="720" w:hanging="360"/>
      </w:pPr>
      <w:rPr>
        <w:rFonts w:hint="default"/>
        <w:b w:val="0"/>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43156"/>
    <w:multiLevelType w:val="hybridMultilevel"/>
    <w:tmpl w:val="763C5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B675F"/>
    <w:multiLevelType w:val="multilevel"/>
    <w:tmpl w:val="01D4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AB7212"/>
    <w:multiLevelType w:val="singleLevel"/>
    <w:tmpl w:val="C7685ED4"/>
    <w:lvl w:ilvl="0">
      <w:start w:val="1"/>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14" w15:restartNumberingAfterBreak="0">
    <w:nsid w:val="204104CB"/>
    <w:multiLevelType w:val="hybridMultilevel"/>
    <w:tmpl w:val="266C87F0"/>
    <w:lvl w:ilvl="0" w:tplc="AC604A88">
      <w:start w:val="1"/>
      <w:numFmt w:val="decimal"/>
      <w:lvlText w:val="%1."/>
      <w:lvlJc w:val="left"/>
      <w:pPr>
        <w:ind w:left="760" w:hanging="40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844EF"/>
    <w:multiLevelType w:val="singleLevel"/>
    <w:tmpl w:val="A20C1AF4"/>
    <w:lvl w:ilvl="0">
      <w:start w:val="1"/>
      <w:numFmt w:val="lowerLetter"/>
      <w:lvlText w:val="%1."/>
      <w:lvlJc w:val="left"/>
      <w:pPr>
        <w:tabs>
          <w:tab w:val="num" w:pos="1440"/>
        </w:tabs>
        <w:ind w:left="1440" w:hanging="360"/>
      </w:pPr>
      <w:rPr>
        <w:rFonts w:cs="Times New Roman" w:hint="default"/>
      </w:rPr>
    </w:lvl>
  </w:abstractNum>
  <w:abstractNum w:abstractNumId="16" w15:restartNumberingAfterBreak="0">
    <w:nsid w:val="23C56AAE"/>
    <w:multiLevelType w:val="multilevel"/>
    <w:tmpl w:val="A142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0D1AB3"/>
    <w:multiLevelType w:val="hybridMultilevel"/>
    <w:tmpl w:val="D4C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95621"/>
    <w:multiLevelType w:val="hybridMultilevel"/>
    <w:tmpl w:val="D12AB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364CDF"/>
    <w:multiLevelType w:val="multilevel"/>
    <w:tmpl w:val="B502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9351F8"/>
    <w:multiLevelType w:val="multilevel"/>
    <w:tmpl w:val="B088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B94879"/>
    <w:multiLevelType w:val="singleLevel"/>
    <w:tmpl w:val="1A8A6C0E"/>
    <w:lvl w:ilvl="0">
      <w:start w:val="1"/>
      <w:numFmt w:val="lowerLetter"/>
      <w:lvlText w:val="%1."/>
      <w:lvlJc w:val="left"/>
      <w:pPr>
        <w:tabs>
          <w:tab w:val="num" w:pos="1440"/>
        </w:tabs>
        <w:ind w:left="1440" w:hanging="360"/>
      </w:pPr>
      <w:rPr>
        <w:rFonts w:cs="Times New Roman" w:hint="default"/>
      </w:rPr>
    </w:lvl>
  </w:abstractNum>
  <w:abstractNum w:abstractNumId="22" w15:restartNumberingAfterBreak="0">
    <w:nsid w:val="320B0CA7"/>
    <w:multiLevelType w:val="multilevel"/>
    <w:tmpl w:val="3CA4E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136970"/>
    <w:multiLevelType w:val="hybridMultilevel"/>
    <w:tmpl w:val="6938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D18BC"/>
    <w:multiLevelType w:val="singleLevel"/>
    <w:tmpl w:val="32D20B5E"/>
    <w:lvl w:ilvl="0">
      <w:start w:val="1"/>
      <w:numFmt w:val="lowerLetter"/>
      <w:lvlText w:val="%1."/>
      <w:lvlJc w:val="left"/>
      <w:pPr>
        <w:tabs>
          <w:tab w:val="num" w:pos="1440"/>
        </w:tabs>
        <w:ind w:left="1440" w:hanging="360"/>
      </w:pPr>
      <w:rPr>
        <w:rFonts w:cs="Times New Roman" w:hint="default"/>
      </w:rPr>
    </w:lvl>
  </w:abstractNum>
  <w:abstractNum w:abstractNumId="25" w15:restartNumberingAfterBreak="0">
    <w:nsid w:val="38D15D23"/>
    <w:multiLevelType w:val="singleLevel"/>
    <w:tmpl w:val="AC023A66"/>
    <w:lvl w:ilvl="0">
      <w:start w:val="1"/>
      <w:numFmt w:val="lowerLetter"/>
      <w:lvlText w:val="%1."/>
      <w:lvlJc w:val="left"/>
      <w:pPr>
        <w:tabs>
          <w:tab w:val="num" w:pos="1440"/>
        </w:tabs>
        <w:ind w:left="1440" w:hanging="360"/>
      </w:pPr>
      <w:rPr>
        <w:rFonts w:cs="Times New Roman" w:hint="default"/>
      </w:rPr>
    </w:lvl>
  </w:abstractNum>
  <w:abstractNum w:abstractNumId="26" w15:restartNumberingAfterBreak="0">
    <w:nsid w:val="39FB12E6"/>
    <w:multiLevelType w:val="hybridMultilevel"/>
    <w:tmpl w:val="59BA9782"/>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7" w15:restartNumberingAfterBreak="0">
    <w:nsid w:val="3B5B4013"/>
    <w:multiLevelType w:val="hybridMultilevel"/>
    <w:tmpl w:val="CD00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C157CA"/>
    <w:multiLevelType w:val="multilevel"/>
    <w:tmpl w:val="99745C36"/>
    <w:lvl w:ilvl="0">
      <w:start w:val="1"/>
      <w:numFmt w:val="decimal"/>
      <w:lvlText w:val="%1."/>
      <w:lvlJc w:val="left"/>
      <w:pPr>
        <w:ind w:left="362" w:hanging="250"/>
      </w:pPr>
      <w:rPr>
        <w:rFonts w:ascii="Arial" w:eastAsia="Arial" w:hAnsi="Arial" w:cs="Arial" w:hint="default"/>
        <w:b/>
        <w:bCs/>
        <w:spacing w:val="-1"/>
        <w:w w:val="77"/>
        <w:sz w:val="21"/>
        <w:szCs w:val="21"/>
      </w:rPr>
    </w:lvl>
    <w:lvl w:ilvl="1">
      <w:start w:val="1"/>
      <w:numFmt w:val="decimal"/>
      <w:lvlText w:val="%1.%2"/>
      <w:lvlJc w:val="left"/>
      <w:pPr>
        <w:ind w:left="832" w:hanging="420"/>
      </w:pPr>
      <w:rPr>
        <w:rFonts w:ascii="Arial" w:eastAsia="Arial" w:hAnsi="Arial" w:cs="Arial" w:hint="default"/>
        <w:w w:val="90"/>
      </w:rPr>
    </w:lvl>
    <w:lvl w:ilvl="2">
      <w:start w:val="1"/>
      <w:numFmt w:val="bullet"/>
      <w:lvlText w:val="•"/>
      <w:lvlJc w:val="left"/>
      <w:pPr>
        <w:ind w:left="1884" w:hanging="420"/>
      </w:pPr>
      <w:rPr>
        <w:rFonts w:hint="default"/>
      </w:rPr>
    </w:lvl>
    <w:lvl w:ilvl="3">
      <w:start w:val="1"/>
      <w:numFmt w:val="bullet"/>
      <w:lvlText w:val="•"/>
      <w:lvlJc w:val="left"/>
      <w:pPr>
        <w:ind w:left="2928" w:hanging="420"/>
      </w:pPr>
      <w:rPr>
        <w:rFonts w:hint="default"/>
      </w:rPr>
    </w:lvl>
    <w:lvl w:ilvl="4">
      <w:start w:val="1"/>
      <w:numFmt w:val="bullet"/>
      <w:lvlText w:val="•"/>
      <w:lvlJc w:val="left"/>
      <w:pPr>
        <w:ind w:left="3973"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6062" w:hanging="420"/>
      </w:pPr>
      <w:rPr>
        <w:rFonts w:hint="default"/>
      </w:rPr>
    </w:lvl>
    <w:lvl w:ilvl="7">
      <w:start w:val="1"/>
      <w:numFmt w:val="bullet"/>
      <w:lvlText w:val="•"/>
      <w:lvlJc w:val="left"/>
      <w:pPr>
        <w:ind w:left="7106" w:hanging="420"/>
      </w:pPr>
      <w:rPr>
        <w:rFonts w:hint="default"/>
      </w:rPr>
    </w:lvl>
    <w:lvl w:ilvl="8">
      <w:start w:val="1"/>
      <w:numFmt w:val="bullet"/>
      <w:lvlText w:val="•"/>
      <w:lvlJc w:val="left"/>
      <w:pPr>
        <w:ind w:left="8151" w:hanging="420"/>
      </w:pPr>
      <w:rPr>
        <w:rFonts w:hint="default"/>
      </w:rPr>
    </w:lvl>
  </w:abstractNum>
  <w:abstractNum w:abstractNumId="29" w15:restartNumberingAfterBreak="0">
    <w:nsid w:val="421D02CF"/>
    <w:multiLevelType w:val="singleLevel"/>
    <w:tmpl w:val="BB808CF8"/>
    <w:lvl w:ilvl="0">
      <w:start w:val="1"/>
      <w:numFmt w:val="lowerLetter"/>
      <w:lvlText w:val="%1."/>
      <w:lvlJc w:val="left"/>
      <w:pPr>
        <w:tabs>
          <w:tab w:val="num" w:pos="1440"/>
        </w:tabs>
        <w:ind w:left="1440" w:hanging="360"/>
      </w:pPr>
      <w:rPr>
        <w:rFonts w:cs="Times New Roman" w:hint="default"/>
      </w:rPr>
    </w:lvl>
  </w:abstractNum>
  <w:abstractNum w:abstractNumId="30" w15:restartNumberingAfterBreak="0">
    <w:nsid w:val="423231B5"/>
    <w:multiLevelType w:val="hybridMultilevel"/>
    <w:tmpl w:val="B4E8B1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EFD0B08"/>
    <w:multiLevelType w:val="multilevel"/>
    <w:tmpl w:val="ED2C351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2" w15:restartNumberingAfterBreak="0">
    <w:nsid w:val="55282AAC"/>
    <w:multiLevelType w:val="hybridMultilevel"/>
    <w:tmpl w:val="CEFA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227D0"/>
    <w:multiLevelType w:val="multilevel"/>
    <w:tmpl w:val="0B3E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61B88"/>
    <w:multiLevelType w:val="hybridMultilevel"/>
    <w:tmpl w:val="F2AA0EF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5" w15:restartNumberingAfterBreak="0">
    <w:nsid w:val="5F08016B"/>
    <w:multiLevelType w:val="singleLevel"/>
    <w:tmpl w:val="450C4592"/>
    <w:lvl w:ilvl="0">
      <w:start w:val="1"/>
      <w:numFmt w:val="lowerLetter"/>
      <w:lvlText w:val="%1."/>
      <w:lvlJc w:val="left"/>
      <w:pPr>
        <w:tabs>
          <w:tab w:val="num" w:pos="1440"/>
        </w:tabs>
        <w:ind w:left="1440" w:hanging="360"/>
      </w:pPr>
      <w:rPr>
        <w:rFonts w:cs="Times New Roman" w:hint="default"/>
      </w:rPr>
    </w:lvl>
  </w:abstractNum>
  <w:abstractNum w:abstractNumId="36" w15:restartNumberingAfterBreak="0">
    <w:nsid w:val="63BA20A8"/>
    <w:multiLevelType w:val="singleLevel"/>
    <w:tmpl w:val="278A2738"/>
    <w:lvl w:ilvl="0">
      <w:start w:val="1"/>
      <w:numFmt w:val="decimal"/>
      <w:lvlText w:val="%1."/>
      <w:legacy w:legacy="1" w:legacySpace="0" w:legacyIndent="360"/>
      <w:lvlJc w:val="left"/>
      <w:pPr>
        <w:ind w:left="1080" w:hanging="360"/>
      </w:pPr>
      <w:rPr>
        <w:rFonts w:cs="Times New Roman"/>
      </w:rPr>
    </w:lvl>
  </w:abstractNum>
  <w:abstractNum w:abstractNumId="37" w15:restartNumberingAfterBreak="0">
    <w:nsid w:val="660178A2"/>
    <w:multiLevelType w:val="singleLevel"/>
    <w:tmpl w:val="3D80B424"/>
    <w:lvl w:ilvl="0">
      <w:start w:val="1"/>
      <w:numFmt w:val="lowerLetter"/>
      <w:lvlText w:val="%1."/>
      <w:lvlJc w:val="left"/>
      <w:pPr>
        <w:tabs>
          <w:tab w:val="num" w:pos="1440"/>
        </w:tabs>
        <w:ind w:left="1440" w:hanging="360"/>
      </w:pPr>
      <w:rPr>
        <w:rFonts w:cs="Times New Roman" w:hint="default"/>
      </w:rPr>
    </w:lvl>
  </w:abstractNum>
  <w:abstractNum w:abstractNumId="38" w15:restartNumberingAfterBreak="0">
    <w:nsid w:val="671029AF"/>
    <w:multiLevelType w:val="multilevel"/>
    <w:tmpl w:val="8F42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2A73BB"/>
    <w:multiLevelType w:val="hybridMultilevel"/>
    <w:tmpl w:val="B9E0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43BC0"/>
    <w:multiLevelType w:val="multilevel"/>
    <w:tmpl w:val="0FA0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42337E"/>
    <w:multiLevelType w:val="hybridMultilevel"/>
    <w:tmpl w:val="69C2B3FC"/>
    <w:lvl w:ilvl="0" w:tplc="0409000F">
      <w:start w:val="1"/>
      <w:numFmt w:val="bullet"/>
      <w:lvlText w:val=""/>
      <w:lvlJc w:val="left"/>
      <w:pPr>
        <w:ind w:left="1440" w:hanging="360"/>
      </w:pPr>
      <w:rPr>
        <w:rFonts w:ascii="Symbol" w:hAnsi="Symbol" w:hint="default"/>
      </w:rPr>
    </w:lvl>
    <w:lvl w:ilvl="1" w:tplc="04090013" w:tentative="1">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42" w15:restartNumberingAfterBreak="0">
    <w:nsid w:val="75BF7E39"/>
    <w:multiLevelType w:val="hybridMultilevel"/>
    <w:tmpl w:val="4568F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1D44C7"/>
    <w:multiLevelType w:val="multilevel"/>
    <w:tmpl w:val="A658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
  </w:num>
  <w:num w:numId="3">
    <w:abstractNumId w:val="33"/>
  </w:num>
  <w:num w:numId="4">
    <w:abstractNumId w:val="19"/>
  </w:num>
  <w:num w:numId="5">
    <w:abstractNumId w:val="0"/>
  </w:num>
  <w:num w:numId="6">
    <w:abstractNumId w:val="23"/>
  </w:num>
  <w:num w:numId="7">
    <w:abstractNumId w:val="4"/>
  </w:num>
  <w:num w:numId="8">
    <w:abstractNumId w:val="17"/>
  </w:num>
  <w:num w:numId="9">
    <w:abstractNumId w:val="22"/>
  </w:num>
  <w:num w:numId="10">
    <w:abstractNumId w:val="1"/>
  </w:num>
  <w:num w:numId="11">
    <w:abstractNumId w:val="42"/>
  </w:num>
  <w:num w:numId="12">
    <w:abstractNumId w:val="31"/>
  </w:num>
  <w:num w:numId="13">
    <w:abstractNumId w:val="2"/>
  </w:num>
  <w:num w:numId="14">
    <w:abstractNumId w:val="12"/>
  </w:num>
  <w:num w:numId="15">
    <w:abstractNumId w:val="9"/>
  </w:num>
  <w:num w:numId="16">
    <w:abstractNumId w:val="11"/>
  </w:num>
  <w:num w:numId="17">
    <w:abstractNumId w:val="38"/>
  </w:num>
  <w:num w:numId="18">
    <w:abstractNumId w:val="20"/>
  </w:num>
  <w:num w:numId="19">
    <w:abstractNumId w:val="16"/>
  </w:num>
  <w:num w:numId="20">
    <w:abstractNumId w:val="40"/>
  </w:num>
  <w:num w:numId="21">
    <w:abstractNumId w:val="18"/>
  </w:num>
  <w:num w:numId="22">
    <w:abstractNumId w:val="30"/>
  </w:num>
  <w:num w:numId="23">
    <w:abstractNumId w:val="13"/>
  </w:num>
  <w:num w:numId="24">
    <w:abstractNumId w:val="15"/>
  </w:num>
  <w:num w:numId="25">
    <w:abstractNumId w:val="29"/>
  </w:num>
  <w:num w:numId="26">
    <w:abstractNumId w:val="24"/>
  </w:num>
  <w:num w:numId="27">
    <w:abstractNumId w:val="25"/>
  </w:num>
  <w:num w:numId="28">
    <w:abstractNumId w:val="37"/>
  </w:num>
  <w:num w:numId="29">
    <w:abstractNumId w:val="21"/>
  </w:num>
  <w:num w:numId="30">
    <w:abstractNumId w:val="35"/>
  </w:num>
  <w:num w:numId="31">
    <w:abstractNumId w:val="36"/>
  </w:num>
  <w:num w:numId="32">
    <w:abstractNumId w:val="5"/>
  </w:num>
  <w:num w:numId="33">
    <w:abstractNumId w:val="41"/>
  </w:num>
  <w:num w:numId="34">
    <w:abstractNumId w:val="7"/>
  </w:num>
  <w:num w:numId="35">
    <w:abstractNumId w:val="14"/>
  </w:num>
  <w:num w:numId="36">
    <w:abstractNumId w:val="10"/>
  </w:num>
  <w:num w:numId="37">
    <w:abstractNumId w:val="28"/>
  </w:num>
  <w:num w:numId="38">
    <w:abstractNumId w:val="34"/>
  </w:num>
  <w:num w:numId="39">
    <w:abstractNumId w:val="26"/>
  </w:num>
  <w:num w:numId="40">
    <w:abstractNumId w:val="6"/>
  </w:num>
  <w:num w:numId="41">
    <w:abstractNumId w:val="32"/>
  </w:num>
  <w:num w:numId="42">
    <w:abstractNumId w:val="39"/>
  </w:num>
  <w:num w:numId="43">
    <w:abstractNumId w:val="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2C5"/>
    <w:rsid w:val="00004291"/>
    <w:rsid w:val="0000499B"/>
    <w:rsid w:val="00014D34"/>
    <w:rsid w:val="00025426"/>
    <w:rsid w:val="000449F2"/>
    <w:rsid w:val="00057507"/>
    <w:rsid w:val="0007794D"/>
    <w:rsid w:val="000827AA"/>
    <w:rsid w:val="00084E4B"/>
    <w:rsid w:val="0008598E"/>
    <w:rsid w:val="000A2839"/>
    <w:rsid w:val="000D2CA2"/>
    <w:rsid w:val="000E24A8"/>
    <w:rsid w:val="000E4EF1"/>
    <w:rsid w:val="000F12E1"/>
    <w:rsid w:val="001010F6"/>
    <w:rsid w:val="00102025"/>
    <w:rsid w:val="00142F2B"/>
    <w:rsid w:val="00143458"/>
    <w:rsid w:val="00143922"/>
    <w:rsid w:val="00145692"/>
    <w:rsid w:val="00163955"/>
    <w:rsid w:val="00166D5D"/>
    <w:rsid w:val="001826AE"/>
    <w:rsid w:val="001A5F4D"/>
    <w:rsid w:val="001B65F2"/>
    <w:rsid w:val="001D65D0"/>
    <w:rsid w:val="001E1D9A"/>
    <w:rsid w:val="001F13A4"/>
    <w:rsid w:val="001F4A64"/>
    <w:rsid w:val="001F7BCE"/>
    <w:rsid w:val="0020215F"/>
    <w:rsid w:val="002147ED"/>
    <w:rsid w:val="0023632C"/>
    <w:rsid w:val="00262E81"/>
    <w:rsid w:val="002702A8"/>
    <w:rsid w:val="00274FF5"/>
    <w:rsid w:val="00276A90"/>
    <w:rsid w:val="0027781A"/>
    <w:rsid w:val="002A41CF"/>
    <w:rsid w:val="002A4CF6"/>
    <w:rsid w:val="002A7D0D"/>
    <w:rsid w:val="002B1426"/>
    <w:rsid w:val="002C3496"/>
    <w:rsid w:val="002D7B02"/>
    <w:rsid w:val="00302804"/>
    <w:rsid w:val="00315A19"/>
    <w:rsid w:val="003322C0"/>
    <w:rsid w:val="0037288C"/>
    <w:rsid w:val="00372DA6"/>
    <w:rsid w:val="00385D5D"/>
    <w:rsid w:val="003A1BE7"/>
    <w:rsid w:val="003B292E"/>
    <w:rsid w:val="003C2D8C"/>
    <w:rsid w:val="003D4588"/>
    <w:rsid w:val="003E1ADA"/>
    <w:rsid w:val="00406DBA"/>
    <w:rsid w:val="00413CB2"/>
    <w:rsid w:val="00414A9E"/>
    <w:rsid w:val="0042486B"/>
    <w:rsid w:val="0042701E"/>
    <w:rsid w:val="004307FA"/>
    <w:rsid w:val="0043317B"/>
    <w:rsid w:val="004376F7"/>
    <w:rsid w:val="00462F2D"/>
    <w:rsid w:val="00476977"/>
    <w:rsid w:val="004852A5"/>
    <w:rsid w:val="004B0B25"/>
    <w:rsid w:val="004B6EA4"/>
    <w:rsid w:val="004B74E8"/>
    <w:rsid w:val="004F313E"/>
    <w:rsid w:val="00501F2A"/>
    <w:rsid w:val="00513251"/>
    <w:rsid w:val="0053063F"/>
    <w:rsid w:val="005C57FD"/>
    <w:rsid w:val="005C6EA8"/>
    <w:rsid w:val="005D22C6"/>
    <w:rsid w:val="005D6A5F"/>
    <w:rsid w:val="005F040B"/>
    <w:rsid w:val="00600C7B"/>
    <w:rsid w:val="0060661D"/>
    <w:rsid w:val="00613F0D"/>
    <w:rsid w:val="00644E93"/>
    <w:rsid w:val="00661A6E"/>
    <w:rsid w:val="006A43D4"/>
    <w:rsid w:val="006C3B0F"/>
    <w:rsid w:val="006C3C79"/>
    <w:rsid w:val="006E09A8"/>
    <w:rsid w:val="006E0F65"/>
    <w:rsid w:val="006F562E"/>
    <w:rsid w:val="007019A5"/>
    <w:rsid w:val="00705849"/>
    <w:rsid w:val="00747C17"/>
    <w:rsid w:val="007611FB"/>
    <w:rsid w:val="0078231D"/>
    <w:rsid w:val="00785A6B"/>
    <w:rsid w:val="007A314C"/>
    <w:rsid w:val="007A342B"/>
    <w:rsid w:val="007C58DF"/>
    <w:rsid w:val="007E39BB"/>
    <w:rsid w:val="00801A8C"/>
    <w:rsid w:val="008031D4"/>
    <w:rsid w:val="0081514A"/>
    <w:rsid w:val="00817B3D"/>
    <w:rsid w:val="00820A73"/>
    <w:rsid w:val="00827BDD"/>
    <w:rsid w:val="00840A16"/>
    <w:rsid w:val="00863755"/>
    <w:rsid w:val="00896C9B"/>
    <w:rsid w:val="008A0799"/>
    <w:rsid w:val="008A568D"/>
    <w:rsid w:val="008B3722"/>
    <w:rsid w:val="008C7316"/>
    <w:rsid w:val="008D715C"/>
    <w:rsid w:val="008F5DE9"/>
    <w:rsid w:val="00902FFC"/>
    <w:rsid w:val="00905EDE"/>
    <w:rsid w:val="009124B9"/>
    <w:rsid w:val="009124FF"/>
    <w:rsid w:val="009157F1"/>
    <w:rsid w:val="00917170"/>
    <w:rsid w:val="00920298"/>
    <w:rsid w:val="00921A02"/>
    <w:rsid w:val="00926630"/>
    <w:rsid w:val="009440B7"/>
    <w:rsid w:val="00946E1E"/>
    <w:rsid w:val="00962EA6"/>
    <w:rsid w:val="00976D99"/>
    <w:rsid w:val="00986DFA"/>
    <w:rsid w:val="009A1F44"/>
    <w:rsid w:val="009B75E5"/>
    <w:rsid w:val="009D7AD0"/>
    <w:rsid w:val="009E759F"/>
    <w:rsid w:val="009F19A8"/>
    <w:rsid w:val="00A006FB"/>
    <w:rsid w:val="00A150AA"/>
    <w:rsid w:val="00A55776"/>
    <w:rsid w:val="00A64AC7"/>
    <w:rsid w:val="00A847B8"/>
    <w:rsid w:val="00A92DD3"/>
    <w:rsid w:val="00A9669F"/>
    <w:rsid w:val="00B03D3E"/>
    <w:rsid w:val="00B062C6"/>
    <w:rsid w:val="00B2192B"/>
    <w:rsid w:val="00B40C10"/>
    <w:rsid w:val="00B5038C"/>
    <w:rsid w:val="00B54B09"/>
    <w:rsid w:val="00B57041"/>
    <w:rsid w:val="00B62CC1"/>
    <w:rsid w:val="00B724A8"/>
    <w:rsid w:val="00B877DA"/>
    <w:rsid w:val="00BB15F5"/>
    <w:rsid w:val="00BC2664"/>
    <w:rsid w:val="00BD3967"/>
    <w:rsid w:val="00BE182A"/>
    <w:rsid w:val="00C04918"/>
    <w:rsid w:val="00C12126"/>
    <w:rsid w:val="00C12C4C"/>
    <w:rsid w:val="00C15552"/>
    <w:rsid w:val="00C24312"/>
    <w:rsid w:val="00C32540"/>
    <w:rsid w:val="00C3782D"/>
    <w:rsid w:val="00C44261"/>
    <w:rsid w:val="00C53507"/>
    <w:rsid w:val="00C55354"/>
    <w:rsid w:val="00C561B7"/>
    <w:rsid w:val="00C5667D"/>
    <w:rsid w:val="00C9303F"/>
    <w:rsid w:val="00CB4B49"/>
    <w:rsid w:val="00CB6FCC"/>
    <w:rsid w:val="00CC3720"/>
    <w:rsid w:val="00CD3936"/>
    <w:rsid w:val="00CE09A1"/>
    <w:rsid w:val="00CE271F"/>
    <w:rsid w:val="00D1231F"/>
    <w:rsid w:val="00D1675B"/>
    <w:rsid w:val="00D33A47"/>
    <w:rsid w:val="00D46AA7"/>
    <w:rsid w:val="00D903F3"/>
    <w:rsid w:val="00D946BA"/>
    <w:rsid w:val="00DB0372"/>
    <w:rsid w:val="00DC60D1"/>
    <w:rsid w:val="00DE4AEA"/>
    <w:rsid w:val="00DE4F5B"/>
    <w:rsid w:val="00E04149"/>
    <w:rsid w:val="00E0557F"/>
    <w:rsid w:val="00E1279F"/>
    <w:rsid w:val="00E20596"/>
    <w:rsid w:val="00E216D3"/>
    <w:rsid w:val="00E27316"/>
    <w:rsid w:val="00E27588"/>
    <w:rsid w:val="00E623E3"/>
    <w:rsid w:val="00E73458"/>
    <w:rsid w:val="00E76AEC"/>
    <w:rsid w:val="00E812AD"/>
    <w:rsid w:val="00E813AA"/>
    <w:rsid w:val="00ED0605"/>
    <w:rsid w:val="00ED7728"/>
    <w:rsid w:val="00EE18AD"/>
    <w:rsid w:val="00EE32C5"/>
    <w:rsid w:val="00F03D9C"/>
    <w:rsid w:val="00F37297"/>
    <w:rsid w:val="00F5315F"/>
    <w:rsid w:val="00F96296"/>
    <w:rsid w:val="00FB5792"/>
    <w:rsid w:val="00FB5D99"/>
    <w:rsid w:val="00FC4481"/>
    <w:rsid w:val="00FE19A1"/>
    <w:rsid w:val="00FF4FAF"/>
    <w:rsid w:val="00FF7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9A565C5-791A-4DC1-9ADB-430004C5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3755"/>
    <w:rPr>
      <w:sz w:val="24"/>
      <w:szCs w:val="24"/>
    </w:rPr>
  </w:style>
  <w:style w:type="paragraph" w:styleId="Heading1">
    <w:name w:val="heading 1"/>
    <w:basedOn w:val="Normal"/>
    <w:next w:val="Normal"/>
    <w:qFormat/>
    <w:rsid w:val="00D946BA"/>
    <w:pPr>
      <w:keepNext/>
      <w:spacing w:before="240" w:after="60"/>
      <w:outlineLvl w:val="0"/>
    </w:pPr>
    <w:rPr>
      <w:rFonts w:ascii="Arial" w:hAnsi="Arial" w:cs="Arial"/>
      <w:b/>
      <w:bCs/>
      <w:kern w:val="32"/>
      <w:sz w:val="32"/>
      <w:szCs w:val="32"/>
    </w:rPr>
  </w:style>
  <w:style w:type="paragraph" w:styleId="Heading2">
    <w:name w:val="heading 2"/>
    <w:basedOn w:val="Normal"/>
    <w:qFormat/>
    <w:rsid w:val="00D946BA"/>
    <w:pPr>
      <w:spacing w:before="100" w:beforeAutospacing="1" w:after="100" w:afterAutospacing="1"/>
      <w:outlineLvl w:val="1"/>
    </w:pPr>
    <w:rPr>
      <w:color w:val="003399"/>
      <w:sz w:val="31"/>
      <w:szCs w:val="31"/>
    </w:rPr>
  </w:style>
  <w:style w:type="paragraph" w:styleId="Heading3">
    <w:name w:val="heading 3"/>
    <w:basedOn w:val="Normal"/>
    <w:qFormat/>
    <w:rsid w:val="00D946BA"/>
    <w:pPr>
      <w:spacing w:before="100" w:beforeAutospacing="1" w:after="100" w:afterAutospacing="1"/>
      <w:outlineLvl w:val="2"/>
    </w:pPr>
    <w:rPr>
      <w:color w:val="00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2C5"/>
    <w:rPr>
      <w:color w:val="003399"/>
      <w:u w:val="single"/>
    </w:rPr>
  </w:style>
  <w:style w:type="character" w:styleId="Strong">
    <w:name w:val="Strong"/>
    <w:basedOn w:val="DefaultParagraphFont"/>
    <w:uiPriority w:val="22"/>
    <w:qFormat/>
    <w:rsid w:val="00D946BA"/>
    <w:rPr>
      <w:b/>
      <w:bCs/>
    </w:rPr>
  </w:style>
  <w:style w:type="paragraph" w:styleId="NormalWeb">
    <w:name w:val="Normal (Web)"/>
    <w:basedOn w:val="Normal"/>
    <w:uiPriority w:val="99"/>
    <w:rsid w:val="00D946BA"/>
    <w:pPr>
      <w:spacing w:before="100" w:beforeAutospacing="1" w:after="100" w:afterAutospacing="1"/>
    </w:pPr>
  </w:style>
  <w:style w:type="table" w:styleId="TableGrid">
    <w:name w:val="Table Grid"/>
    <w:basedOn w:val="TableNormal"/>
    <w:uiPriority w:val="59"/>
    <w:rsid w:val="00F9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24A8"/>
    <w:pPr>
      <w:tabs>
        <w:tab w:val="center" w:pos="4680"/>
        <w:tab w:val="right" w:pos="9360"/>
      </w:tabs>
    </w:pPr>
  </w:style>
  <w:style w:type="character" w:customStyle="1" w:styleId="HeaderChar">
    <w:name w:val="Header Char"/>
    <w:basedOn w:val="DefaultParagraphFont"/>
    <w:link w:val="Header"/>
    <w:rsid w:val="000E24A8"/>
    <w:rPr>
      <w:sz w:val="24"/>
      <w:szCs w:val="24"/>
    </w:rPr>
  </w:style>
  <w:style w:type="paragraph" w:styleId="Footer">
    <w:name w:val="footer"/>
    <w:basedOn w:val="Normal"/>
    <w:link w:val="FooterChar"/>
    <w:rsid w:val="000E24A8"/>
    <w:pPr>
      <w:tabs>
        <w:tab w:val="center" w:pos="4680"/>
        <w:tab w:val="right" w:pos="9360"/>
      </w:tabs>
    </w:pPr>
  </w:style>
  <w:style w:type="character" w:customStyle="1" w:styleId="FooterChar">
    <w:name w:val="Footer Char"/>
    <w:basedOn w:val="DefaultParagraphFont"/>
    <w:link w:val="Footer"/>
    <w:rsid w:val="000E24A8"/>
    <w:rPr>
      <w:sz w:val="24"/>
      <w:szCs w:val="24"/>
    </w:rPr>
  </w:style>
  <w:style w:type="paragraph" w:styleId="ListParagraph">
    <w:name w:val="List Paragraph"/>
    <w:basedOn w:val="Normal"/>
    <w:qFormat/>
    <w:rsid w:val="00B54B09"/>
    <w:pPr>
      <w:ind w:left="720"/>
      <w:contextualSpacing/>
    </w:pPr>
  </w:style>
  <w:style w:type="table" w:customStyle="1" w:styleId="TableGrid0">
    <w:name w:val="TableGrid"/>
    <w:rsid w:val="00CB6FC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asicparagraph">
    <w:name w:val="basicparagraph"/>
    <w:basedOn w:val="Normal"/>
    <w:rsid w:val="00920298"/>
    <w:pPr>
      <w:spacing w:before="100" w:beforeAutospacing="1" w:after="100" w:afterAutospacing="1"/>
    </w:pPr>
  </w:style>
  <w:style w:type="character" w:styleId="Emphasis">
    <w:name w:val="Emphasis"/>
    <w:basedOn w:val="DefaultParagraphFont"/>
    <w:uiPriority w:val="20"/>
    <w:qFormat/>
    <w:rsid w:val="00920298"/>
    <w:rPr>
      <w:i/>
      <w:iCs/>
    </w:rPr>
  </w:style>
  <w:style w:type="character" w:customStyle="1" w:styleId="UnresolvedMention1">
    <w:name w:val="Unresolved Mention1"/>
    <w:basedOn w:val="DefaultParagraphFont"/>
    <w:uiPriority w:val="99"/>
    <w:semiHidden/>
    <w:unhideWhenUsed/>
    <w:rsid w:val="006C3C79"/>
    <w:rPr>
      <w:color w:val="605E5C"/>
      <w:shd w:val="clear" w:color="auto" w:fill="E1DFDD"/>
    </w:rPr>
  </w:style>
  <w:style w:type="paragraph" w:styleId="BodyText">
    <w:name w:val="Body Text"/>
    <w:basedOn w:val="Normal"/>
    <w:link w:val="BodyTextChar"/>
    <w:rsid w:val="006C3C79"/>
    <w:pPr>
      <w:spacing w:after="120"/>
    </w:pPr>
  </w:style>
  <w:style w:type="character" w:customStyle="1" w:styleId="BodyTextChar">
    <w:name w:val="Body Text Char"/>
    <w:basedOn w:val="DefaultParagraphFont"/>
    <w:link w:val="BodyText"/>
    <w:uiPriority w:val="1"/>
    <w:rsid w:val="006C3C79"/>
    <w:rPr>
      <w:sz w:val="24"/>
      <w:szCs w:val="24"/>
    </w:rPr>
  </w:style>
  <w:style w:type="paragraph" w:styleId="NoSpacing">
    <w:name w:val="No Spacing"/>
    <w:uiPriority w:val="1"/>
    <w:qFormat/>
    <w:rsid w:val="006C3C79"/>
    <w:rPr>
      <w:rFonts w:asciiTheme="minorHAnsi" w:eastAsiaTheme="minorHAnsi" w:hAnsiTheme="minorHAnsi" w:cstheme="minorBidi"/>
      <w:sz w:val="22"/>
      <w:szCs w:val="22"/>
    </w:rPr>
  </w:style>
  <w:style w:type="paragraph" w:styleId="PlainText">
    <w:name w:val="Plain Text"/>
    <w:basedOn w:val="Normal"/>
    <w:link w:val="PlainTextChar"/>
    <w:unhideWhenUsed/>
    <w:rsid w:val="006C3C79"/>
    <w:rPr>
      <w:rFonts w:ascii="Consolas" w:eastAsia="Calibri" w:hAnsi="Consolas"/>
      <w:sz w:val="21"/>
      <w:szCs w:val="21"/>
    </w:rPr>
  </w:style>
  <w:style w:type="character" w:customStyle="1" w:styleId="PlainTextChar">
    <w:name w:val="Plain Text Char"/>
    <w:basedOn w:val="DefaultParagraphFont"/>
    <w:link w:val="PlainText"/>
    <w:rsid w:val="006C3C79"/>
    <w:rPr>
      <w:rFonts w:ascii="Consolas" w:eastAsia="Calibri" w:hAnsi="Consolas"/>
      <w:sz w:val="21"/>
      <w:szCs w:val="21"/>
    </w:rPr>
  </w:style>
  <w:style w:type="character" w:customStyle="1" w:styleId="apple-converted-space">
    <w:name w:val="apple-converted-space"/>
    <w:basedOn w:val="DefaultParagraphFont"/>
    <w:rsid w:val="006C3C79"/>
  </w:style>
  <w:style w:type="paragraph" w:styleId="BodyText2">
    <w:name w:val="Body Text 2"/>
    <w:basedOn w:val="Normal"/>
    <w:link w:val="BodyText2Char"/>
    <w:uiPriority w:val="99"/>
    <w:unhideWhenUsed/>
    <w:rsid w:val="006C3C79"/>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6C3C79"/>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4852A5"/>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852A5"/>
    <w:rPr>
      <w:rFonts w:ascii="Lucida Grande" w:eastAsiaTheme="minorEastAsia" w:hAnsi="Lucida Grande" w:cs="Lucida Grande"/>
      <w:sz w:val="18"/>
      <w:szCs w:val="18"/>
    </w:rPr>
  </w:style>
  <w:style w:type="paragraph" w:styleId="BodyTextIndent">
    <w:name w:val="Body Text Indent"/>
    <w:basedOn w:val="Normal"/>
    <w:link w:val="BodyTextIndentChar"/>
    <w:rsid w:val="004852A5"/>
    <w:pPr>
      <w:spacing w:after="120"/>
      <w:ind w:left="360"/>
    </w:pPr>
  </w:style>
  <w:style w:type="character" w:customStyle="1" w:styleId="BodyTextIndentChar">
    <w:name w:val="Body Text Indent Char"/>
    <w:basedOn w:val="DefaultParagraphFont"/>
    <w:link w:val="BodyTextIndent"/>
    <w:rsid w:val="004852A5"/>
    <w:rPr>
      <w:sz w:val="24"/>
      <w:szCs w:val="24"/>
    </w:rPr>
  </w:style>
  <w:style w:type="character" w:styleId="FollowedHyperlink">
    <w:name w:val="FollowedHyperlink"/>
    <w:basedOn w:val="DefaultParagraphFont"/>
    <w:rsid w:val="004852A5"/>
    <w:rPr>
      <w:color w:val="800080" w:themeColor="followedHyperlink"/>
      <w:u w:val="single"/>
    </w:rPr>
  </w:style>
  <w:style w:type="character" w:styleId="PageNumber">
    <w:name w:val="page number"/>
    <w:basedOn w:val="DefaultParagraphFont"/>
    <w:semiHidden/>
    <w:unhideWhenUsed/>
    <w:rsid w:val="006E0F65"/>
  </w:style>
  <w:style w:type="table" w:customStyle="1" w:styleId="TableGrid1">
    <w:name w:val="Table Grid1"/>
    <w:basedOn w:val="TableNormal"/>
    <w:next w:val="TableGrid"/>
    <w:uiPriority w:val="59"/>
    <w:rsid w:val="00F5315F"/>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495">
      <w:bodyDiv w:val="1"/>
      <w:marLeft w:val="0"/>
      <w:marRight w:val="0"/>
      <w:marTop w:val="0"/>
      <w:marBottom w:val="0"/>
      <w:divBdr>
        <w:top w:val="none" w:sz="0" w:space="0" w:color="auto"/>
        <w:left w:val="none" w:sz="0" w:space="0" w:color="auto"/>
        <w:bottom w:val="none" w:sz="0" w:space="0" w:color="auto"/>
        <w:right w:val="none" w:sz="0" w:space="0" w:color="auto"/>
      </w:divBdr>
    </w:div>
    <w:div w:id="20859208">
      <w:bodyDiv w:val="1"/>
      <w:marLeft w:val="0"/>
      <w:marRight w:val="0"/>
      <w:marTop w:val="0"/>
      <w:marBottom w:val="0"/>
      <w:divBdr>
        <w:top w:val="none" w:sz="0" w:space="0" w:color="auto"/>
        <w:left w:val="none" w:sz="0" w:space="0" w:color="auto"/>
        <w:bottom w:val="none" w:sz="0" w:space="0" w:color="auto"/>
        <w:right w:val="none" w:sz="0" w:space="0" w:color="auto"/>
      </w:divBdr>
      <w:divsChild>
        <w:div w:id="481432170">
          <w:marLeft w:val="0"/>
          <w:marRight w:val="0"/>
          <w:marTop w:val="0"/>
          <w:marBottom w:val="0"/>
          <w:divBdr>
            <w:top w:val="none" w:sz="0" w:space="0" w:color="auto"/>
            <w:left w:val="none" w:sz="0" w:space="0" w:color="auto"/>
            <w:bottom w:val="none" w:sz="0" w:space="0" w:color="auto"/>
            <w:right w:val="none" w:sz="0" w:space="0" w:color="auto"/>
          </w:divBdr>
        </w:div>
      </w:divsChild>
    </w:div>
    <w:div w:id="110630656">
      <w:bodyDiv w:val="1"/>
      <w:marLeft w:val="0"/>
      <w:marRight w:val="0"/>
      <w:marTop w:val="0"/>
      <w:marBottom w:val="0"/>
      <w:divBdr>
        <w:top w:val="none" w:sz="0" w:space="0" w:color="auto"/>
        <w:left w:val="none" w:sz="0" w:space="0" w:color="auto"/>
        <w:bottom w:val="none" w:sz="0" w:space="0" w:color="auto"/>
        <w:right w:val="none" w:sz="0" w:space="0" w:color="auto"/>
      </w:divBdr>
    </w:div>
    <w:div w:id="192965094">
      <w:bodyDiv w:val="1"/>
      <w:marLeft w:val="0"/>
      <w:marRight w:val="0"/>
      <w:marTop w:val="0"/>
      <w:marBottom w:val="0"/>
      <w:divBdr>
        <w:top w:val="none" w:sz="0" w:space="0" w:color="auto"/>
        <w:left w:val="none" w:sz="0" w:space="0" w:color="auto"/>
        <w:bottom w:val="none" w:sz="0" w:space="0" w:color="auto"/>
        <w:right w:val="none" w:sz="0" w:space="0" w:color="auto"/>
      </w:divBdr>
    </w:div>
    <w:div w:id="319620289">
      <w:bodyDiv w:val="1"/>
      <w:marLeft w:val="0"/>
      <w:marRight w:val="0"/>
      <w:marTop w:val="0"/>
      <w:marBottom w:val="0"/>
      <w:divBdr>
        <w:top w:val="none" w:sz="0" w:space="0" w:color="auto"/>
        <w:left w:val="none" w:sz="0" w:space="0" w:color="auto"/>
        <w:bottom w:val="none" w:sz="0" w:space="0" w:color="auto"/>
        <w:right w:val="none" w:sz="0" w:space="0" w:color="auto"/>
      </w:divBdr>
      <w:divsChild>
        <w:div w:id="388765911">
          <w:marLeft w:val="150"/>
          <w:marRight w:val="150"/>
          <w:marTop w:val="150"/>
          <w:marBottom w:val="150"/>
          <w:divBdr>
            <w:top w:val="none" w:sz="0" w:space="0" w:color="auto"/>
            <w:left w:val="none" w:sz="0" w:space="0" w:color="auto"/>
            <w:bottom w:val="none" w:sz="0" w:space="0" w:color="auto"/>
            <w:right w:val="none" w:sz="0" w:space="0" w:color="auto"/>
          </w:divBdr>
        </w:div>
      </w:divsChild>
    </w:div>
    <w:div w:id="409619147">
      <w:bodyDiv w:val="1"/>
      <w:marLeft w:val="0"/>
      <w:marRight w:val="0"/>
      <w:marTop w:val="0"/>
      <w:marBottom w:val="0"/>
      <w:divBdr>
        <w:top w:val="none" w:sz="0" w:space="0" w:color="auto"/>
        <w:left w:val="none" w:sz="0" w:space="0" w:color="auto"/>
        <w:bottom w:val="none" w:sz="0" w:space="0" w:color="auto"/>
        <w:right w:val="none" w:sz="0" w:space="0" w:color="auto"/>
      </w:divBdr>
    </w:div>
    <w:div w:id="548735552">
      <w:bodyDiv w:val="1"/>
      <w:marLeft w:val="0"/>
      <w:marRight w:val="0"/>
      <w:marTop w:val="0"/>
      <w:marBottom w:val="0"/>
      <w:divBdr>
        <w:top w:val="none" w:sz="0" w:space="0" w:color="auto"/>
        <w:left w:val="none" w:sz="0" w:space="0" w:color="auto"/>
        <w:bottom w:val="none" w:sz="0" w:space="0" w:color="auto"/>
        <w:right w:val="none" w:sz="0" w:space="0" w:color="auto"/>
      </w:divBdr>
    </w:div>
    <w:div w:id="828407694">
      <w:bodyDiv w:val="1"/>
      <w:marLeft w:val="0"/>
      <w:marRight w:val="0"/>
      <w:marTop w:val="0"/>
      <w:marBottom w:val="0"/>
      <w:divBdr>
        <w:top w:val="none" w:sz="0" w:space="0" w:color="auto"/>
        <w:left w:val="none" w:sz="0" w:space="0" w:color="auto"/>
        <w:bottom w:val="none" w:sz="0" w:space="0" w:color="auto"/>
        <w:right w:val="none" w:sz="0" w:space="0" w:color="auto"/>
      </w:divBdr>
      <w:divsChild>
        <w:div w:id="1054046368">
          <w:marLeft w:val="0"/>
          <w:marRight w:val="0"/>
          <w:marTop w:val="0"/>
          <w:marBottom w:val="0"/>
          <w:divBdr>
            <w:top w:val="none" w:sz="0" w:space="0" w:color="auto"/>
            <w:left w:val="none" w:sz="0" w:space="0" w:color="auto"/>
            <w:bottom w:val="none" w:sz="0" w:space="0" w:color="auto"/>
            <w:right w:val="none" w:sz="0" w:space="0" w:color="auto"/>
          </w:divBdr>
        </w:div>
        <w:div w:id="1083837644">
          <w:marLeft w:val="0"/>
          <w:marRight w:val="0"/>
          <w:marTop w:val="0"/>
          <w:marBottom w:val="0"/>
          <w:divBdr>
            <w:top w:val="none" w:sz="0" w:space="0" w:color="auto"/>
            <w:left w:val="none" w:sz="0" w:space="0" w:color="auto"/>
            <w:bottom w:val="none" w:sz="0" w:space="0" w:color="auto"/>
            <w:right w:val="none" w:sz="0" w:space="0" w:color="auto"/>
          </w:divBdr>
        </w:div>
        <w:div w:id="1160195660">
          <w:marLeft w:val="150"/>
          <w:marRight w:val="150"/>
          <w:marTop w:val="150"/>
          <w:marBottom w:val="150"/>
          <w:divBdr>
            <w:top w:val="none" w:sz="0" w:space="0" w:color="auto"/>
            <w:left w:val="none" w:sz="0" w:space="0" w:color="auto"/>
            <w:bottom w:val="none" w:sz="0" w:space="0" w:color="auto"/>
            <w:right w:val="none" w:sz="0" w:space="0" w:color="auto"/>
          </w:divBdr>
        </w:div>
        <w:div w:id="1474518756">
          <w:marLeft w:val="150"/>
          <w:marRight w:val="150"/>
          <w:marTop w:val="150"/>
          <w:marBottom w:val="150"/>
          <w:divBdr>
            <w:top w:val="none" w:sz="0" w:space="0" w:color="auto"/>
            <w:left w:val="none" w:sz="0" w:space="0" w:color="auto"/>
            <w:bottom w:val="none" w:sz="0" w:space="0" w:color="auto"/>
            <w:right w:val="none" w:sz="0" w:space="0" w:color="auto"/>
          </w:divBdr>
        </w:div>
        <w:div w:id="1928731154">
          <w:marLeft w:val="150"/>
          <w:marRight w:val="150"/>
          <w:marTop w:val="150"/>
          <w:marBottom w:val="150"/>
          <w:divBdr>
            <w:top w:val="none" w:sz="0" w:space="0" w:color="auto"/>
            <w:left w:val="none" w:sz="0" w:space="0" w:color="auto"/>
            <w:bottom w:val="none" w:sz="0" w:space="0" w:color="auto"/>
            <w:right w:val="none" w:sz="0" w:space="0" w:color="auto"/>
          </w:divBdr>
        </w:div>
        <w:div w:id="2020888213">
          <w:marLeft w:val="150"/>
          <w:marRight w:val="150"/>
          <w:marTop w:val="150"/>
          <w:marBottom w:val="150"/>
          <w:divBdr>
            <w:top w:val="none" w:sz="0" w:space="0" w:color="auto"/>
            <w:left w:val="none" w:sz="0" w:space="0" w:color="auto"/>
            <w:bottom w:val="none" w:sz="0" w:space="0" w:color="auto"/>
            <w:right w:val="none" w:sz="0" w:space="0" w:color="auto"/>
          </w:divBdr>
        </w:div>
      </w:divsChild>
    </w:div>
    <w:div w:id="862323420">
      <w:bodyDiv w:val="1"/>
      <w:marLeft w:val="0"/>
      <w:marRight w:val="0"/>
      <w:marTop w:val="0"/>
      <w:marBottom w:val="0"/>
      <w:divBdr>
        <w:top w:val="none" w:sz="0" w:space="0" w:color="auto"/>
        <w:left w:val="none" w:sz="0" w:space="0" w:color="auto"/>
        <w:bottom w:val="none" w:sz="0" w:space="0" w:color="auto"/>
        <w:right w:val="none" w:sz="0" w:space="0" w:color="auto"/>
      </w:divBdr>
    </w:div>
    <w:div w:id="1219825529">
      <w:bodyDiv w:val="1"/>
      <w:marLeft w:val="0"/>
      <w:marRight w:val="0"/>
      <w:marTop w:val="0"/>
      <w:marBottom w:val="0"/>
      <w:divBdr>
        <w:top w:val="none" w:sz="0" w:space="0" w:color="auto"/>
        <w:left w:val="none" w:sz="0" w:space="0" w:color="auto"/>
        <w:bottom w:val="none" w:sz="0" w:space="0" w:color="auto"/>
        <w:right w:val="none" w:sz="0" w:space="0" w:color="auto"/>
      </w:divBdr>
    </w:div>
    <w:div w:id="1342318428">
      <w:bodyDiv w:val="1"/>
      <w:marLeft w:val="0"/>
      <w:marRight w:val="0"/>
      <w:marTop w:val="0"/>
      <w:marBottom w:val="0"/>
      <w:divBdr>
        <w:top w:val="none" w:sz="0" w:space="0" w:color="auto"/>
        <w:left w:val="none" w:sz="0" w:space="0" w:color="auto"/>
        <w:bottom w:val="none" w:sz="0" w:space="0" w:color="auto"/>
        <w:right w:val="none" w:sz="0" w:space="0" w:color="auto"/>
      </w:divBdr>
    </w:div>
    <w:div w:id="1382946643">
      <w:bodyDiv w:val="1"/>
      <w:marLeft w:val="0"/>
      <w:marRight w:val="0"/>
      <w:marTop w:val="0"/>
      <w:marBottom w:val="0"/>
      <w:divBdr>
        <w:top w:val="none" w:sz="0" w:space="0" w:color="auto"/>
        <w:left w:val="none" w:sz="0" w:space="0" w:color="auto"/>
        <w:bottom w:val="none" w:sz="0" w:space="0" w:color="auto"/>
        <w:right w:val="none" w:sz="0" w:space="0" w:color="auto"/>
      </w:divBdr>
    </w:div>
    <w:div w:id="1473862387">
      <w:bodyDiv w:val="1"/>
      <w:marLeft w:val="0"/>
      <w:marRight w:val="0"/>
      <w:marTop w:val="0"/>
      <w:marBottom w:val="0"/>
      <w:divBdr>
        <w:top w:val="none" w:sz="0" w:space="0" w:color="auto"/>
        <w:left w:val="none" w:sz="0" w:space="0" w:color="auto"/>
        <w:bottom w:val="none" w:sz="0" w:space="0" w:color="auto"/>
        <w:right w:val="none" w:sz="0" w:space="0" w:color="auto"/>
      </w:divBdr>
    </w:div>
    <w:div w:id="1563443609">
      <w:bodyDiv w:val="1"/>
      <w:marLeft w:val="0"/>
      <w:marRight w:val="0"/>
      <w:marTop w:val="0"/>
      <w:marBottom w:val="0"/>
      <w:divBdr>
        <w:top w:val="none" w:sz="0" w:space="0" w:color="auto"/>
        <w:left w:val="none" w:sz="0" w:space="0" w:color="auto"/>
        <w:bottom w:val="none" w:sz="0" w:space="0" w:color="auto"/>
        <w:right w:val="none" w:sz="0" w:space="0" w:color="auto"/>
      </w:divBdr>
      <w:divsChild>
        <w:div w:id="1490947979">
          <w:marLeft w:val="0"/>
          <w:marRight w:val="0"/>
          <w:marTop w:val="0"/>
          <w:marBottom w:val="0"/>
          <w:divBdr>
            <w:top w:val="none" w:sz="0" w:space="0" w:color="auto"/>
            <w:left w:val="none" w:sz="0" w:space="0" w:color="auto"/>
            <w:bottom w:val="none" w:sz="0" w:space="0" w:color="auto"/>
            <w:right w:val="none" w:sz="0" w:space="0" w:color="auto"/>
          </w:divBdr>
        </w:div>
      </w:divsChild>
    </w:div>
    <w:div w:id="1678120866">
      <w:bodyDiv w:val="1"/>
      <w:marLeft w:val="0"/>
      <w:marRight w:val="0"/>
      <w:marTop w:val="0"/>
      <w:marBottom w:val="0"/>
      <w:divBdr>
        <w:top w:val="none" w:sz="0" w:space="0" w:color="auto"/>
        <w:left w:val="none" w:sz="0" w:space="0" w:color="auto"/>
        <w:bottom w:val="none" w:sz="0" w:space="0" w:color="auto"/>
        <w:right w:val="none" w:sz="0" w:space="0" w:color="auto"/>
      </w:divBdr>
    </w:div>
    <w:div w:id="207496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astal.edu/library/index.html" TargetMode="External"/><Relationship Id="rId18" Type="http://schemas.openxmlformats.org/officeDocument/2006/relationships/hyperlink" Target="http://www.coastal.edu/registra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oastal.edu/deanofstudents/" TargetMode="External"/><Relationship Id="rId7" Type="http://schemas.openxmlformats.org/officeDocument/2006/relationships/endnotes" Target="endnotes.xml"/><Relationship Id="rId12" Type="http://schemas.openxmlformats.org/officeDocument/2006/relationships/hyperlink" Target="http://www.coastal.edu/lac" TargetMode="External"/><Relationship Id="rId17" Type="http://schemas.openxmlformats.org/officeDocument/2006/relationships/hyperlink" Target="http://www.coastal.edu/scs/index.html?type=helpdes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astal.edu/scs" TargetMode="External"/><Relationship Id="rId20" Type="http://schemas.openxmlformats.org/officeDocument/2006/relationships/hyperlink" Target="http://www.coastal.edu/os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coastal.edu/contingenc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astal.edu/nsfp/orientation/onlineorienta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coastal.edu/policies/pdf/hreo-144%20hazardousweatherandemergcond.pdf" TargetMode="External"/><Relationship Id="rId19" Type="http://schemas.openxmlformats.org/officeDocument/2006/relationships/hyperlink" Target="https://www.coastal.edu/financialaid/" TargetMode="External"/><Relationship Id="rId4" Type="http://schemas.openxmlformats.org/officeDocument/2006/relationships/settings" Target="settings.xml"/><Relationship Id="rId9" Type="http://schemas.openxmlformats.org/officeDocument/2006/relationships/hyperlink" Target="https://www.coastal.edu/disabilityservices/)" TargetMode="External"/><Relationship Id="rId14" Type="http://schemas.openxmlformats.org/officeDocument/2006/relationships/hyperlink" Target="http://www.coastal.edu/counselin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45D6-0383-4D7E-8725-29D0B3DF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Syllabus</vt:lpstr>
    </vt:vector>
  </TitlesOfParts>
  <Company>UCF</Company>
  <LinksUpToDate>false</LinksUpToDate>
  <CharactersWithSpaces>19747</CharactersWithSpaces>
  <SharedDoc>false</SharedDoc>
  <HLinks>
    <vt:vector size="6" baseType="variant">
      <vt:variant>
        <vt:i4>6357044</vt:i4>
      </vt:variant>
      <vt:variant>
        <vt:i4>0</vt:i4>
      </vt:variant>
      <vt:variant>
        <vt:i4>0</vt:i4>
      </vt:variant>
      <vt:variant>
        <vt:i4>5</vt:i4>
      </vt:variant>
      <vt:variant>
        <vt:lpwstr>http://www.goldenrule.sdes.ucf.edu/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Linda S. Futch</dc:creator>
  <cp:lastModifiedBy>Suzanne Horn</cp:lastModifiedBy>
  <cp:revision>2</cp:revision>
  <cp:lastPrinted>2021-11-02T12:14:00Z</cp:lastPrinted>
  <dcterms:created xsi:type="dcterms:W3CDTF">2021-12-17T16:30:00Z</dcterms:created>
  <dcterms:modified xsi:type="dcterms:W3CDTF">2021-12-17T16:30:00Z</dcterms:modified>
</cp:coreProperties>
</file>